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EAB9" w14:textId="77777777" w:rsidR="007C2E5E" w:rsidRPr="007C2E5E" w:rsidRDefault="007C2E5E" w:rsidP="007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БЕЛГОРОДСКАЯ </w:t>
      </w:r>
    </w:p>
    <w:p w14:paraId="2E7A7414" w14:textId="77777777" w:rsidR="007C2E5E" w:rsidRPr="007C2E5E" w:rsidRDefault="007C2E5E" w:rsidP="007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ТРАНСПОРТНАЯ    ПРОКУРАТУРА</w:t>
      </w:r>
    </w:p>
    <w:p w14:paraId="2AC3F7F0" w14:textId="77777777" w:rsidR="007C2E5E" w:rsidRPr="007C2E5E" w:rsidRDefault="007C2E5E" w:rsidP="007C2E5E">
      <w:pPr>
        <w:pBdr>
          <w:bottom w:val="threeDEmboss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B6F68" w14:textId="77777777" w:rsidR="007C2E5E" w:rsidRPr="007C2E5E" w:rsidRDefault="007C2E5E" w:rsidP="007C2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ЗАКОНОДАТЕЛЬСТВА </w:t>
      </w:r>
      <w:r w:rsidR="00B1002F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</w:p>
    <w:p w14:paraId="40BDAB9E" w14:textId="77777777" w:rsidR="00D3228B" w:rsidRDefault="00D3228B" w:rsidP="00D3228B">
      <w:pPr>
        <w:rPr>
          <w:rFonts w:ascii="Times New Roman" w:hAnsi="Times New Roman" w:cs="Times New Roman"/>
          <w:b/>
          <w:sz w:val="28"/>
          <w:szCs w:val="28"/>
        </w:rPr>
      </w:pPr>
    </w:p>
    <w:p w14:paraId="476DA723" w14:textId="77777777" w:rsidR="00407131" w:rsidRDefault="00B1002F" w:rsidP="00D3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сентября 2025 года вступит в силу закон о прямых смешанных перевозках</w:t>
      </w:r>
    </w:p>
    <w:p w14:paraId="54B1C247" w14:textId="77777777" w:rsidR="00D3228B" w:rsidRPr="00D3228B" w:rsidRDefault="00B1002F" w:rsidP="00D32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B">
        <w:rPr>
          <w:rFonts w:ascii="Times New Roman" w:hAnsi="Times New Roman" w:cs="Times New Roman"/>
          <w:sz w:val="28"/>
          <w:szCs w:val="28"/>
        </w:rPr>
        <w:t>Закон о прямых смешанных перевозках будет регулировать правил</w:t>
      </w:r>
      <w:r w:rsidR="00D3228B" w:rsidRPr="00D3228B">
        <w:rPr>
          <w:rFonts w:ascii="Times New Roman" w:hAnsi="Times New Roman" w:cs="Times New Roman"/>
          <w:sz w:val="28"/>
          <w:szCs w:val="28"/>
        </w:rPr>
        <w:t>а</w:t>
      </w:r>
      <w:r w:rsidRPr="00D3228B">
        <w:rPr>
          <w:rFonts w:ascii="Times New Roman" w:hAnsi="Times New Roman" w:cs="Times New Roman"/>
          <w:sz w:val="28"/>
          <w:szCs w:val="28"/>
        </w:rPr>
        <w:t xml:space="preserve"> перемещения грузов, пассажиров, ручной клади, багажа и </w:t>
      </w:r>
      <w:proofErr w:type="spellStart"/>
      <w:r w:rsidRPr="00D3228B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D3228B">
        <w:rPr>
          <w:rFonts w:ascii="Times New Roman" w:hAnsi="Times New Roman" w:cs="Times New Roman"/>
          <w:sz w:val="28"/>
          <w:szCs w:val="28"/>
        </w:rPr>
        <w:t xml:space="preserve"> разными видами транспорта по единому транспортному документу (Федеральный закон от 08.08.2024 № 288-ФЗ «</w:t>
      </w:r>
      <w:r w:rsidR="00BC261F" w:rsidRPr="00D3228B">
        <w:rPr>
          <w:rFonts w:ascii="Times New Roman" w:hAnsi="Times New Roman" w:cs="Times New Roman"/>
          <w:sz w:val="28"/>
          <w:szCs w:val="28"/>
        </w:rPr>
        <w:t>О прямых смешанных перевозках и о внесении изменений в отдельные законодательные акты Российской Федерации</w:t>
      </w:r>
      <w:r w:rsidRPr="00D3228B">
        <w:rPr>
          <w:rFonts w:ascii="Times New Roman" w:hAnsi="Times New Roman" w:cs="Times New Roman"/>
          <w:sz w:val="28"/>
          <w:szCs w:val="28"/>
        </w:rPr>
        <w:t>»)</w:t>
      </w:r>
      <w:r w:rsidR="00BC261F" w:rsidRPr="00D3228B">
        <w:rPr>
          <w:rFonts w:ascii="Times New Roman" w:hAnsi="Times New Roman" w:cs="Times New Roman"/>
          <w:sz w:val="28"/>
          <w:szCs w:val="28"/>
        </w:rPr>
        <w:t>.</w:t>
      </w:r>
    </w:p>
    <w:p w14:paraId="42771275" w14:textId="77777777" w:rsidR="00D3228B" w:rsidRPr="00D3228B" w:rsidRDefault="00D3228B" w:rsidP="00D322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228B">
        <w:rPr>
          <w:rFonts w:ascii="Times New Roman" w:hAnsi="Times New Roman" w:cs="Times New Roman"/>
          <w:color w:val="333333"/>
          <w:sz w:val="28"/>
          <w:szCs w:val="28"/>
        </w:rPr>
        <w:t>В настоящее время в перевозках по маршруту, предполагающему участие нескольких видов транспорта, необходимо оформлять билет или накладную в каждом сегменте перевозки по правилам, установленным для соответствующего вида транспорта. Действующее законодательство не предполагает, что транспортные компании должны взаимодействовать при организации перевозок в прямом смешанном (комбинированном) сообщении.</w:t>
      </w:r>
    </w:p>
    <w:p w14:paraId="6D0BE539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 xml:space="preserve">Законом определяются перевозки грузов, пассажиров, ручной клади, багажа, реализуемые несколькими видами транспорта в пределах Российской Федерации по единому транспортному документу, оформленному на весь маршрут следования. Участниками перевозочного процесса при этом могут быть перевозчики, экспедиторы, владельцы инфраструктур железнодорожного, автомобильного, морского, речного транспорта, операторы портов и железнодорожных станций. </w:t>
      </w:r>
    </w:p>
    <w:p w14:paraId="7C65A9EC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Сейчас в мультимодальных перевозках требуется оформление билета или накладной на груз на каждом сегменте, причём по разным правилам, соответствующим виду транспорта.</w:t>
      </w:r>
    </w:p>
    <w:p w14:paraId="6334CA6D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Теперь заключение договора в таком сообщении будет подтверждаться единым транспортным документом. Он поможет оптимизировать время на оформление перевозки. Стороны договора будут планировать и согласовывать маршрут, время передачи груза или пересадки пассажиров. Сократится количество документов и подписаний со стороны отправителей груза и пассажиров.</w:t>
      </w:r>
    </w:p>
    <w:p w14:paraId="7B46B600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Новая схема оформления перевозки заключается в следующем.</w:t>
      </w:r>
    </w:p>
    <w:p w14:paraId="62C1083F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Подписывается соглашение об организации перевозки между всеми участниками перевозки. В соглашении описываются все типы транспортных средств, маршрут перевозки, порядок передачи груза и сроки доставки.</w:t>
      </w:r>
    </w:p>
    <w:p w14:paraId="2266489B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Соглашение передаётся на подпись грузоотправителю/пассажиру. Он может не согласиться с предложенными условиями и внести правки.</w:t>
      </w:r>
    </w:p>
    <w:p w14:paraId="48FC357B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Перевозчик до подписания договора должен подтвердить возможность реализации описанного в утверждённом соглашении.</w:t>
      </w:r>
    </w:p>
    <w:p w14:paraId="0E9C7AFD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lastRenderedPageBreak/>
        <w:t>Подтверждает заключение договора единый транспортный документ, который подписан в бумажном или электронном виде.</w:t>
      </w:r>
    </w:p>
    <w:p w14:paraId="24270471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Перевозчик обязан информировать всех участников перевозки об условиях соглашения, в том числе посредством публикации в интернете.</w:t>
      </w:r>
    </w:p>
    <w:p w14:paraId="07E2364D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Грузоотправитель обязан в сроки передать перевозчику всю необходимую информацию для организации перевозки.</w:t>
      </w:r>
    </w:p>
    <w:p w14:paraId="0C49D3E2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Грузоотправитель/пассажир вправе не в полном размере оплатить или вовсе не оплачивать услугу, которая была оказана не в соответствии с условиями соглашения.</w:t>
      </w:r>
    </w:p>
    <w:p w14:paraId="07524984" w14:textId="77777777"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 xml:space="preserve">Также, данным законом предусмотрена ответственность сторон перевозок. Указаны особенности возмещения вреда, причиненного жизни или здоровью пассажира, ручной клади, багажу и </w:t>
      </w:r>
      <w:proofErr w:type="spellStart"/>
      <w:r w:rsidRPr="00D3228B">
        <w:rPr>
          <w:color w:val="333333"/>
          <w:sz w:val="28"/>
          <w:szCs w:val="28"/>
        </w:rPr>
        <w:t>грузобагажу</w:t>
      </w:r>
      <w:proofErr w:type="spellEnd"/>
      <w:r w:rsidRPr="00D3228B">
        <w:rPr>
          <w:color w:val="333333"/>
          <w:sz w:val="28"/>
          <w:szCs w:val="28"/>
        </w:rPr>
        <w:t>, а также ущерба, причиненного грузоотправителю и грузополучателю.</w:t>
      </w:r>
    </w:p>
    <w:p w14:paraId="7ADAFA35" w14:textId="77777777" w:rsidR="00BC261F" w:rsidRDefault="00BC261F" w:rsidP="004E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DB85E" w14:textId="77777777" w:rsidR="00E91B54" w:rsidRDefault="00E91B54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6C464" w14:textId="77777777" w:rsidR="00E91B54" w:rsidRDefault="00E91B54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90CCA" w14:textId="77777777" w:rsidR="00E91B54" w:rsidRPr="00E91B54" w:rsidRDefault="00D3228B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транспортного </w:t>
      </w:r>
      <w:r w:rsidR="00E91B54" w:rsidRPr="00E91B54">
        <w:rPr>
          <w:rFonts w:ascii="Times New Roman" w:hAnsi="Times New Roman" w:cs="Times New Roman"/>
          <w:sz w:val="28"/>
          <w:szCs w:val="28"/>
        </w:rPr>
        <w:t xml:space="preserve">прокурора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B54" w:rsidRPr="00E91B54">
        <w:rPr>
          <w:rFonts w:ascii="Times New Roman" w:hAnsi="Times New Roman" w:cs="Times New Roman"/>
          <w:sz w:val="28"/>
          <w:szCs w:val="28"/>
        </w:rPr>
        <w:t>М.А. Бирюкова</w:t>
      </w:r>
    </w:p>
    <w:p w14:paraId="672C80C4" w14:textId="77777777" w:rsidR="00E91B54" w:rsidRPr="00E91B54" w:rsidRDefault="00E91B54" w:rsidP="00E9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4C1CF" w14:textId="77777777" w:rsidR="00E91B54" w:rsidRPr="00E91B54" w:rsidRDefault="00E91B54" w:rsidP="00E9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B54" w:rsidRPr="00E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6F"/>
    <w:rsid w:val="00407131"/>
    <w:rsid w:val="004E6058"/>
    <w:rsid w:val="007C2E5E"/>
    <w:rsid w:val="00886035"/>
    <w:rsid w:val="00B1002F"/>
    <w:rsid w:val="00BC261F"/>
    <w:rsid w:val="00C00E6F"/>
    <w:rsid w:val="00C621DC"/>
    <w:rsid w:val="00D3228B"/>
    <w:rsid w:val="00E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5AB8"/>
  <w15:chartTrackingRefBased/>
  <w15:docId w15:val="{113B22B6-EE34-4957-899E-CBB4D35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Мария Александровна</dc:creator>
  <cp:keywords/>
  <dc:description/>
  <cp:lastModifiedBy>Пользователь</cp:lastModifiedBy>
  <cp:revision>2</cp:revision>
  <dcterms:created xsi:type="dcterms:W3CDTF">2024-09-30T11:36:00Z</dcterms:created>
  <dcterms:modified xsi:type="dcterms:W3CDTF">2024-09-30T11:36:00Z</dcterms:modified>
</cp:coreProperties>
</file>