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73" w:rsidRDefault="00663FDD">
      <w:pPr>
        <w:ind w:left="4536"/>
        <w:jc w:val="right"/>
        <w:rPr>
          <w:sz w:val="24"/>
          <w:u w:val="single"/>
        </w:rPr>
      </w:pPr>
      <w:r>
        <w:rPr>
          <w:sz w:val="24"/>
        </w:rPr>
        <w:t>Проект</w:t>
      </w:r>
    </w:p>
    <w:p w:rsidR="00946773" w:rsidRDefault="00946773">
      <w:pPr>
        <w:rPr>
          <w:sz w:val="26"/>
          <w:szCs w:val="26"/>
        </w:rPr>
      </w:pPr>
    </w:p>
    <w:p w:rsidR="00946773" w:rsidRDefault="00663F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:rsidR="00946773" w:rsidRDefault="00663F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Старооскольского городского округа на 2025 год </w:t>
      </w:r>
    </w:p>
    <w:p w:rsidR="00946773" w:rsidRDefault="00946773">
      <w:pPr>
        <w:ind w:left="720"/>
        <w:rPr>
          <w:b/>
          <w:sz w:val="26"/>
          <w:szCs w:val="26"/>
        </w:rPr>
      </w:pPr>
    </w:p>
    <w:p w:rsidR="00946773" w:rsidRDefault="00663FD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Настоящая  программа профилактики </w:t>
      </w:r>
      <w:r>
        <w:rPr>
          <w:sz w:val="26"/>
          <w:szCs w:val="26"/>
        </w:rPr>
        <w:t>рисков причинения вреда (ущерба) охраняемым законом ценностям 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</w:t>
      </w:r>
      <w:r>
        <w:rPr>
          <w:sz w:val="26"/>
          <w:szCs w:val="26"/>
        </w:rPr>
        <w:t>ивается в рамках осуществления муниципального земельного контроля на территории Старооскольского городского округа.</w:t>
      </w:r>
    </w:p>
    <w:p w:rsidR="00946773" w:rsidRDefault="00663F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Правовыми основаниями разработки Программы в области муниципального земельного контроля на территории Старооскольского городского округа  яв</w:t>
      </w:r>
      <w:r>
        <w:rPr>
          <w:sz w:val="26"/>
          <w:szCs w:val="26"/>
        </w:rPr>
        <w:t>ляются:</w:t>
      </w:r>
    </w:p>
    <w:p w:rsidR="00946773" w:rsidRDefault="00663F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46773" w:rsidRDefault="00663F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31.07.2020 № 248-ФЗ «О государственном контроле (надзоре) и муниципальном контроле в Российской Федер</w:t>
      </w:r>
      <w:r>
        <w:rPr>
          <w:sz w:val="26"/>
          <w:szCs w:val="26"/>
        </w:rPr>
        <w:t>ации»;</w:t>
      </w:r>
    </w:p>
    <w:p w:rsidR="00946773" w:rsidRDefault="00663FDD">
      <w:pPr>
        <w:pStyle w:val="ConsPlusNormal"/>
        <w:ind w:firstLine="709"/>
        <w:jc w:val="both"/>
      </w:pPr>
      <w:r>
        <w:t>- Земельный кодекс РФ;</w:t>
      </w:r>
    </w:p>
    <w:p w:rsidR="00946773" w:rsidRDefault="00663FDD">
      <w:pPr>
        <w:pStyle w:val="ConsPlusNormal"/>
        <w:ind w:firstLine="709"/>
        <w:jc w:val="both"/>
      </w:pPr>
      <w:r>
        <w:t>-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46773" w:rsidRPr="00AA54B6" w:rsidRDefault="00946773">
      <w:pPr>
        <w:pStyle w:val="ConsPlusNormal"/>
        <w:ind w:firstLine="708"/>
        <w:jc w:val="center"/>
      </w:pPr>
    </w:p>
    <w:p w:rsidR="00946773" w:rsidRDefault="00663FDD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  <w:lang w:val="en-US" w:eastAsia="ru-RU"/>
        </w:rPr>
        <w:t>I</w:t>
      </w:r>
      <w:r>
        <w:rPr>
          <w:b/>
          <w:bCs/>
          <w:sz w:val="26"/>
          <w:szCs w:val="26"/>
          <w:lang w:eastAsia="ru-RU"/>
        </w:rPr>
        <w:t>.</w:t>
      </w:r>
      <w:r>
        <w:rPr>
          <w:b/>
          <w:bCs/>
          <w:sz w:val="26"/>
          <w:szCs w:val="26"/>
          <w:lang w:eastAsia="ru-RU"/>
        </w:rPr>
        <w:t> Анализ текущего состояния осуществления</w:t>
      </w:r>
    </w:p>
    <w:p w:rsidR="00946773" w:rsidRDefault="00663FDD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46773" w:rsidRDefault="00946773">
      <w:pPr>
        <w:jc w:val="both"/>
        <w:rPr>
          <w:b/>
          <w:bCs/>
          <w:sz w:val="26"/>
          <w:szCs w:val="26"/>
          <w:lang w:eastAsia="ru-RU"/>
        </w:rPr>
      </w:pPr>
    </w:p>
    <w:p w:rsidR="00946773" w:rsidRDefault="00663FDD">
      <w:pPr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Муниципальный земельный контроль </w:t>
      </w:r>
      <w:r>
        <w:rPr>
          <w:sz w:val="26"/>
          <w:szCs w:val="26"/>
          <w:lang w:eastAsia="ru-RU"/>
        </w:rPr>
        <w:t>на территории Старооскольского городского округа осуществляется администрацией Старооскольского</w:t>
      </w:r>
      <w:r>
        <w:rPr>
          <w:color w:val="000000"/>
          <w:sz w:val="26"/>
          <w:szCs w:val="26"/>
          <w:lang w:eastAsia="ru-RU"/>
        </w:rPr>
        <w:t xml:space="preserve"> городского округа в лице департамента имущественных и земельных отношений администрации Старооскольского городского округа (далее - Контрольный орган).</w:t>
      </w:r>
    </w:p>
    <w:p w:rsidR="00946773" w:rsidRDefault="00663FDD">
      <w:pPr>
        <w:pStyle w:val="ConsPlusNormal"/>
        <w:ind w:firstLine="709"/>
        <w:jc w:val="both"/>
      </w:pPr>
      <w:r>
        <w:t xml:space="preserve">2. </w:t>
      </w:r>
      <w:r>
        <w:rPr>
          <w:color w:val="000000"/>
        </w:rPr>
        <w:t>Объек</w:t>
      </w:r>
      <w:r>
        <w:rPr>
          <w:color w:val="000000"/>
        </w:rPr>
        <w:t>тами муниципального земельного контроля (далее – объект контроля) являются:</w:t>
      </w:r>
    </w:p>
    <w:p w:rsidR="00946773" w:rsidRDefault="00663FD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- деятельность, действие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46773" w:rsidRDefault="00663FD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- резуль</w:t>
      </w:r>
      <w:r>
        <w:rPr>
          <w:color w:val="000000"/>
        </w:rPr>
        <w:t>таты деятельности контролируемых лиц, в том числе работы и услуги, к которым предъявляются обязательные требования;</w:t>
      </w:r>
    </w:p>
    <w:p w:rsidR="00946773" w:rsidRDefault="00663FDD">
      <w:pPr>
        <w:pStyle w:val="ConsPlusNormal"/>
        <w:ind w:firstLine="709"/>
        <w:jc w:val="both"/>
      </w:pPr>
      <w:r>
        <w:rPr>
          <w:color w:val="000000"/>
        </w:rPr>
        <w:t xml:space="preserve">- объекты земельных отношений (земли, земельные участки или части земельных участков), расположенные в границах Старооскольского городского </w:t>
      </w:r>
      <w:r>
        <w:rPr>
          <w:color w:val="000000"/>
        </w:rPr>
        <w:t>округа Белгородской области.</w:t>
      </w:r>
    </w:p>
    <w:p w:rsidR="00946773" w:rsidRDefault="00663FDD">
      <w:pPr>
        <w:pStyle w:val="ConsPlusNormal"/>
        <w:ind w:firstLine="709"/>
        <w:jc w:val="both"/>
        <w:rPr>
          <w:color w:val="000000"/>
        </w:rPr>
      </w:pPr>
      <w:r>
        <w:t xml:space="preserve">3. Контролируемыми лицами при осуществлении </w:t>
      </w:r>
      <w:r>
        <w:rPr>
          <w:color w:val="000000"/>
        </w:rPr>
        <w:t>муниципального земельного контроля являются:</w:t>
      </w:r>
    </w:p>
    <w:p w:rsidR="00946773" w:rsidRDefault="00663FD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- юридические лица; </w:t>
      </w:r>
    </w:p>
    <w:p w:rsidR="00946773" w:rsidRDefault="00663FD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индивидуальные предприниматели;</w:t>
      </w:r>
    </w:p>
    <w:p w:rsidR="00946773" w:rsidRDefault="00663FD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- граждане. </w:t>
      </w:r>
    </w:p>
    <w:p w:rsidR="00946773" w:rsidRDefault="00663FD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4. В связи с ограничениями, установленными п</w:t>
      </w:r>
      <w:r>
        <w:rPr>
          <w:rFonts w:ascii="Times New Roman" w:hAnsi="Times New Roman"/>
          <w:b w:val="0"/>
          <w:sz w:val="26"/>
          <w:highlight w:val="white"/>
        </w:rPr>
        <w:t>остановлением Прав</w:t>
      </w:r>
      <w:r>
        <w:rPr>
          <w:rFonts w:ascii="Times New Roman" w:hAnsi="Times New Roman"/>
          <w:b w:val="0"/>
          <w:sz w:val="26"/>
          <w:highlight w:val="white"/>
        </w:rPr>
        <w:t xml:space="preserve">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в 2024 году проводились исключительно </w:t>
      </w:r>
      <w:r>
        <w:rPr>
          <w:rFonts w:ascii="Times New Roman" w:hAnsi="Times New Roman"/>
          <w:b w:val="0"/>
          <w:sz w:val="26"/>
          <w:szCs w:val="26"/>
        </w:rPr>
        <w:t>контрольные мероприятия без взаимодействия с контрол</w:t>
      </w:r>
      <w:r>
        <w:rPr>
          <w:rFonts w:ascii="Times New Roman" w:hAnsi="Times New Roman"/>
          <w:b w:val="0"/>
          <w:sz w:val="26"/>
          <w:szCs w:val="26"/>
        </w:rPr>
        <w:t>ируемым лицом.</w:t>
      </w:r>
    </w:p>
    <w:p w:rsidR="00946773" w:rsidRDefault="00663F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истекший период 2024 года в границах Старооскольского городского округа Контрольным органом проведено:</w:t>
      </w:r>
    </w:p>
    <w:p w:rsidR="00946773" w:rsidRDefault="00663F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выездных обследований без взаимодействия на землях сельскохозяйственного назначения – 63 земельных участков на площади 652 га.</w:t>
      </w:r>
    </w:p>
    <w:p w:rsidR="00946773" w:rsidRDefault="00663F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выез</w:t>
      </w:r>
      <w:r>
        <w:rPr>
          <w:sz w:val="26"/>
          <w:szCs w:val="26"/>
        </w:rPr>
        <w:t>дные обследования без взаимодействия на землях населенных                 пунктов – 39 земельных участк</w:t>
      </w:r>
      <w:r w:rsidR="00AA54B6">
        <w:rPr>
          <w:sz w:val="26"/>
          <w:szCs w:val="26"/>
        </w:rPr>
        <w:t>ов</w:t>
      </w:r>
      <w:r>
        <w:rPr>
          <w:sz w:val="26"/>
          <w:szCs w:val="26"/>
        </w:rPr>
        <w:t xml:space="preserve"> на площади 10 га.</w:t>
      </w:r>
    </w:p>
    <w:p w:rsidR="00946773" w:rsidRDefault="00663FDD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 целях предупреждения нарушений контролируемыми лицами обязательных требований земельного законодательства, устранения причин, факто</w:t>
      </w:r>
      <w:r>
        <w:rPr>
          <w:sz w:val="26"/>
          <w:szCs w:val="26"/>
          <w:shd w:val="clear" w:color="auto" w:fill="FFFFFF"/>
        </w:rPr>
        <w:t>ров и условий, способствующих указанным нарушениям, Контрольным органом осуществлялись мероприятия по профилактике таких нарушений в соответствии с утвержденной программой профилактики нарушений на 2024 год.</w:t>
      </w:r>
    </w:p>
    <w:p w:rsidR="00946773" w:rsidRDefault="00663FD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shd w:val="clear" w:color="auto" w:fill="FFFFFF"/>
        </w:rPr>
        <w:t>В частности, в целях профилактики нарушений обяз</w:t>
      </w:r>
      <w:r>
        <w:rPr>
          <w:sz w:val="26"/>
          <w:szCs w:val="26"/>
          <w:shd w:val="clear" w:color="auto" w:fill="FFFFFF"/>
        </w:rPr>
        <w:t>ательных требований земельного законодательства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Контрольным органом</w:t>
      </w:r>
      <w:r>
        <w:rPr>
          <w:sz w:val="26"/>
          <w:szCs w:val="26"/>
          <w:lang w:eastAsia="ru-RU"/>
        </w:rPr>
        <w:t xml:space="preserve"> по состоянию на 20 сентября  2024 года:</w:t>
      </w:r>
    </w:p>
    <w:p w:rsidR="00946773" w:rsidRDefault="00663FDD">
      <w:pPr>
        <w:pStyle w:val="p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направлено 289 предостережений о недопустимости нарушения обязательных требований и принятии мер по обеспечению соблюдения обязательных требований</w:t>
      </w:r>
      <w:r>
        <w:rPr>
          <w:sz w:val="26"/>
          <w:szCs w:val="26"/>
        </w:rPr>
        <w:t>, требований, установленных муниципальными правовыми актами.</w:t>
      </w:r>
    </w:p>
    <w:p w:rsidR="00946773" w:rsidRDefault="00663FDD">
      <w:pPr>
        <w:pStyle w:val="p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проведено 23 профилактических </w:t>
      </w:r>
      <w:r>
        <w:rPr>
          <w:color w:val="000000"/>
          <w:sz w:val="26"/>
          <w:szCs w:val="26"/>
        </w:rPr>
        <w:t>визит</w:t>
      </w:r>
      <w:r w:rsidR="00AA54B6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в форме профилактической беседы по месту осуществления деятельности контролируемого лица</w:t>
      </w:r>
      <w:r>
        <w:rPr>
          <w:sz w:val="26"/>
          <w:szCs w:val="26"/>
        </w:rPr>
        <w:t>.</w:t>
      </w:r>
    </w:p>
    <w:p w:rsidR="00946773" w:rsidRDefault="00663FDD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Информирование контролируемых лиц по вопросам соблюдения обязател</w:t>
      </w:r>
      <w:r>
        <w:rPr>
          <w:sz w:val="26"/>
          <w:szCs w:val="26"/>
        </w:rPr>
        <w:t xml:space="preserve">ьных требований обеспечено посредством опубликования на официальном сайте администрации </w:t>
      </w:r>
      <w:r>
        <w:rPr>
          <w:sz w:val="26"/>
          <w:szCs w:val="26"/>
          <w:shd w:val="clear" w:color="auto" w:fill="FFFFFF"/>
        </w:rPr>
        <w:t xml:space="preserve">Старооскольского городского округа </w:t>
      </w:r>
      <w:r>
        <w:rPr>
          <w:sz w:val="26"/>
          <w:szCs w:val="26"/>
        </w:rPr>
        <w:t xml:space="preserve">в информационно-телекоммуникационной сети Интернет </w:t>
      </w:r>
      <w:hyperlink r:id="rId8" w:history="1">
        <w:r>
          <w:rPr>
            <w:rStyle w:val="ac"/>
            <w:sz w:val="26"/>
            <w:szCs w:val="26"/>
            <w:shd w:val="clear" w:color="auto" w:fill="FFFFFF"/>
            <w:lang w:val="ru-RU" w:bidi="ar-SA"/>
          </w:rPr>
          <w:t>https://oskolregion.gosuslugi.ru/</w:t>
        </w:r>
      </w:hyperlink>
      <w:r>
        <w:rPr>
          <w:sz w:val="26"/>
          <w:szCs w:val="26"/>
          <w:shd w:val="clear" w:color="auto" w:fill="FFFFFF"/>
        </w:rPr>
        <w:t>:</w:t>
      </w:r>
    </w:p>
    <w:p w:rsidR="00946773" w:rsidRDefault="00663F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памятки по вопросам соблюдения обязательных требований;</w:t>
      </w:r>
    </w:p>
    <w:p w:rsidR="00946773" w:rsidRDefault="00663F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перечня нормативных правовых актов, содержащих обязательные требования, оценка соблюдения которых является предметом муниципального земельного контроля; </w:t>
      </w:r>
    </w:p>
    <w:p w:rsidR="00946773" w:rsidRDefault="00663F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программы профилактики;</w:t>
      </w:r>
    </w:p>
    <w:p w:rsidR="00946773" w:rsidRDefault="00663F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обобщение п</w:t>
      </w:r>
      <w:r>
        <w:rPr>
          <w:sz w:val="26"/>
          <w:szCs w:val="26"/>
        </w:rPr>
        <w:t>рактики осуществления муниципального земельного контроля.</w:t>
      </w:r>
    </w:p>
    <w:p w:rsidR="00946773" w:rsidRDefault="00663F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ходе обобщения </w:t>
      </w:r>
      <w:r>
        <w:rPr>
          <w:sz w:val="26"/>
          <w:szCs w:val="26"/>
        </w:rPr>
        <w:t>практики осуществления муниципального земельного контроля на территории Старооскольского городского округа можно сделать вывод, что наиболее распространенными нарушениями требований</w:t>
      </w:r>
      <w:r>
        <w:rPr>
          <w:sz w:val="26"/>
          <w:szCs w:val="26"/>
        </w:rPr>
        <w:t xml:space="preserve"> земельного законодательства являются:</w:t>
      </w:r>
    </w:p>
    <w:p w:rsidR="00946773" w:rsidRDefault="00663FDD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 самовольное занятие земельного участка или использование земельного участка без правоустанавливающих документов, ответственность за которое предусмотрена статьей 7.1 Кодекса </w:t>
      </w:r>
      <w:r w:rsidR="00AA54B6">
        <w:rPr>
          <w:sz w:val="26"/>
          <w:szCs w:val="26"/>
        </w:rPr>
        <w:t xml:space="preserve">Российской Федерации </w:t>
      </w:r>
      <w:r>
        <w:rPr>
          <w:sz w:val="26"/>
          <w:szCs w:val="26"/>
        </w:rPr>
        <w:t>об административных правонарушениях</w:t>
      </w:r>
      <w:r>
        <w:rPr>
          <w:sz w:val="26"/>
          <w:szCs w:val="26"/>
          <w:shd w:val="clear" w:color="auto" w:fill="FFFFFF"/>
        </w:rPr>
        <w:t>;</w:t>
      </w:r>
    </w:p>
    <w:p w:rsidR="00946773" w:rsidRDefault="00663FD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> 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а также неиспользование земельного участка, предназначенного для жилищного или иного строит</w:t>
      </w:r>
      <w:r>
        <w:rPr>
          <w:sz w:val="26"/>
          <w:szCs w:val="26"/>
          <w:lang w:eastAsia="ru-RU"/>
        </w:rPr>
        <w:t xml:space="preserve">ельства, садоводства, </w:t>
      </w:r>
      <w:r>
        <w:rPr>
          <w:sz w:val="26"/>
          <w:szCs w:val="26"/>
          <w:lang w:eastAsia="ru-RU"/>
        </w:rPr>
        <w:lastRenderedPageBreak/>
        <w:t xml:space="preserve">огородничества,  </w:t>
      </w:r>
      <w:r>
        <w:rPr>
          <w:sz w:val="26"/>
          <w:szCs w:val="26"/>
        </w:rPr>
        <w:t>ответственность за указанные нарушения предусмотрены статьей 8.8 Кодекса Российской Федерации об административных правонарушениях.</w:t>
      </w:r>
    </w:p>
    <w:p w:rsidR="00946773" w:rsidRDefault="00663FDD">
      <w:pPr>
        <w:pStyle w:val="ConsPlusNormal"/>
        <w:ind w:firstLine="709"/>
        <w:jc w:val="both"/>
      </w:pPr>
      <w:r>
        <w:t>5. Проведение профилактических мероприятий, направленных на соблюдение контролируемыми</w:t>
      </w:r>
      <w:r>
        <w:t xml:space="preserve"> лицами обязательных требований земельного законодательства, на побуждение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 з</w:t>
      </w:r>
      <w:r>
        <w:t>емельного законодательства.</w:t>
      </w:r>
    </w:p>
    <w:p w:rsidR="00946773" w:rsidRDefault="00946773">
      <w:pPr>
        <w:pStyle w:val="ConsPlusNormal"/>
        <w:ind w:firstLine="709"/>
        <w:jc w:val="both"/>
        <w:rPr>
          <w:color w:val="000000"/>
        </w:rPr>
      </w:pPr>
    </w:p>
    <w:p w:rsidR="00946773" w:rsidRDefault="00663FDD">
      <w:pPr>
        <w:pStyle w:val="ConsPlusNormal"/>
        <w:ind w:left="36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Цели и задачи реализации Программы.</w:t>
      </w:r>
    </w:p>
    <w:p w:rsidR="00946773" w:rsidRDefault="00946773">
      <w:pPr>
        <w:pStyle w:val="ConsPlusNormal"/>
        <w:ind w:left="720"/>
        <w:jc w:val="center"/>
        <w:rPr>
          <w:b/>
        </w:rPr>
      </w:pPr>
    </w:p>
    <w:p w:rsidR="00946773" w:rsidRDefault="00663FDD">
      <w:pPr>
        <w:pStyle w:val="ConsPlusNormal"/>
        <w:numPr>
          <w:ilvl w:val="0"/>
          <w:numId w:val="19"/>
        </w:numPr>
        <w:ind w:left="0" w:firstLine="709"/>
        <w:jc w:val="both"/>
      </w:pPr>
      <w:r>
        <w:t>Целями Программы  профилактики являются:</w:t>
      </w:r>
    </w:p>
    <w:p w:rsidR="00946773" w:rsidRDefault="00663FDD">
      <w:pPr>
        <w:pStyle w:val="ConsPlusNormal"/>
        <w:ind w:firstLine="709"/>
        <w:jc w:val="both"/>
      </w:pPr>
      <w:r>
        <w:t>- п</w:t>
      </w:r>
      <w:r>
        <w:t xml:space="preserve">редупреждение нарушений обязательных требований земельного законодательства, включая устранение причин, факторов и условий, способствующих возможному нарушению обязательных требований земельного законодательства; </w:t>
      </w:r>
    </w:p>
    <w:p w:rsidR="00946773" w:rsidRDefault="00663FDD">
      <w:pPr>
        <w:pStyle w:val="ConsPlusNormal"/>
        <w:ind w:firstLine="709"/>
        <w:jc w:val="both"/>
      </w:pPr>
      <w:r>
        <w:t>- создание мотивации к добросовестному пов</w:t>
      </w:r>
      <w:r>
        <w:t>едению Контролируемых лиц и, как следствие, снижение уровня ущерба охраняемым законом ценностям;</w:t>
      </w:r>
    </w:p>
    <w:p w:rsidR="00946773" w:rsidRDefault="00663FDD">
      <w:pPr>
        <w:pStyle w:val="ConsPlusNormal"/>
        <w:ind w:firstLine="709"/>
        <w:jc w:val="both"/>
      </w:pPr>
      <w:r>
        <w:t>- разъяснение Контролируемым лицам обязательных требований земельного законодательства;</w:t>
      </w:r>
    </w:p>
    <w:p w:rsidR="00946773" w:rsidRDefault="00663FDD">
      <w:pPr>
        <w:pStyle w:val="ConsPlusNormal"/>
        <w:ind w:firstLine="709"/>
        <w:jc w:val="both"/>
      </w:pPr>
      <w:r>
        <w:t>- повышение прозрачности системы муниципального земельного контроля.</w:t>
      </w:r>
    </w:p>
    <w:p w:rsidR="00946773" w:rsidRDefault="00663FDD">
      <w:pPr>
        <w:pStyle w:val="ConsPlusNormal"/>
        <w:numPr>
          <w:ilvl w:val="0"/>
          <w:numId w:val="19"/>
        </w:numPr>
        <w:ind w:left="0" w:firstLine="709"/>
        <w:jc w:val="both"/>
      </w:pPr>
      <w:r>
        <w:t>За</w:t>
      </w:r>
      <w:r>
        <w:t>дачами Программы  профилактики являются:</w:t>
      </w:r>
    </w:p>
    <w:p w:rsidR="00946773" w:rsidRDefault="00663FDD">
      <w:pPr>
        <w:pStyle w:val="ConsPlusNormal"/>
        <w:ind w:firstLine="709"/>
        <w:jc w:val="both"/>
      </w:pPr>
      <w:r>
        <w:t>- укрепление системы профилактики нарушений обязательных требований;</w:t>
      </w:r>
    </w:p>
    <w:p w:rsidR="00946773" w:rsidRDefault="00663FDD">
      <w:pPr>
        <w:pStyle w:val="ConsPlusNormal"/>
        <w:ind w:firstLine="709"/>
        <w:jc w:val="both"/>
      </w:pPr>
      <w:r>
        <w:t>- </w:t>
      </w:r>
      <w:r>
        <w:t>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946773" w:rsidRDefault="00663FDD">
      <w:pPr>
        <w:pStyle w:val="ConsPlusNormal"/>
        <w:ind w:firstLine="709"/>
        <w:jc w:val="both"/>
      </w:pPr>
      <w:r>
        <w:t>- создание условий для изменения целостного отношения Контролируемых лиц к доброс</w:t>
      </w:r>
      <w:r>
        <w:t>овестному поведению, формирование позитивной ответственности за свое поведение;</w:t>
      </w:r>
    </w:p>
    <w:p w:rsidR="00946773" w:rsidRDefault="00663FDD">
      <w:pPr>
        <w:pStyle w:val="ConsPlusNormal"/>
        <w:ind w:firstLine="709"/>
        <w:jc w:val="both"/>
      </w:pPr>
      <w:r>
        <w:t>- формирование единого понимания обязательных требований земельного законодательства у всех участников контрольной деятельности.</w:t>
      </w:r>
    </w:p>
    <w:p w:rsidR="00946773" w:rsidRDefault="00946773">
      <w:pPr>
        <w:pStyle w:val="ConsPlusNormal"/>
      </w:pPr>
    </w:p>
    <w:p w:rsidR="00946773" w:rsidRDefault="00663FDD">
      <w:pPr>
        <w:pStyle w:val="ConsPlusNormal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 Перечень профилактических мероприятий, ср</w:t>
      </w:r>
      <w:r>
        <w:rPr>
          <w:b/>
        </w:rPr>
        <w:t>оки</w:t>
      </w:r>
    </w:p>
    <w:p w:rsidR="00946773" w:rsidRDefault="00663FDD">
      <w:pPr>
        <w:pStyle w:val="ConsPlusNormal"/>
        <w:ind w:left="1080"/>
        <w:jc w:val="center"/>
        <w:rPr>
          <w:b/>
        </w:rPr>
      </w:pPr>
      <w:r>
        <w:rPr>
          <w:b/>
        </w:rPr>
        <w:t>(периодичность) их проведения</w:t>
      </w:r>
    </w:p>
    <w:p w:rsidR="00946773" w:rsidRDefault="00946773">
      <w:pPr>
        <w:pStyle w:val="ConsPlusNormal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136"/>
        <w:gridCol w:w="2152"/>
        <w:gridCol w:w="2717"/>
      </w:tblGrid>
      <w:tr w:rsidR="00946773">
        <w:tc>
          <w:tcPr>
            <w:tcW w:w="567" w:type="dxa"/>
            <w:vAlign w:val="center"/>
          </w:tcPr>
          <w:p w:rsidR="00946773" w:rsidRDefault="00663FD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285" w:type="dxa"/>
            <w:vAlign w:val="center"/>
          </w:tcPr>
          <w:p w:rsidR="00946773" w:rsidRDefault="00663FD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мероприятия</w:t>
            </w:r>
          </w:p>
        </w:tc>
        <w:tc>
          <w:tcPr>
            <w:tcW w:w="2099" w:type="dxa"/>
            <w:vAlign w:val="center"/>
          </w:tcPr>
          <w:p w:rsidR="00946773" w:rsidRDefault="00663FD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(периодичность) их проведения</w:t>
            </w:r>
          </w:p>
        </w:tc>
        <w:tc>
          <w:tcPr>
            <w:tcW w:w="2904" w:type="dxa"/>
            <w:vAlign w:val="center"/>
          </w:tcPr>
          <w:p w:rsidR="00946773" w:rsidRDefault="00663FD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Ответственные за реализацию мероприятия </w:t>
            </w:r>
          </w:p>
        </w:tc>
      </w:tr>
      <w:tr w:rsidR="00946773">
        <w:tc>
          <w:tcPr>
            <w:tcW w:w="567" w:type="dxa"/>
            <w:vAlign w:val="center"/>
          </w:tcPr>
          <w:p w:rsidR="00946773" w:rsidRDefault="00663FD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285" w:type="dxa"/>
            <w:vAlign w:val="center"/>
          </w:tcPr>
          <w:p w:rsidR="00946773" w:rsidRDefault="00663FDD">
            <w:pPr>
              <w:pStyle w:val="Default"/>
              <w:jc w:val="center"/>
            </w:pPr>
            <w:r>
              <w:rPr>
                <w:b/>
                <w:sz w:val="26"/>
                <w:szCs w:val="26"/>
              </w:rPr>
              <w:t>Информирование</w:t>
            </w:r>
          </w:p>
          <w:p w:rsidR="00946773" w:rsidRDefault="00663FD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органов местного самоуправления Старооскольского</w:t>
            </w:r>
          </w:p>
          <w:p w:rsidR="00946773" w:rsidRDefault="00663FD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городского округа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(</w:t>
            </w:r>
            <w:hyperlink r:id="rId9" w:history="1">
              <w:r>
                <w:rPr>
                  <w:rStyle w:val="ac"/>
                  <w:sz w:val="26"/>
                  <w:szCs w:val="26"/>
                  <w:shd w:val="clear" w:color="auto" w:fill="FFFFFF"/>
                  <w:lang w:val="ru-RU" w:bidi="ar-SA"/>
                </w:rPr>
                <w:t>https://oskolregion.gosuslugi.ru/</w:t>
              </w:r>
            </w:hyperlink>
            <w:r>
              <w:rPr>
                <w:sz w:val="26"/>
                <w:szCs w:val="26"/>
              </w:rPr>
              <w:t xml:space="preserve">) (далее – официальный сайт) в сети «Интернет», в средствах массовой информации, через личные кабинеты контролируемых лиц в государственных и информационных системах (при </w:t>
            </w:r>
            <w:r>
              <w:rPr>
                <w:sz w:val="26"/>
                <w:szCs w:val="26"/>
              </w:rPr>
              <w:t>их наличии) и в иных формах. Контрольный орган размещает и поддерживает в актуальном состоянии на своем официальном сайте в сети «Интернет» сведения, определенные ч.3 ст.46 Федерального закона № 248-ФЗ             «О государственном контроле (надзоре) и му</w:t>
            </w:r>
            <w:r>
              <w:rPr>
                <w:sz w:val="26"/>
                <w:szCs w:val="26"/>
              </w:rPr>
              <w:t>ниципальном контроле в Российской Федерации»</w:t>
            </w:r>
          </w:p>
        </w:tc>
        <w:tc>
          <w:tcPr>
            <w:tcW w:w="2099" w:type="dxa"/>
            <w:vAlign w:val="center"/>
          </w:tcPr>
          <w:p w:rsidR="00946773" w:rsidRDefault="00663FD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904" w:type="dxa"/>
            <w:vAlign w:val="center"/>
          </w:tcPr>
          <w:p w:rsidR="00946773" w:rsidRDefault="00663FD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Муниципальные инспекторы отдела муниципального земельного контроля управления земельными ресурсами департамента имущественных и земельных отношений администрации </w:t>
            </w:r>
            <w:r>
              <w:rPr>
                <w:sz w:val="26"/>
                <w:szCs w:val="26"/>
              </w:rPr>
              <w:lastRenderedPageBreak/>
              <w:t xml:space="preserve">Старооскольского городского округа </w:t>
            </w:r>
          </w:p>
        </w:tc>
      </w:tr>
      <w:tr w:rsidR="00946773">
        <w:tc>
          <w:tcPr>
            <w:tcW w:w="567" w:type="dxa"/>
            <w:vAlign w:val="center"/>
          </w:tcPr>
          <w:p w:rsidR="00946773" w:rsidRDefault="00663FD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85" w:type="dxa"/>
            <w:vAlign w:val="center"/>
          </w:tcPr>
          <w:p w:rsidR="00946773" w:rsidRDefault="00663FDD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Объявление предостережения </w:t>
            </w:r>
          </w:p>
          <w:p w:rsidR="00946773" w:rsidRDefault="00663FDD">
            <w:pPr>
              <w:pStyle w:val="ConsPlusNormal"/>
              <w:ind w:firstLine="709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</w:t>
            </w:r>
            <w:r>
              <w:rPr>
                <w:color w:val="000000"/>
                <w:lang w:eastAsia="zh-CN"/>
              </w:rPr>
              <w:t>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и направляются контролируемому лицу</w:t>
            </w:r>
            <w:r>
              <w:rPr>
                <w:color w:val="000000"/>
                <w:lang w:eastAsia="zh-CN"/>
              </w:rPr>
              <w:t xml:space="preserve"> не позднее 30 дней со дня получения указанных сведений.  Предостережение составляется по форме утвержденной приказом Минэкономразвития России                     от 31 марта 2021 года № 151                    «О типовых формах документов, используемых кон</w:t>
            </w:r>
            <w:r>
              <w:rPr>
                <w:color w:val="000000"/>
                <w:lang w:eastAsia="zh-CN"/>
              </w:rPr>
              <w:t xml:space="preserve">трольным (надзорным) органом». В случае объявления Контрольным органом предостережения о недопустимости нарушения </w:t>
            </w:r>
            <w:r>
              <w:rPr>
                <w:color w:val="000000"/>
                <w:lang w:eastAsia="zh-CN"/>
              </w:rPr>
              <w:lastRenderedPageBreak/>
              <w:t>обязательных требований контролируемое лицо вправе подать возражение в отношении указанного предостережения в срок не позднее 30 дней со дня п</w:t>
            </w:r>
            <w:r>
              <w:rPr>
                <w:color w:val="000000"/>
                <w:lang w:eastAsia="zh-CN"/>
              </w:rPr>
              <w:t>олучения им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</w:t>
            </w:r>
            <w:r>
              <w:rPr>
                <w:color w:val="000000"/>
                <w:lang w:eastAsia="zh-CN"/>
              </w:rPr>
              <w:t xml:space="preserve">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99" w:type="dxa"/>
            <w:vAlign w:val="center"/>
          </w:tcPr>
          <w:p w:rsidR="00946773" w:rsidRDefault="00663FDD" w:rsidP="00AA54B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 мере </w:t>
            </w:r>
            <w:r w:rsidR="00AA54B6">
              <w:rPr>
                <w:sz w:val="26"/>
                <w:szCs w:val="26"/>
              </w:rPr>
              <w:t>выявления признаков нарушения земельного законодательства</w:t>
            </w:r>
          </w:p>
        </w:tc>
        <w:tc>
          <w:tcPr>
            <w:tcW w:w="2904" w:type="dxa"/>
            <w:vAlign w:val="center"/>
          </w:tcPr>
          <w:p w:rsidR="00946773" w:rsidRDefault="00663FD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инспекторы отдела муниципального земельного контроля управления земельными ресурсами департамента имущественных и земельных отнош</w:t>
            </w:r>
            <w:r>
              <w:rPr>
                <w:sz w:val="26"/>
                <w:szCs w:val="26"/>
              </w:rPr>
              <w:t>ений администрации Старооскольского городского округа</w:t>
            </w:r>
          </w:p>
        </w:tc>
      </w:tr>
      <w:tr w:rsidR="00946773">
        <w:tc>
          <w:tcPr>
            <w:tcW w:w="567" w:type="dxa"/>
            <w:vAlign w:val="center"/>
          </w:tcPr>
          <w:p w:rsidR="00946773" w:rsidRDefault="00663FD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85" w:type="dxa"/>
            <w:vAlign w:val="center"/>
          </w:tcPr>
          <w:p w:rsidR="00946773" w:rsidRDefault="00663FDD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Консультирование</w:t>
            </w:r>
          </w:p>
          <w:p w:rsidR="00946773" w:rsidRDefault="00663FDD">
            <w:pPr>
              <w:pStyle w:val="ConsPlusNormal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 Консультирование контролируемых лиц осуществляется инспекторами по телефону, посредством видео – конференц - связи, на личном приеме </w:t>
            </w:r>
            <w:r>
              <w:rPr>
                <w:color w:val="000000"/>
                <w:lang w:eastAsia="zh-CN"/>
              </w:rPr>
              <w:t>либо в ходе проведения профилактических мероприятий, контрольных мероприятий и не должно превышать 15 минут.</w:t>
            </w:r>
          </w:p>
          <w:p w:rsidR="00946773" w:rsidRDefault="00663FDD">
            <w:pPr>
              <w:pStyle w:val="ConsPlusNormal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Консультирование осуществляется в устной или письменной форме по следующим вопросам:</w:t>
            </w:r>
          </w:p>
          <w:p w:rsidR="00946773" w:rsidRDefault="00663FDD">
            <w:pPr>
              <w:pStyle w:val="ConsPlusNormal"/>
              <w:ind w:firstLine="709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а) организация и осуществление муниципального земельного ко</w:t>
            </w:r>
            <w:r>
              <w:rPr>
                <w:color w:val="000000"/>
                <w:lang w:eastAsia="zh-CN"/>
              </w:rPr>
              <w:t>нтроля;</w:t>
            </w:r>
          </w:p>
          <w:p w:rsidR="00946773" w:rsidRDefault="00663FDD">
            <w:pPr>
              <w:pStyle w:val="ConsPlusNormal"/>
              <w:ind w:firstLine="709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б) порядок осуществления контрольных мероприятий, установленных настоящим Положением;</w:t>
            </w:r>
          </w:p>
          <w:p w:rsidR="00946773" w:rsidRDefault="00663FDD">
            <w:pPr>
              <w:pStyle w:val="ConsPlusNormal"/>
              <w:ind w:firstLine="709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в) порядок обжалования действий (бездействия) инспекторов;</w:t>
            </w:r>
          </w:p>
          <w:p w:rsidR="00946773" w:rsidRDefault="00663FDD">
            <w:pPr>
              <w:pStyle w:val="ConsPlusNormal"/>
              <w:ind w:firstLine="709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г</w:t>
            </w:r>
            <w:r>
              <w:rPr>
                <w:color w:val="000000"/>
                <w:lang w:eastAsia="zh-CN"/>
              </w:rPr>
              <w:t xml:space="preserve"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</w:t>
            </w:r>
            <w:r>
              <w:rPr>
                <w:color w:val="000000"/>
                <w:lang w:eastAsia="zh-CN"/>
              </w:rPr>
              <w:lastRenderedPageBreak/>
              <w:t>контрольных мероприятий.</w:t>
            </w:r>
          </w:p>
          <w:p w:rsidR="00946773" w:rsidRDefault="00663FDD">
            <w:pPr>
              <w:pStyle w:val="ConsPlusNormal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Консультирование в письменной форме осущес</w:t>
            </w:r>
            <w:r>
              <w:rPr>
                <w:color w:val="000000"/>
                <w:lang w:eastAsia="zh-CN"/>
              </w:rPr>
              <w:t>твляется инспектором в следующих случаях:</w:t>
            </w:r>
          </w:p>
          <w:p w:rsidR="00946773" w:rsidRDefault="00663FDD">
            <w:pPr>
              <w:pStyle w:val="ConsPlusNormal"/>
              <w:ind w:firstLine="709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946773" w:rsidRDefault="00663FDD">
            <w:pPr>
              <w:pStyle w:val="ConsPlusNormal"/>
              <w:ind w:firstLine="709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б) за время консультирования предоставить ответ на поставленные вопросы невозможно;</w:t>
            </w:r>
          </w:p>
          <w:p w:rsidR="00946773" w:rsidRDefault="00663FDD">
            <w:pPr>
              <w:pStyle w:val="ConsPlusNormal"/>
              <w:ind w:firstLine="709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в) ответ на</w:t>
            </w:r>
            <w:r>
              <w:rPr>
                <w:color w:val="000000"/>
                <w:lang w:eastAsia="zh-CN"/>
              </w:rPr>
              <w:t xml:space="preserve"> поставленные вопросы требует дополнительного запроса сведений.</w:t>
            </w:r>
          </w:p>
          <w:p w:rsidR="00946773" w:rsidRDefault="00663FDD">
            <w:pPr>
              <w:pStyle w:val="ConsPlusNormal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      </w:r>
            <w:r>
              <w:rPr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В ходе консульт</w:t>
            </w:r>
            <w:r>
              <w:rPr>
                <w:color w:val="000000"/>
                <w:lang w:eastAsia="zh-CN"/>
              </w:rPr>
              <w:t>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</w:t>
            </w:r>
            <w:r>
              <w:rPr>
                <w:color w:val="000000"/>
                <w:lang w:eastAsia="zh-CN"/>
              </w:rPr>
              <w:t xml:space="preserve">ы. 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</w:t>
            </w:r>
            <w:r>
              <w:rPr>
                <w:lang w:eastAsia="zh-CN"/>
              </w:rPr>
              <w:t xml:space="preserve">на своем официальном сайте в сети «Интернет» </w:t>
            </w:r>
            <w:r>
              <w:rPr>
                <w:color w:val="000000"/>
                <w:lang w:eastAsia="zh-CN"/>
              </w:rPr>
              <w:t>письменного разъяснения</w:t>
            </w:r>
            <w:r>
              <w:rPr>
                <w:lang w:eastAsia="zh-CN"/>
              </w:rPr>
              <w:t>.</w:t>
            </w:r>
          </w:p>
        </w:tc>
        <w:tc>
          <w:tcPr>
            <w:tcW w:w="2099" w:type="dxa"/>
            <w:vAlign w:val="center"/>
          </w:tcPr>
          <w:p w:rsidR="00946773" w:rsidRDefault="00663FD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мере поступ</w:t>
            </w:r>
            <w:r>
              <w:rPr>
                <w:sz w:val="26"/>
                <w:szCs w:val="26"/>
              </w:rPr>
              <w:t>ления обращений контролируемых лиц</w:t>
            </w:r>
          </w:p>
        </w:tc>
        <w:tc>
          <w:tcPr>
            <w:tcW w:w="2904" w:type="dxa"/>
            <w:vAlign w:val="center"/>
          </w:tcPr>
          <w:p w:rsidR="00946773" w:rsidRDefault="00663FD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Муниципальные инспекторы отдела муниципального земельного контроля управления земельными ресурсами департамента имущественных и земельных отношений администрации Старооскольского городского округа </w:t>
            </w:r>
          </w:p>
        </w:tc>
      </w:tr>
      <w:tr w:rsidR="00946773">
        <w:tc>
          <w:tcPr>
            <w:tcW w:w="567" w:type="dxa"/>
            <w:vAlign w:val="center"/>
          </w:tcPr>
          <w:p w:rsidR="00946773" w:rsidRDefault="00663FD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85" w:type="dxa"/>
            <w:vAlign w:val="center"/>
          </w:tcPr>
          <w:p w:rsidR="00946773" w:rsidRDefault="00663FDD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Профилактический визит</w:t>
            </w:r>
          </w:p>
          <w:p w:rsidR="00946773" w:rsidRDefault="00663FDD">
            <w:pPr>
              <w:pStyle w:val="ConsPlusNormal"/>
              <w:ind w:firstLine="709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</w:t>
            </w:r>
            <w:r>
              <w:rPr>
                <w:color w:val="000000"/>
                <w:lang w:eastAsia="zh-CN"/>
              </w:rPr>
              <w:lastRenderedPageBreak/>
              <w:t>лица либо путем использования видео – конференц - связи. В ходе профилактического визита контролируемое лицо информ</w:t>
            </w:r>
            <w:r>
              <w:rPr>
                <w:color w:val="000000"/>
                <w:lang w:eastAsia="zh-CN"/>
              </w:rPr>
              <w:t>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</w:t>
            </w:r>
            <w:r>
              <w:rPr>
                <w:color w:val="000000"/>
                <w:lang w:eastAsia="zh-CN"/>
              </w:rPr>
              <w:t>и контрольных мероприятий, проводимых в отношении земельных участков, исходя из их отнесения к соответствующей категории риска.  В ходе профилактического визита инспектором осуществляется консультирование контролируемого лица, а также сбор сведений, необхо</w:t>
            </w:r>
            <w:r>
              <w:rPr>
                <w:color w:val="000000"/>
                <w:lang w:eastAsia="zh-CN"/>
              </w:rPr>
              <w:t>димых для отнесения объектов контроля к категории риска.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</w:t>
            </w:r>
            <w:r>
              <w:rPr>
                <w:color w:val="000000"/>
                <w:lang w:eastAsia="zh-CN"/>
              </w:rPr>
              <w:t>й вред (ущерб) причинен, инспектор незамедлительно направляет информацию об этом Руководителю контрольного органа для принятия решения о проведении контрольных мероприятий.</w:t>
            </w:r>
          </w:p>
        </w:tc>
        <w:tc>
          <w:tcPr>
            <w:tcW w:w="2099" w:type="dxa"/>
            <w:vAlign w:val="center"/>
          </w:tcPr>
          <w:p w:rsidR="00946773" w:rsidRDefault="00663FD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мере необходимости (при наличии оснований)</w:t>
            </w:r>
          </w:p>
        </w:tc>
        <w:tc>
          <w:tcPr>
            <w:tcW w:w="2904" w:type="dxa"/>
            <w:vAlign w:val="center"/>
          </w:tcPr>
          <w:p w:rsidR="00946773" w:rsidRDefault="00663F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инспекторы отдела муниц</w:t>
            </w:r>
            <w:r>
              <w:rPr>
                <w:sz w:val="26"/>
                <w:szCs w:val="26"/>
              </w:rPr>
              <w:t xml:space="preserve">ипального земельного контроля управления земельными </w:t>
            </w:r>
            <w:r>
              <w:rPr>
                <w:sz w:val="26"/>
                <w:szCs w:val="26"/>
              </w:rPr>
              <w:lastRenderedPageBreak/>
              <w:t>ресурсами департамента имущественных и земельных отношений администрации Старооскольского городского округа</w:t>
            </w:r>
          </w:p>
        </w:tc>
      </w:tr>
    </w:tbl>
    <w:p w:rsidR="00946773" w:rsidRPr="00AA54B6" w:rsidRDefault="00946773">
      <w:pPr>
        <w:pStyle w:val="Default"/>
        <w:jc w:val="both"/>
        <w:rPr>
          <w:b/>
          <w:sz w:val="26"/>
          <w:szCs w:val="26"/>
        </w:rPr>
      </w:pPr>
    </w:p>
    <w:p w:rsidR="00946773" w:rsidRDefault="00663FDD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 w:eastAsia="ru-RU"/>
        </w:rPr>
        <w:t>IV</w:t>
      </w:r>
      <w:r>
        <w:rPr>
          <w:b/>
          <w:sz w:val="26"/>
          <w:szCs w:val="26"/>
          <w:lang w:eastAsia="ru-RU"/>
        </w:rPr>
        <w:t>. Показатели результативности и</w:t>
      </w:r>
    </w:p>
    <w:p w:rsidR="00946773" w:rsidRDefault="00663FDD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ru-RU"/>
        </w:rPr>
        <w:t>эффективности Программы</w:t>
      </w:r>
    </w:p>
    <w:p w:rsidR="00946773" w:rsidRDefault="00946773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7107"/>
        <w:gridCol w:w="1804"/>
      </w:tblGrid>
      <w:tr w:rsidR="00946773">
        <w:tc>
          <w:tcPr>
            <w:tcW w:w="661" w:type="dxa"/>
            <w:vAlign w:val="center"/>
          </w:tcPr>
          <w:p w:rsidR="00946773" w:rsidRDefault="00663FD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107" w:type="dxa"/>
            <w:vAlign w:val="center"/>
          </w:tcPr>
          <w:p w:rsidR="00946773" w:rsidRDefault="00663FD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04" w:type="dxa"/>
            <w:vAlign w:val="center"/>
          </w:tcPr>
          <w:p w:rsidR="00946773" w:rsidRDefault="00663FD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946773">
        <w:tc>
          <w:tcPr>
            <w:tcW w:w="661" w:type="dxa"/>
            <w:vAlign w:val="center"/>
          </w:tcPr>
          <w:p w:rsidR="00946773" w:rsidRDefault="00663FD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107" w:type="dxa"/>
            <w:vAlign w:val="center"/>
          </w:tcPr>
          <w:p w:rsidR="00946773" w:rsidRDefault="00663FDD">
            <w:pPr>
              <w:ind w:left="34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Полнота информации, размещенной на официальном                  сайте контрольного органа в сети «Интернет»,                                       в соответствии с ч. 3 ст. 46 Федерального закона № 248-ФЗ </w:t>
            </w:r>
            <w:r>
              <w:rPr>
                <w:bCs/>
                <w:sz w:val="26"/>
                <w:szCs w:val="26"/>
                <w:lang w:eastAsia="ru-RU"/>
              </w:rPr>
              <w:t xml:space="preserve">                                     «О государственном контроле (надзоре) и муниципальном </w:t>
            </w:r>
            <w:r>
              <w:rPr>
                <w:bCs/>
                <w:sz w:val="26"/>
                <w:szCs w:val="26"/>
                <w:lang w:eastAsia="ru-RU"/>
              </w:rPr>
              <w:lastRenderedPageBreak/>
              <w:t>контроле в Российской Федерации</w:t>
            </w:r>
          </w:p>
        </w:tc>
        <w:tc>
          <w:tcPr>
            <w:tcW w:w="1804" w:type="dxa"/>
            <w:vAlign w:val="center"/>
          </w:tcPr>
          <w:p w:rsidR="00946773" w:rsidRDefault="00663FD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lastRenderedPageBreak/>
              <w:t>100%</w:t>
            </w:r>
          </w:p>
        </w:tc>
      </w:tr>
      <w:tr w:rsidR="00946773">
        <w:tc>
          <w:tcPr>
            <w:tcW w:w="661" w:type="dxa"/>
            <w:vAlign w:val="center"/>
          </w:tcPr>
          <w:p w:rsidR="00946773" w:rsidRDefault="00663FD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7107" w:type="dxa"/>
            <w:vAlign w:val="center"/>
          </w:tcPr>
          <w:p w:rsidR="00946773" w:rsidRDefault="00663FDD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Понятность обязательных требований земельного законодательства, обеспечивающая их однозначное толкование у всех участников к</w:t>
            </w:r>
            <w:r>
              <w:rPr>
                <w:bCs/>
                <w:sz w:val="26"/>
                <w:szCs w:val="26"/>
                <w:lang w:eastAsia="ru-RU"/>
              </w:rPr>
              <w:t>онтрольной деятельности</w:t>
            </w:r>
          </w:p>
        </w:tc>
        <w:tc>
          <w:tcPr>
            <w:tcW w:w="1804" w:type="dxa"/>
            <w:vAlign w:val="center"/>
          </w:tcPr>
          <w:p w:rsidR="00946773" w:rsidRDefault="00663FD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100%</w:t>
            </w:r>
          </w:p>
        </w:tc>
      </w:tr>
      <w:tr w:rsidR="00946773">
        <w:tc>
          <w:tcPr>
            <w:tcW w:w="661" w:type="dxa"/>
            <w:vAlign w:val="center"/>
          </w:tcPr>
          <w:p w:rsidR="00946773" w:rsidRDefault="00663FD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107" w:type="dxa"/>
            <w:vAlign w:val="center"/>
          </w:tcPr>
          <w:p w:rsidR="00946773" w:rsidRDefault="00663FDD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Удовлетворенность контролируемых лиц (их представителей) консультированием контрольного органа</w:t>
            </w:r>
          </w:p>
        </w:tc>
        <w:tc>
          <w:tcPr>
            <w:tcW w:w="1804" w:type="dxa"/>
            <w:vAlign w:val="center"/>
          </w:tcPr>
          <w:p w:rsidR="00946773" w:rsidRDefault="00663FD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100% от числа обратившихся</w:t>
            </w:r>
          </w:p>
        </w:tc>
      </w:tr>
      <w:tr w:rsidR="00946773">
        <w:tc>
          <w:tcPr>
            <w:tcW w:w="661" w:type="dxa"/>
            <w:vAlign w:val="center"/>
          </w:tcPr>
          <w:p w:rsidR="00946773" w:rsidRDefault="00663FD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107" w:type="dxa"/>
            <w:vAlign w:val="center"/>
          </w:tcPr>
          <w:p w:rsidR="00946773" w:rsidRDefault="00663FDD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Снижение количества однотипных и повторяющихся нарушений одним и тем же контролируемым лицом</w:t>
            </w:r>
          </w:p>
        </w:tc>
        <w:tc>
          <w:tcPr>
            <w:tcW w:w="1804" w:type="dxa"/>
            <w:vAlign w:val="center"/>
          </w:tcPr>
          <w:p w:rsidR="00946773" w:rsidRDefault="00663FD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100%</w:t>
            </w:r>
          </w:p>
        </w:tc>
      </w:tr>
    </w:tbl>
    <w:p w:rsidR="00663FDD" w:rsidRDefault="00663FDD"/>
    <w:sectPr w:rsidR="00663FDD" w:rsidSect="00946773">
      <w:headerReference w:type="default" r:id="rId10"/>
      <w:pgSz w:w="11906" w:h="16838"/>
      <w:pgMar w:top="1134" w:right="849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DD" w:rsidRDefault="00663FDD">
      <w:r>
        <w:separator/>
      </w:r>
    </w:p>
  </w:endnote>
  <w:endnote w:type="continuationSeparator" w:id="0">
    <w:p w:rsidR="00663FDD" w:rsidRDefault="0066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DD" w:rsidRDefault="00663FDD">
      <w:r>
        <w:separator/>
      </w:r>
    </w:p>
  </w:footnote>
  <w:footnote w:type="continuationSeparator" w:id="0">
    <w:p w:rsidR="00663FDD" w:rsidRDefault="0066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773" w:rsidRDefault="00946773">
    <w:pPr>
      <w:pStyle w:val="af8"/>
      <w:jc w:val="center"/>
    </w:pPr>
    <w:r>
      <w:fldChar w:fldCharType="begin"/>
    </w:r>
    <w:r w:rsidR="00663FDD">
      <w:rPr>
        <w:rFonts w:ascii="Times New Roman" w:hAnsi="Times New Roman"/>
      </w:rPr>
      <w:instrText>PAGE   \* MERGEFORMAT</w:instrText>
    </w:r>
    <w:r>
      <w:fldChar w:fldCharType="separate"/>
    </w:r>
    <w:r w:rsidR="00AA54B6">
      <w:rPr>
        <w:noProof/>
      </w:rPr>
      <w:t>4</w:t>
    </w:r>
    <w:r>
      <w:fldChar w:fldCharType="end"/>
    </w:r>
  </w:p>
  <w:p w:rsidR="00946773" w:rsidRDefault="00946773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876"/>
    <w:multiLevelType w:val="hybridMultilevel"/>
    <w:tmpl w:val="04E06056"/>
    <w:lvl w:ilvl="0" w:tplc="58005D18">
      <w:start w:val="1"/>
      <w:numFmt w:val="decimal"/>
      <w:lvlText w:val="%1."/>
      <w:lvlJc w:val="left"/>
      <w:pPr>
        <w:ind w:left="720" w:hanging="360"/>
      </w:pPr>
    </w:lvl>
    <w:lvl w:ilvl="1" w:tplc="E37A7F6E">
      <w:start w:val="1"/>
      <w:numFmt w:val="lowerLetter"/>
      <w:lvlText w:val="%2."/>
      <w:lvlJc w:val="left"/>
      <w:pPr>
        <w:ind w:left="1440" w:hanging="360"/>
      </w:pPr>
    </w:lvl>
    <w:lvl w:ilvl="2" w:tplc="3C366CFC">
      <w:start w:val="1"/>
      <w:numFmt w:val="lowerRoman"/>
      <w:lvlText w:val="%3."/>
      <w:lvlJc w:val="right"/>
      <w:pPr>
        <w:ind w:left="2160" w:hanging="180"/>
      </w:pPr>
    </w:lvl>
    <w:lvl w:ilvl="3" w:tplc="A2DA1176">
      <w:start w:val="1"/>
      <w:numFmt w:val="decimal"/>
      <w:lvlText w:val="%4."/>
      <w:lvlJc w:val="left"/>
      <w:pPr>
        <w:ind w:left="2880" w:hanging="360"/>
      </w:pPr>
    </w:lvl>
    <w:lvl w:ilvl="4" w:tplc="3568680A">
      <w:start w:val="1"/>
      <w:numFmt w:val="lowerLetter"/>
      <w:lvlText w:val="%5."/>
      <w:lvlJc w:val="left"/>
      <w:pPr>
        <w:ind w:left="3600" w:hanging="360"/>
      </w:pPr>
    </w:lvl>
    <w:lvl w:ilvl="5" w:tplc="C66A61DC">
      <w:start w:val="1"/>
      <w:numFmt w:val="lowerRoman"/>
      <w:lvlText w:val="%6."/>
      <w:lvlJc w:val="right"/>
      <w:pPr>
        <w:ind w:left="4320" w:hanging="180"/>
      </w:pPr>
    </w:lvl>
    <w:lvl w:ilvl="6" w:tplc="AE3251F0">
      <w:start w:val="1"/>
      <w:numFmt w:val="decimal"/>
      <w:lvlText w:val="%7."/>
      <w:lvlJc w:val="left"/>
      <w:pPr>
        <w:ind w:left="5040" w:hanging="360"/>
      </w:pPr>
    </w:lvl>
    <w:lvl w:ilvl="7" w:tplc="F4446B26">
      <w:start w:val="1"/>
      <w:numFmt w:val="lowerLetter"/>
      <w:lvlText w:val="%8."/>
      <w:lvlJc w:val="left"/>
      <w:pPr>
        <w:ind w:left="5760" w:hanging="360"/>
      </w:pPr>
    </w:lvl>
    <w:lvl w:ilvl="8" w:tplc="0C86C9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436A"/>
    <w:multiLevelType w:val="multilevel"/>
    <w:tmpl w:val="088E8E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47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575" w:hanging="180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2">
    <w:nsid w:val="110220F4"/>
    <w:multiLevelType w:val="hybridMultilevel"/>
    <w:tmpl w:val="F59C064C"/>
    <w:lvl w:ilvl="0" w:tplc="0C86F626">
      <w:start w:val="1"/>
      <w:numFmt w:val="decimal"/>
      <w:lvlText w:val="%1."/>
      <w:lvlJc w:val="left"/>
      <w:pPr>
        <w:ind w:left="1065" w:hanging="360"/>
      </w:pPr>
    </w:lvl>
    <w:lvl w:ilvl="1" w:tplc="CCF8E7D0">
      <w:start w:val="1"/>
      <w:numFmt w:val="lowerLetter"/>
      <w:lvlText w:val="%2."/>
      <w:lvlJc w:val="left"/>
      <w:pPr>
        <w:ind w:left="1785" w:hanging="360"/>
      </w:pPr>
    </w:lvl>
    <w:lvl w:ilvl="2" w:tplc="CF2681DC">
      <w:start w:val="1"/>
      <w:numFmt w:val="lowerRoman"/>
      <w:lvlText w:val="%3."/>
      <w:lvlJc w:val="right"/>
      <w:pPr>
        <w:ind w:left="2505" w:hanging="180"/>
      </w:pPr>
    </w:lvl>
    <w:lvl w:ilvl="3" w:tplc="38E8722C">
      <w:start w:val="1"/>
      <w:numFmt w:val="decimal"/>
      <w:lvlText w:val="%4."/>
      <w:lvlJc w:val="left"/>
      <w:pPr>
        <w:ind w:left="3225" w:hanging="360"/>
      </w:pPr>
    </w:lvl>
    <w:lvl w:ilvl="4" w:tplc="71CAD46A">
      <w:start w:val="1"/>
      <w:numFmt w:val="lowerLetter"/>
      <w:lvlText w:val="%5."/>
      <w:lvlJc w:val="left"/>
      <w:pPr>
        <w:ind w:left="3945" w:hanging="360"/>
      </w:pPr>
    </w:lvl>
    <w:lvl w:ilvl="5" w:tplc="6F54839E">
      <w:start w:val="1"/>
      <w:numFmt w:val="lowerRoman"/>
      <w:lvlText w:val="%6."/>
      <w:lvlJc w:val="right"/>
      <w:pPr>
        <w:ind w:left="4665" w:hanging="180"/>
      </w:pPr>
    </w:lvl>
    <w:lvl w:ilvl="6" w:tplc="AC5A7B9C">
      <w:start w:val="1"/>
      <w:numFmt w:val="decimal"/>
      <w:lvlText w:val="%7."/>
      <w:lvlJc w:val="left"/>
      <w:pPr>
        <w:ind w:left="5385" w:hanging="360"/>
      </w:pPr>
    </w:lvl>
    <w:lvl w:ilvl="7" w:tplc="A094FD64">
      <w:start w:val="1"/>
      <w:numFmt w:val="lowerLetter"/>
      <w:lvlText w:val="%8."/>
      <w:lvlJc w:val="left"/>
      <w:pPr>
        <w:ind w:left="6105" w:hanging="360"/>
      </w:pPr>
    </w:lvl>
    <w:lvl w:ilvl="8" w:tplc="7C2073CA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EB6A7D"/>
    <w:multiLevelType w:val="multilevel"/>
    <w:tmpl w:val="B60C7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4">
    <w:nsid w:val="1B925D8E"/>
    <w:multiLevelType w:val="multilevel"/>
    <w:tmpl w:val="7DE891D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>
    <w:nsid w:val="1CDB25D2"/>
    <w:multiLevelType w:val="multilevel"/>
    <w:tmpl w:val="74B4BA8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1571" w:hanging="720"/>
      </w:pPr>
    </w:lvl>
    <w:lvl w:ilvl="4">
      <w:start w:val="1"/>
      <w:numFmt w:val="decimal"/>
      <w:lvlText w:val="%1.%2.%3.%4.%5"/>
      <w:lvlJc w:val="left"/>
      <w:pPr>
        <w:ind w:left="1931" w:hanging="1080"/>
      </w:pPr>
    </w:lvl>
    <w:lvl w:ilvl="5">
      <w:start w:val="1"/>
      <w:numFmt w:val="decimal"/>
      <w:lvlText w:val="%1.%2.%3.%4.%5.%6"/>
      <w:lvlJc w:val="left"/>
      <w:pPr>
        <w:ind w:left="2291" w:hanging="1440"/>
      </w:pPr>
    </w:lvl>
    <w:lvl w:ilvl="6">
      <w:start w:val="1"/>
      <w:numFmt w:val="decimal"/>
      <w:lvlText w:val="%1.%2.%3.%4.%5.%6.%7"/>
      <w:lvlJc w:val="left"/>
      <w:pPr>
        <w:ind w:left="2291" w:hanging="1440"/>
      </w:pPr>
    </w:lvl>
    <w:lvl w:ilvl="7">
      <w:start w:val="1"/>
      <w:numFmt w:val="decimal"/>
      <w:lvlText w:val="%1.%2.%3.%4.%5.%6.%7.%8"/>
      <w:lvlJc w:val="left"/>
      <w:pPr>
        <w:ind w:left="2651" w:hanging="1800"/>
      </w:pPr>
    </w:lvl>
    <w:lvl w:ilvl="8">
      <w:start w:val="1"/>
      <w:numFmt w:val="decimal"/>
      <w:lvlText w:val="%1.%2.%3.%4.%5.%6.%7.%8.%9"/>
      <w:lvlJc w:val="left"/>
      <w:pPr>
        <w:ind w:left="2651" w:hanging="1800"/>
      </w:pPr>
    </w:lvl>
  </w:abstractNum>
  <w:abstractNum w:abstractNumId="6">
    <w:nsid w:val="1D9F2080"/>
    <w:multiLevelType w:val="hybridMultilevel"/>
    <w:tmpl w:val="FE2C8B1E"/>
    <w:lvl w:ilvl="0" w:tplc="A8D46A5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/>
      </w:rPr>
    </w:lvl>
    <w:lvl w:ilvl="1" w:tplc="487AF298">
      <w:start w:val="1"/>
      <w:numFmt w:val="lowerLetter"/>
      <w:lvlText w:val="%2."/>
      <w:lvlJc w:val="left"/>
      <w:pPr>
        <w:ind w:left="1440" w:hanging="360"/>
      </w:pPr>
    </w:lvl>
    <w:lvl w:ilvl="2" w:tplc="5032F7FC">
      <w:start w:val="1"/>
      <w:numFmt w:val="lowerRoman"/>
      <w:lvlText w:val="%3."/>
      <w:lvlJc w:val="right"/>
      <w:pPr>
        <w:ind w:left="2160" w:hanging="180"/>
      </w:pPr>
    </w:lvl>
    <w:lvl w:ilvl="3" w:tplc="362E0DF6">
      <w:start w:val="1"/>
      <w:numFmt w:val="decimal"/>
      <w:lvlText w:val="%4."/>
      <w:lvlJc w:val="left"/>
      <w:pPr>
        <w:ind w:left="2880" w:hanging="360"/>
      </w:pPr>
    </w:lvl>
    <w:lvl w:ilvl="4" w:tplc="0B6C9058">
      <w:start w:val="1"/>
      <w:numFmt w:val="lowerLetter"/>
      <w:lvlText w:val="%5."/>
      <w:lvlJc w:val="left"/>
      <w:pPr>
        <w:ind w:left="3600" w:hanging="360"/>
      </w:pPr>
    </w:lvl>
    <w:lvl w:ilvl="5" w:tplc="1068D92E">
      <w:start w:val="1"/>
      <w:numFmt w:val="lowerRoman"/>
      <w:lvlText w:val="%6."/>
      <w:lvlJc w:val="right"/>
      <w:pPr>
        <w:ind w:left="4320" w:hanging="180"/>
      </w:pPr>
    </w:lvl>
    <w:lvl w:ilvl="6" w:tplc="36C8E826">
      <w:start w:val="1"/>
      <w:numFmt w:val="decimal"/>
      <w:lvlText w:val="%7."/>
      <w:lvlJc w:val="left"/>
      <w:pPr>
        <w:ind w:left="5040" w:hanging="360"/>
      </w:pPr>
    </w:lvl>
    <w:lvl w:ilvl="7" w:tplc="8A7C4BF0">
      <w:start w:val="1"/>
      <w:numFmt w:val="lowerLetter"/>
      <w:lvlText w:val="%8."/>
      <w:lvlJc w:val="left"/>
      <w:pPr>
        <w:ind w:left="5760" w:hanging="360"/>
      </w:pPr>
    </w:lvl>
    <w:lvl w:ilvl="8" w:tplc="B296A9A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15597"/>
    <w:multiLevelType w:val="hybridMultilevel"/>
    <w:tmpl w:val="9708BBCA"/>
    <w:lvl w:ilvl="0" w:tplc="DB08612C">
      <w:start w:val="1"/>
      <w:numFmt w:val="decimal"/>
      <w:lvlText w:val="%1."/>
      <w:lvlJc w:val="left"/>
      <w:pPr>
        <w:ind w:left="3564" w:hanging="360"/>
      </w:pPr>
    </w:lvl>
    <w:lvl w:ilvl="1" w:tplc="2C5AC158">
      <w:start w:val="1"/>
      <w:numFmt w:val="lowerLetter"/>
      <w:lvlText w:val="%2."/>
      <w:lvlJc w:val="left"/>
      <w:pPr>
        <w:ind w:left="4284" w:hanging="360"/>
      </w:pPr>
    </w:lvl>
    <w:lvl w:ilvl="2" w:tplc="EF0A1286">
      <w:start w:val="1"/>
      <w:numFmt w:val="lowerRoman"/>
      <w:lvlText w:val="%3."/>
      <w:lvlJc w:val="right"/>
      <w:pPr>
        <w:ind w:left="5004" w:hanging="180"/>
      </w:pPr>
    </w:lvl>
    <w:lvl w:ilvl="3" w:tplc="FBBE3CA2">
      <w:start w:val="1"/>
      <w:numFmt w:val="decimal"/>
      <w:lvlText w:val="%4."/>
      <w:lvlJc w:val="left"/>
      <w:pPr>
        <w:ind w:left="5724" w:hanging="360"/>
      </w:pPr>
    </w:lvl>
    <w:lvl w:ilvl="4" w:tplc="91B0A1EC">
      <w:start w:val="1"/>
      <w:numFmt w:val="lowerLetter"/>
      <w:lvlText w:val="%5."/>
      <w:lvlJc w:val="left"/>
      <w:pPr>
        <w:ind w:left="6444" w:hanging="360"/>
      </w:pPr>
    </w:lvl>
    <w:lvl w:ilvl="5" w:tplc="5AA27148">
      <w:start w:val="1"/>
      <w:numFmt w:val="lowerRoman"/>
      <w:lvlText w:val="%6."/>
      <w:lvlJc w:val="right"/>
      <w:pPr>
        <w:ind w:left="7164" w:hanging="180"/>
      </w:pPr>
    </w:lvl>
    <w:lvl w:ilvl="6" w:tplc="3CBEB250">
      <w:start w:val="1"/>
      <w:numFmt w:val="decimal"/>
      <w:lvlText w:val="%7."/>
      <w:lvlJc w:val="left"/>
      <w:pPr>
        <w:ind w:left="7884" w:hanging="360"/>
      </w:pPr>
    </w:lvl>
    <w:lvl w:ilvl="7" w:tplc="18607568">
      <w:start w:val="1"/>
      <w:numFmt w:val="lowerLetter"/>
      <w:lvlText w:val="%8."/>
      <w:lvlJc w:val="left"/>
      <w:pPr>
        <w:ind w:left="8604" w:hanging="360"/>
      </w:pPr>
    </w:lvl>
    <w:lvl w:ilvl="8" w:tplc="AAD68160">
      <w:start w:val="1"/>
      <w:numFmt w:val="lowerRoman"/>
      <w:lvlText w:val="%9."/>
      <w:lvlJc w:val="right"/>
      <w:pPr>
        <w:ind w:left="9324" w:hanging="180"/>
      </w:pPr>
    </w:lvl>
  </w:abstractNum>
  <w:abstractNum w:abstractNumId="8">
    <w:nsid w:val="20D00BE5"/>
    <w:multiLevelType w:val="multilevel"/>
    <w:tmpl w:val="1B968A5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9">
    <w:nsid w:val="229D18EE"/>
    <w:multiLevelType w:val="hybridMultilevel"/>
    <w:tmpl w:val="1C78B2EC"/>
    <w:lvl w:ilvl="0" w:tplc="A43888B8">
      <w:start w:val="1"/>
      <w:numFmt w:val="decimal"/>
      <w:lvlText w:val="%1."/>
      <w:lvlJc w:val="left"/>
      <w:pPr>
        <w:ind w:left="1778" w:hanging="360"/>
      </w:pPr>
    </w:lvl>
    <w:lvl w:ilvl="1" w:tplc="6D6E8E4A">
      <w:start w:val="1"/>
      <w:numFmt w:val="lowerLetter"/>
      <w:lvlText w:val="%2."/>
      <w:lvlJc w:val="left"/>
      <w:pPr>
        <w:ind w:left="2149" w:hanging="360"/>
      </w:pPr>
    </w:lvl>
    <w:lvl w:ilvl="2" w:tplc="0EB22DB0">
      <w:start w:val="1"/>
      <w:numFmt w:val="lowerRoman"/>
      <w:lvlText w:val="%3."/>
      <w:lvlJc w:val="right"/>
      <w:pPr>
        <w:ind w:left="2869" w:hanging="180"/>
      </w:pPr>
    </w:lvl>
    <w:lvl w:ilvl="3" w:tplc="0A2A2BD4">
      <w:start w:val="1"/>
      <w:numFmt w:val="decimal"/>
      <w:lvlText w:val="%4."/>
      <w:lvlJc w:val="left"/>
      <w:pPr>
        <w:ind w:left="3589" w:hanging="360"/>
      </w:pPr>
    </w:lvl>
    <w:lvl w:ilvl="4" w:tplc="B82642F6">
      <w:start w:val="1"/>
      <w:numFmt w:val="lowerLetter"/>
      <w:lvlText w:val="%5."/>
      <w:lvlJc w:val="left"/>
      <w:pPr>
        <w:ind w:left="4309" w:hanging="360"/>
      </w:pPr>
    </w:lvl>
    <w:lvl w:ilvl="5" w:tplc="2588553A">
      <w:start w:val="1"/>
      <w:numFmt w:val="lowerRoman"/>
      <w:lvlText w:val="%6."/>
      <w:lvlJc w:val="right"/>
      <w:pPr>
        <w:ind w:left="5029" w:hanging="180"/>
      </w:pPr>
    </w:lvl>
    <w:lvl w:ilvl="6" w:tplc="10C6FB56">
      <w:start w:val="1"/>
      <w:numFmt w:val="decimal"/>
      <w:lvlText w:val="%7."/>
      <w:lvlJc w:val="left"/>
      <w:pPr>
        <w:ind w:left="5749" w:hanging="360"/>
      </w:pPr>
    </w:lvl>
    <w:lvl w:ilvl="7" w:tplc="A1A85A14">
      <w:start w:val="1"/>
      <w:numFmt w:val="lowerLetter"/>
      <w:lvlText w:val="%8."/>
      <w:lvlJc w:val="left"/>
      <w:pPr>
        <w:ind w:left="6469" w:hanging="360"/>
      </w:pPr>
    </w:lvl>
    <w:lvl w:ilvl="8" w:tplc="2DB25FD0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6851AD"/>
    <w:multiLevelType w:val="hybridMultilevel"/>
    <w:tmpl w:val="431874F2"/>
    <w:lvl w:ilvl="0" w:tplc="DDCA3B36">
      <w:start w:val="1"/>
      <w:numFmt w:val="decimal"/>
      <w:lvlText w:val="%1."/>
      <w:lvlJc w:val="left"/>
      <w:pPr>
        <w:ind w:left="1069" w:hanging="360"/>
      </w:pPr>
    </w:lvl>
    <w:lvl w:ilvl="1" w:tplc="E4648E32">
      <w:start w:val="1"/>
      <w:numFmt w:val="lowerLetter"/>
      <w:lvlText w:val="%2."/>
      <w:lvlJc w:val="left"/>
      <w:pPr>
        <w:ind w:left="1789" w:hanging="360"/>
      </w:pPr>
    </w:lvl>
    <w:lvl w:ilvl="2" w:tplc="B9D80D38">
      <w:start w:val="1"/>
      <w:numFmt w:val="lowerRoman"/>
      <w:lvlText w:val="%3."/>
      <w:lvlJc w:val="right"/>
      <w:pPr>
        <w:ind w:left="2509" w:hanging="180"/>
      </w:pPr>
    </w:lvl>
    <w:lvl w:ilvl="3" w:tplc="741E2E1C">
      <w:start w:val="1"/>
      <w:numFmt w:val="decimal"/>
      <w:lvlText w:val="%4."/>
      <w:lvlJc w:val="left"/>
      <w:pPr>
        <w:ind w:left="3229" w:hanging="360"/>
      </w:pPr>
    </w:lvl>
    <w:lvl w:ilvl="4" w:tplc="380A2D96">
      <w:start w:val="1"/>
      <w:numFmt w:val="lowerLetter"/>
      <w:lvlText w:val="%5."/>
      <w:lvlJc w:val="left"/>
      <w:pPr>
        <w:ind w:left="3949" w:hanging="360"/>
      </w:pPr>
    </w:lvl>
    <w:lvl w:ilvl="5" w:tplc="5B321176">
      <w:start w:val="1"/>
      <w:numFmt w:val="lowerRoman"/>
      <w:lvlText w:val="%6."/>
      <w:lvlJc w:val="right"/>
      <w:pPr>
        <w:ind w:left="4669" w:hanging="180"/>
      </w:pPr>
    </w:lvl>
    <w:lvl w:ilvl="6" w:tplc="18502CFC">
      <w:start w:val="1"/>
      <w:numFmt w:val="decimal"/>
      <w:lvlText w:val="%7."/>
      <w:lvlJc w:val="left"/>
      <w:pPr>
        <w:ind w:left="5389" w:hanging="360"/>
      </w:pPr>
    </w:lvl>
    <w:lvl w:ilvl="7" w:tplc="2584A0F4">
      <w:start w:val="1"/>
      <w:numFmt w:val="lowerLetter"/>
      <w:lvlText w:val="%8."/>
      <w:lvlJc w:val="left"/>
      <w:pPr>
        <w:ind w:left="6109" w:hanging="360"/>
      </w:pPr>
    </w:lvl>
    <w:lvl w:ilvl="8" w:tplc="3898B27C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BF6098"/>
    <w:multiLevelType w:val="hybridMultilevel"/>
    <w:tmpl w:val="F7A2C482"/>
    <w:lvl w:ilvl="0" w:tplc="558EBB42">
      <w:start w:val="1"/>
      <w:numFmt w:val="decimal"/>
      <w:lvlText w:val="%1."/>
      <w:lvlJc w:val="left"/>
      <w:pPr>
        <w:ind w:left="720" w:hanging="360"/>
      </w:pPr>
    </w:lvl>
    <w:lvl w:ilvl="1" w:tplc="846817B8">
      <w:start w:val="1"/>
      <w:numFmt w:val="lowerLetter"/>
      <w:lvlText w:val="%2."/>
      <w:lvlJc w:val="left"/>
      <w:pPr>
        <w:ind w:left="1440" w:hanging="360"/>
      </w:pPr>
    </w:lvl>
    <w:lvl w:ilvl="2" w:tplc="6338ED6E">
      <w:start w:val="1"/>
      <w:numFmt w:val="lowerRoman"/>
      <w:lvlText w:val="%3."/>
      <w:lvlJc w:val="right"/>
      <w:pPr>
        <w:ind w:left="2160" w:hanging="180"/>
      </w:pPr>
    </w:lvl>
    <w:lvl w:ilvl="3" w:tplc="27B24A00">
      <w:start w:val="1"/>
      <w:numFmt w:val="decimal"/>
      <w:lvlText w:val="%4."/>
      <w:lvlJc w:val="left"/>
      <w:pPr>
        <w:ind w:left="2880" w:hanging="360"/>
      </w:pPr>
    </w:lvl>
    <w:lvl w:ilvl="4" w:tplc="35623C34">
      <w:start w:val="1"/>
      <w:numFmt w:val="lowerLetter"/>
      <w:lvlText w:val="%5."/>
      <w:lvlJc w:val="left"/>
      <w:pPr>
        <w:ind w:left="3600" w:hanging="360"/>
      </w:pPr>
    </w:lvl>
    <w:lvl w:ilvl="5" w:tplc="F154C1AA">
      <w:start w:val="1"/>
      <w:numFmt w:val="lowerRoman"/>
      <w:lvlText w:val="%6."/>
      <w:lvlJc w:val="right"/>
      <w:pPr>
        <w:ind w:left="4320" w:hanging="180"/>
      </w:pPr>
    </w:lvl>
    <w:lvl w:ilvl="6" w:tplc="09B25C9E">
      <w:start w:val="1"/>
      <w:numFmt w:val="decimal"/>
      <w:lvlText w:val="%7."/>
      <w:lvlJc w:val="left"/>
      <w:pPr>
        <w:ind w:left="5040" w:hanging="360"/>
      </w:pPr>
    </w:lvl>
    <w:lvl w:ilvl="7" w:tplc="90940D48">
      <w:start w:val="1"/>
      <w:numFmt w:val="lowerLetter"/>
      <w:lvlText w:val="%8."/>
      <w:lvlJc w:val="left"/>
      <w:pPr>
        <w:ind w:left="5760" w:hanging="360"/>
      </w:pPr>
    </w:lvl>
    <w:lvl w:ilvl="8" w:tplc="E43EDB3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45C2B"/>
    <w:multiLevelType w:val="hybridMultilevel"/>
    <w:tmpl w:val="4EB27326"/>
    <w:lvl w:ilvl="0" w:tplc="FC1C552C">
      <w:start w:val="6"/>
      <w:numFmt w:val="upperRoman"/>
      <w:lvlText w:val="%1."/>
      <w:lvlJc w:val="left"/>
      <w:pPr>
        <w:ind w:left="1080" w:hanging="720"/>
      </w:pPr>
    </w:lvl>
    <w:lvl w:ilvl="1" w:tplc="D72684B4">
      <w:start w:val="1"/>
      <w:numFmt w:val="lowerLetter"/>
      <w:lvlText w:val="%2."/>
      <w:lvlJc w:val="left"/>
      <w:pPr>
        <w:ind w:left="1440" w:hanging="360"/>
      </w:pPr>
    </w:lvl>
    <w:lvl w:ilvl="2" w:tplc="60040AE6">
      <w:start w:val="1"/>
      <w:numFmt w:val="lowerRoman"/>
      <w:lvlText w:val="%3."/>
      <w:lvlJc w:val="right"/>
      <w:pPr>
        <w:ind w:left="2160" w:hanging="180"/>
      </w:pPr>
    </w:lvl>
    <w:lvl w:ilvl="3" w:tplc="8AE62194">
      <w:start w:val="1"/>
      <w:numFmt w:val="decimal"/>
      <w:lvlText w:val="%4."/>
      <w:lvlJc w:val="left"/>
      <w:pPr>
        <w:ind w:left="2880" w:hanging="360"/>
      </w:pPr>
    </w:lvl>
    <w:lvl w:ilvl="4" w:tplc="9E0A815E">
      <w:start w:val="1"/>
      <w:numFmt w:val="lowerLetter"/>
      <w:lvlText w:val="%5."/>
      <w:lvlJc w:val="left"/>
      <w:pPr>
        <w:ind w:left="3600" w:hanging="360"/>
      </w:pPr>
    </w:lvl>
    <w:lvl w:ilvl="5" w:tplc="6556EA08">
      <w:start w:val="1"/>
      <w:numFmt w:val="lowerRoman"/>
      <w:lvlText w:val="%6."/>
      <w:lvlJc w:val="right"/>
      <w:pPr>
        <w:ind w:left="4320" w:hanging="180"/>
      </w:pPr>
    </w:lvl>
    <w:lvl w:ilvl="6" w:tplc="B9407C62">
      <w:start w:val="1"/>
      <w:numFmt w:val="decimal"/>
      <w:lvlText w:val="%7."/>
      <w:lvlJc w:val="left"/>
      <w:pPr>
        <w:ind w:left="5040" w:hanging="360"/>
      </w:pPr>
    </w:lvl>
    <w:lvl w:ilvl="7" w:tplc="19F8A7D6">
      <w:start w:val="1"/>
      <w:numFmt w:val="lowerLetter"/>
      <w:lvlText w:val="%8."/>
      <w:lvlJc w:val="left"/>
      <w:pPr>
        <w:ind w:left="5760" w:hanging="360"/>
      </w:pPr>
    </w:lvl>
    <w:lvl w:ilvl="8" w:tplc="5802D5C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7647B"/>
    <w:multiLevelType w:val="multilevel"/>
    <w:tmpl w:val="3600F00E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3D6166DA"/>
    <w:multiLevelType w:val="hybridMultilevel"/>
    <w:tmpl w:val="262255D8"/>
    <w:lvl w:ilvl="0" w:tplc="B7EED50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</w:rPr>
    </w:lvl>
    <w:lvl w:ilvl="1" w:tplc="18BAEF90">
      <w:start w:val="1"/>
      <w:numFmt w:val="lowerLetter"/>
      <w:lvlText w:val="%2."/>
      <w:lvlJc w:val="left"/>
      <w:pPr>
        <w:ind w:left="1440" w:hanging="360"/>
      </w:pPr>
    </w:lvl>
    <w:lvl w:ilvl="2" w:tplc="FB20918A">
      <w:start w:val="1"/>
      <w:numFmt w:val="lowerRoman"/>
      <w:lvlText w:val="%3."/>
      <w:lvlJc w:val="right"/>
      <w:pPr>
        <w:ind w:left="2160" w:hanging="180"/>
      </w:pPr>
    </w:lvl>
    <w:lvl w:ilvl="3" w:tplc="FA7040FC">
      <w:start w:val="1"/>
      <w:numFmt w:val="decimal"/>
      <w:lvlText w:val="%4."/>
      <w:lvlJc w:val="left"/>
      <w:pPr>
        <w:ind w:left="2880" w:hanging="360"/>
      </w:pPr>
    </w:lvl>
    <w:lvl w:ilvl="4" w:tplc="8CF61D1C">
      <w:start w:val="1"/>
      <w:numFmt w:val="lowerLetter"/>
      <w:lvlText w:val="%5."/>
      <w:lvlJc w:val="left"/>
      <w:pPr>
        <w:ind w:left="3600" w:hanging="360"/>
      </w:pPr>
    </w:lvl>
    <w:lvl w:ilvl="5" w:tplc="1D280946">
      <w:start w:val="1"/>
      <w:numFmt w:val="lowerRoman"/>
      <w:lvlText w:val="%6."/>
      <w:lvlJc w:val="right"/>
      <w:pPr>
        <w:ind w:left="4320" w:hanging="180"/>
      </w:pPr>
    </w:lvl>
    <w:lvl w:ilvl="6" w:tplc="31BA11D0">
      <w:start w:val="1"/>
      <w:numFmt w:val="decimal"/>
      <w:lvlText w:val="%7."/>
      <w:lvlJc w:val="left"/>
      <w:pPr>
        <w:ind w:left="5040" w:hanging="360"/>
      </w:pPr>
    </w:lvl>
    <w:lvl w:ilvl="7" w:tplc="DE7E208E">
      <w:start w:val="1"/>
      <w:numFmt w:val="lowerLetter"/>
      <w:lvlText w:val="%8."/>
      <w:lvlJc w:val="left"/>
      <w:pPr>
        <w:ind w:left="5760" w:hanging="360"/>
      </w:pPr>
    </w:lvl>
    <w:lvl w:ilvl="8" w:tplc="3E20BE4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7307E"/>
    <w:multiLevelType w:val="multilevel"/>
    <w:tmpl w:val="F738E93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6">
    <w:nsid w:val="3ED23310"/>
    <w:multiLevelType w:val="hybridMultilevel"/>
    <w:tmpl w:val="6D7CB694"/>
    <w:lvl w:ilvl="0" w:tplc="CBCCD1DC">
      <w:start w:val="1"/>
      <w:numFmt w:val="decimal"/>
      <w:lvlText w:val="%1."/>
      <w:lvlJc w:val="left"/>
      <w:pPr>
        <w:ind w:left="1069" w:hanging="360"/>
      </w:pPr>
    </w:lvl>
    <w:lvl w:ilvl="1" w:tplc="8B664702">
      <w:start w:val="1"/>
      <w:numFmt w:val="lowerLetter"/>
      <w:lvlText w:val="%2."/>
      <w:lvlJc w:val="left"/>
      <w:pPr>
        <w:ind w:left="1440" w:hanging="360"/>
      </w:pPr>
    </w:lvl>
    <w:lvl w:ilvl="2" w:tplc="7E5634E6">
      <w:start w:val="1"/>
      <w:numFmt w:val="lowerRoman"/>
      <w:lvlText w:val="%3."/>
      <w:lvlJc w:val="right"/>
      <w:pPr>
        <w:ind w:left="2160" w:hanging="180"/>
      </w:pPr>
    </w:lvl>
    <w:lvl w:ilvl="3" w:tplc="E6AC0376">
      <w:start w:val="1"/>
      <w:numFmt w:val="decimal"/>
      <w:lvlText w:val="%4."/>
      <w:lvlJc w:val="left"/>
      <w:pPr>
        <w:ind w:left="2880" w:hanging="360"/>
      </w:pPr>
    </w:lvl>
    <w:lvl w:ilvl="4" w:tplc="2162EFE4">
      <w:start w:val="1"/>
      <w:numFmt w:val="lowerLetter"/>
      <w:lvlText w:val="%5."/>
      <w:lvlJc w:val="left"/>
      <w:pPr>
        <w:ind w:left="3600" w:hanging="360"/>
      </w:pPr>
    </w:lvl>
    <w:lvl w:ilvl="5" w:tplc="8288FDF4">
      <w:start w:val="1"/>
      <w:numFmt w:val="lowerRoman"/>
      <w:lvlText w:val="%6."/>
      <w:lvlJc w:val="right"/>
      <w:pPr>
        <w:ind w:left="4320" w:hanging="180"/>
      </w:pPr>
    </w:lvl>
    <w:lvl w:ilvl="6" w:tplc="0F929ED6">
      <w:start w:val="1"/>
      <w:numFmt w:val="decimal"/>
      <w:lvlText w:val="%7."/>
      <w:lvlJc w:val="left"/>
      <w:pPr>
        <w:ind w:left="5040" w:hanging="360"/>
      </w:pPr>
    </w:lvl>
    <w:lvl w:ilvl="7" w:tplc="E4A2D4CC">
      <w:start w:val="1"/>
      <w:numFmt w:val="lowerLetter"/>
      <w:lvlText w:val="%8."/>
      <w:lvlJc w:val="left"/>
      <w:pPr>
        <w:ind w:left="5760" w:hanging="360"/>
      </w:pPr>
    </w:lvl>
    <w:lvl w:ilvl="8" w:tplc="35100B8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236A2"/>
    <w:multiLevelType w:val="hybridMultilevel"/>
    <w:tmpl w:val="2E586D02"/>
    <w:lvl w:ilvl="0" w:tplc="58461088">
      <w:start w:val="1"/>
      <w:numFmt w:val="decimal"/>
      <w:lvlText w:val="%1."/>
      <w:lvlJc w:val="left"/>
      <w:pPr>
        <w:ind w:left="720" w:hanging="360"/>
      </w:pPr>
    </w:lvl>
    <w:lvl w:ilvl="1" w:tplc="A608E9EE">
      <w:start w:val="1"/>
      <w:numFmt w:val="lowerLetter"/>
      <w:lvlText w:val="%2."/>
      <w:lvlJc w:val="left"/>
      <w:pPr>
        <w:ind w:left="1440" w:hanging="360"/>
      </w:pPr>
    </w:lvl>
    <w:lvl w:ilvl="2" w:tplc="FE84C8B8">
      <w:start w:val="1"/>
      <w:numFmt w:val="lowerRoman"/>
      <w:lvlText w:val="%3."/>
      <w:lvlJc w:val="right"/>
      <w:pPr>
        <w:ind w:left="2160" w:hanging="180"/>
      </w:pPr>
    </w:lvl>
    <w:lvl w:ilvl="3" w:tplc="F8AA5C30">
      <w:start w:val="1"/>
      <w:numFmt w:val="decimal"/>
      <w:lvlText w:val="%4."/>
      <w:lvlJc w:val="left"/>
      <w:pPr>
        <w:ind w:left="2880" w:hanging="360"/>
      </w:pPr>
    </w:lvl>
    <w:lvl w:ilvl="4" w:tplc="3628E790">
      <w:start w:val="1"/>
      <w:numFmt w:val="lowerLetter"/>
      <w:lvlText w:val="%5."/>
      <w:lvlJc w:val="left"/>
      <w:pPr>
        <w:ind w:left="3600" w:hanging="360"/>
      </w:pPr>
    </w:lvl>
    <w:lvl w:ilvl="5" w:tplc="210E68F4">
      <w:start w:val="1"/>
      <w:numFmt w:val="lowerRoman"/>
      <w:lvlText w:val="%6."/>
      <w:lvlJc w:val="right"/>
      <w:pPr>
        <w:ind w:left="4320" w:hanging="180"/>
      </w:pPr>
    </w:lvl>
    <w:lvl w:ilvl="6" w:tplc="B17455CC">
      <w:start w:val="1"/>
      <w:numFmt w:val="decimal"/>
      <w:lvlText w:val="%7."/>
      <w:lvlJc w:val="left"/>
      <w:pPr>
        <w:ind w:left="5040" w:hanging="360"/>
      </w:pPr>
    </w:lvl>
    <w:lvl w:ilvl="7" w:tplc="EB14F1B0">
      <w:start w:val="1"/>
      <w:numFmt w:val="lowerLetter"/>
      <w:lvlText w:val="%8."/>
      <w:lvlJc w:val="left"/>
      <w:pPr>
        <w:ind w:left="5760" w:hanging="360"/>
      </w:pPr>
    </w:lvl>
    <w:lvl w:ilvl="8" w:tplc="AAFAAB9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F64F6"/>
    <w:multiLevelType w:val="multilevel"/>
    <w:tmpl w:val="CD1E9F2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142" w:hanging="720"/>
      </w:pPr>
    </w:lvl>
    <w:lvl w:ilvl="3">
      <w:start w:val="1"/>
      <w:numFmt w:val="decimal"/>
      <w:lvlText w:val="%1.%2.%3.%4."/>
      <w:lvlJc w:val="left"/>
      <w:pPr>
        <w:ind w:left="4713" w:hanging="1080"/>
      </w:pPr>
    </w:lvl>
    <w:lvl w:ilvl="4">
      <w:start w:val="1"/>
      <w:numFmt w:val="decimal"/>
      <w:lvlText w:val="%1.%2.%3.%4.%5."/>
      <w:lvlJc w:val="left"/>
      <w:pPr>
        <w:ind w:left="5924" w:hanging="1080"/>
      </w:pPr>
    </w:lvl>
    <w:lvl w:ilvl="5">
      <w:start w:val="1"/>
      <w:numFmt w:val="decimal"/>
      <w:lvlText w:val="%1.%2.%3.%4.%5.%6."/>
      <w:lvlJc w:val="left"/>
      <w:pPr>
        <w:ind w:left="7495" w:hanging="1440"/>
      </w:pPr>
    </w:lvl>
    <w:lvl w:ilvl="6">
      <w:start w:val="1"/>
      <w:numFmt w:val="decimal"/>
      <w:lvlText w:val="%1.%2.%3.%4.%5.%6.%7."/>
      <w:lvlJc w:val="left"/>
      <w:pPr>
        <w:ind w:left="8706" w:hanging="1440"/>
      </w:pPr>
    </w:lvl>
    <w:lvl w:ilvl="7">
      <w:start w:val="1"/>
      <w:numFmt w:val="decimal"/>
      <w:lvlText w:val="%1.%2.%3.%4.%5.%6.%7.%8."/>
      <w:lvlJc w:val="left"/>
      <w:pPr>
        <w:ind w:left="10277" w:hanging="1800"/>
      </w:pPr>
    </w:lvl>
    <w:lvl w:ilvl="8">
      <w:start w:val="1"/>
      <w:numFmt w:val="decimal"/>
      <w:lvlText w:val="%1.%2.%3.%4.%5.%6.%7.%8.%9."/>
      <w:lvlJc w:val="left"/>
      <w:pPr>
        <w:ind w:left="11488" w:hanging="1800"/>
      </w:pPr>
    </w:lvl>
  </w:abstractNum>
  <w:abstractNum w:abstractNumId="19">
    <w:nsid w:val="4EA014C4"/>
    <w:multiLevelType w:val="multilevel"/>
    <w:tmpl w:val="40F2EC5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20">
    <w:nsid w:val="51E04274"/>
    <w:multiLevelType w:val="hybridMultilevel"/>
    <w:tmpl w:val="48B496F2"/>
    <w:lvl w:ilvl="0" w:tplc="6786EB20">
      <w:start w:val="1"/>
      <w:numFmt w:val="decimal"/>
      <w:lvlText w:val="%1."/>
      <w:lvlJc w:val="left"/>
      <w:pPr>
        <w:ind w:left="720" w:hanging="360"/>
      </w:pPr>
    </w:lvl>
    <w:lvl w:ilvl="1" w:tplc="D638DE98">
      <w:start w:val="1"/>
      <w:numFmt w:val="lowerLetter"/>
      <w:lvlText w:val="%2."/>
      <w:lvlJc w:val="left"/>
      <w:pPr>
        <w:ind w:left="1440" w:hanging="360"/>
      </w:pPr>
    </w:lvl>
    <w:lvl w:ilvl="2" w:tplc="0B06521C">
      <w:start w:val="1"/>
      <w:numFmt w:val="lowerRoman"/>
      <w:lvlText w:val="%3."/>
      <w:lvlJc w:val="right"/>
      <w:pPr>
        <w:ind w:left="2160" w:hanging="180"/>
      </w:pPr>
    </w:lvl>
    <w:lvl w:ilvl="3" w:tplc="5A0042EE">
      <w:start w:val="1"/>
      <w:numFmt w:val="decimal"/>
      <w:lvlText w:val="%4."/>
      <w:lvlJc w:val="left"/>
      <w:pPr>
        <w:ind w:left="2880" w:hanging="360"/>
      </w:pPr>
    </w:lvl>
    <w:lvl w:ilvl="4" w:tplc="27ECF49C">
      <w:start w:val="1"/>
      <w:numFmt w:val="lowerLetter"/>
      <w:lvlText w:val="%5."/>
      <w:lvlJc w:val="left"/>
      <w:pPr>
        <w:ind w:left="3600" w:hanging="360"/>
      </w:pPr>
    </w:lvl>
    <w:lvl w:ilvl="5" w:tplc="ABBCD1A2">
      <w:start w:val="1"/>
      <w:numFmt w:val="lowerRoman"/>
      <w:lvlText w:val="%6."/>
      <w:lvlJc w:val="right"/>
      <w:pPr>
        <w:ind w:left="4320" w:hanging="180"/>
      </w:pPr>
    </w:lvl>
    <w:lvl w:ilvl="6" w:tplc="CB2A898C">
      <w:start w:val="1"/>
      <w:numFmt w:val="decimal"/>
      <w:lvlText w:val="%7."/>
      <w:lvlJc w:val="left"/>
      <w:pPr>
        <w:ind w:left="5040" w:hanging="360"/>
      </w:pPr>
    </w:lvl>
    <w:lvl w:ilvl="7" w:tplc="6B761802">
      <w:start w:val="1"/>
      <w:numFmt w:val="lowerLetter"/>
      <w:lvlText w:val="%8."/>
      <w:lvlJc w:val="left"/>
      <w:pPr>
        <w:ind w:left="5760" w:hanging="360"/>
      </w:pPr>
    </w:lvl>
    <w:lvl w:ilvl="8" w:tplc="6AFCC83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A5564"/>
    <w:multiLevelType w:val="hybridMultilevel"/>
    <w:tmpl w:val="330E2C54"/>
    <w:lvl w:ilvl="0" w:tplc="0C0809D2">
      <w:start w:val="1"/>
      <w:numFmt w:val="decimal"/>
      <w:lvlText w:val="%1."/>
      <w:lvlJc w:val="left"/>
      <w:pPr>
        <w:ind w:left="1065" w:hanging="360"/>
      </w:pPr>
    </w:lvl>
    <w:lvl w:ilvl="1" w:tplc="02D6077E">
      <w:start w:val="1"/>
      <w:numFmt w:val="lowerLetter"/>
      <w:lvlText w:val="%2."/>
      <w:lvlJc w:val="left"/>
      <w:pPr>
        <w:ind w:left="1785" w:hanging="360"/>
      </w:pPr>
    </w:lvl>
    <w:lvl w:ilvl="2" w:tplc="D8085F64">
      <w:start w:val="1"/>
      <w:numFmt w:val="lowerRoman"/>
      <w:lvlText w:val="%3."/>
      <w:lvlJc w:val="right"/>
      <w:pPr>
        <w:ind w:left="2505" w:hanging="180"/>
      </w:pPr>
    </w:lvl>
    <w:lvl w:ilvl="3" w:tplc="D38AFF9E">
      <w:start w:val="1"/>
      <w:numFmt w:val="decimal"/>
      <w:lvlText w:val="%4."/>
      <w:lvlJc w:val="left"/>
      <w:pPr>
        <w:ind w:left="3225" w:hanging="360"/>
      </w:pPr>
    </w:lvl>
    <w:lvl w:ilvl="4" w:tplc="E710E028">
      <w:start w:val="1"/>
      <w:numFmt w:val="lowerLetter"/>
      <w:lvlText w:val="%5."/>
      <w:lvlJc w:val="left"/>
      <w:pPr>
        <w:ind w:left="3945" w:hanging="360"/>
      </w:pPr>
    </w:lvl>
    <w:lvl w:ilvl="5" w:tplc="F89E8712">
      <w:start w:val="1"/>
      <w:numFmt w:val="lowerRoman"/>
      <w:lvlText w:val="%6."/>
      <w:lvlJc w:val="right"/>
      <w:pPr>
        <w:ind w:left="4665" w:hanging="180"/>
      </w:pPr>
    </w:lvl>
    <w:lvl w:ilvl="6" w:tplc="4E92C638">
      <w:start w:val="1"/>
      <w:numFmt w:val="decimal"/>
      <w:lvlText w:val="%7."/>
      <w:lvlJc w:val="left"/>
      <w:pPr>
        <w:ind w:left="5385" w:hanging="360"/>
      </w:pPr>
    </w:lvl>
    <w:lvl w:ilvl="7" w:tplc="0EA8995C">
      <w:start w:val="1"/>
      <w:numFmt w:val="lowerLetter"/>
      <w:lvlText w:val="%8."/>
      <w:lvlJc w:val="left"/>
      <w:pPr>
        <w:ind w:left="6105" w:hanging="360"/>
      </w:pPr>
    </w:lvl>
    <w:lvl w:ilvl="8" w:tplc="CF28AF9A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7E237A2"/>
    <w:multiLevelType w:val="hybridMultilevel"/>
    <w:tmpl w:val="10026C62"/>
    <w:lvl w:ilvl="0" w:tplc="8D88237A">
      <w:start w:val="3"/>
      <w:numFmt w:val="upperRoman"/>
      <w:lvlText w:val="%1."/>
      <w:lvlJc w:val="left"/>
      <w:pPr>
        <w:ind w:left="1080" w:hanging="720"/>
      </w:pPr>
    </w:lvl>
    <w:lvl w:ilvl="1" w:tplc="4D2264EC">
      <w:start w:val="1"/>
      <w:numFmt w:val="lowerLetter"/>
      <w:lvlText w:val="%2."/>
      <w:lvlJc w:val="left"/>
      <w:pPr>
        <w:ind w:left="1440" w:hanging="360"/>
      </w:pPr>
    </w:lvl>
    <w:lvl w:ilvl="2" w:tplc="38B4AB1C">
      <w:start w:val="1"/>
      <w:numFmt w:val="lowerRoman"/>
      <w:lvlText w:val="%3."/>
      <w:lvlJc w:val="right"/>
      <w:pPr>
        <w:ind w:left="2160" w:hanging="180"/>
      </w:pPr>
    </w:lvl>
    <w:lvl w:ilvl="3" w:tplc="E9C6F6FA">
      <w:start w:val="1"/>
      <w:numFmt w:val="decimal"/>
      <w:lvlText w:val="%4."/>
      <w:lvlJc w:val="left"/>
      <w:pPr>
        <w:ind w:left="2880" w:hanging="360"/>
      </w:pPr>
    </w:lvl>
    <w:lvl w:ilvl="4" w:tplc="90D4B986">
      <w:start w:val="1"/>
      <w:numFmt w:val="lowerLetter"/>
      <w:lvlText w:val="%5."/>
      <w:lvlJc w:val="left"/>
      <w:pPr>
        <w:ind w:left="3600" w:hanging="360"/>
      </w:pPr>
    </w:lvl>
    <w:lvl w:ilvl="5" w:tplc="D1D8CE5A">
      <w:start w:val="1"/>
      <w:numFmt w:val="lowerRoman"/>
      <w:lvlText w:val="%6."/>
      <w:lvlJc w:val="right"/>
      <w:pPr>
        <w:ind w:left="4320" w:hanging="180"/>
      </w:pPr>
    </w:lvl>
    <w:lvl w:ilvl="6" w:tplc="07D259DE">
      <w:start w:val="1"/>
      <w:numFmt w:val="decimal"/>
      <w:lvlText w:val="%7."/>
      <w:lvlJc w:val="left"/>
      <w:pPr>
        <w:ind w:left="5040" w:hanging="360"/>
      </w:pPr>
    </w:lvl>
    <w:lvl w:ilvl="7" w:tplc="336E7EB6">
      <w:start w:val="1"/>
      <w:numFmt w:val="lowerLetter"/>
      <w:lvlText w:val="%8."/>
      <w:lvlJc w:val="left"/>
      <w:pPr>
        <w:ind w:left="5760" w:hanging="360"/>
      </w:pPr>
    </w:lvl>
    <w:lvl w:ilvl="8" w:tplc="9E06F92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34604"/>
    <w:multiLevelType w:val="multilevel"/>
    <w:tmpl w:val="0A8614D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CDA586A"/>
    <w:multiLevelType w:val="hybridMultilevel"/>
    <w:tmpl w:val="2362C4BC"/>
    <w:lvl w:ilvl="0" w:tplc="EA52E972">
      <w:start w:val="1"/>
      <w:numFmt w:val="decimal"/>
      <w:lvlText w:val="%1."/>
      <w:lvlJc w:val="left"/>
      <w:pPr>
        <w:ind w:left="1080" w:hanging="360"/>
      </w:pPr>
    </w:lvl>
    <w:lvl w:ilvl="1" w:tplc="5B46EA4A">
      <w:start w:val="1"/>
      <w:numFmt w:val="lowerLetter"/>
      <w:lvlText w:val="%2."/>
      <w:lvlJc w:val="left"/>
      <w:pPr>
        <w:ind w:left="1800" w:hanging="360"/>
      </w:pPr>
    </w:lvl>
    <w:lvl w:ilvl="2" w:tplc="C17EA3DC">
      <w:start w:val="1"/>
      <w:numFmt w:val="lowerRoman"/>
      <w:lvlText w:val="%3."/>
      <w:lvlJc w:val="right"/>
      <w:pPr>
        <w:ind w:left="2520" w:hanging="180"/>
      </w:pPr>
    </w:lvl>
    <w:lvl w:ilvl="3" w:tplc="A49206BA">
      <w:start w:val="1"/>
      <w:numFmt w:val="decimal"/>
      <w:lvlText w:val="%4."/>
      <w:lvlJc w:val="left"/>
      <w:pPr>
        <w:ind w:left="3240" w:hanging="360"/>
      </w:pPr>
    </w:lvl>
    <w:lvl w:ilvl="4" w:tplc="64C8E48E">
      <w:start w:val="1"/>
      <w:numFmt w:val="lowerLetter"/>
      <w:lvlText w:val="%5."/>
      <w:lvlJc w:val="left"/>
      <w:pPr>
        <w:ind w:left="3960" w:hanging="360"/>
      </w:pPr>
    </w:lvl>
    <w:lvl w:ilvl="5" w:tplc="C644A00E">
      <w:start w:val="1"/>
      <w:numFmt w:val="lowerRoman"/>
      <w:lvlText w:val="%6."/>
      <w:lvlJc w:val="right"/>
      <w:pPr>
        <w:ind w:left="4680" w:hanging="180"/>
      </w:pPr>
    </w:lvl>
    <w:lvl w:ilvl="6" w:tplc="CE949464">
      <w:start w:val="1"/>
      <w:numFmt w:val="decimal"/>
      <w:lvlText w:val="%7."/>
      <w:lvlJc w:val="left"/>
      <w:pPr>
        <w:ind w:left="5400" w:hanging="360"/>
      </w:pPr>
    </w:lvl>
    <w:lvl w:ilvl="7" w:tplc="5A0E289E">
      <w:start w:val="1"/>
      <w:numFmt w:val="lowerLetter"/>
      <w:lvlText w:val="%8."/>
      <w:lvlJc w:val="left"/>
      <w:pPr>
        <w:ind w:left="6120" w:hanging="360"/>
      </w:pPr>
    </w:lvl>
    <w:lvl w:ilvl="8" w:tplc="A1DAC164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ED66E5"/>
    <w:multiLevelType w:val="multilevel"/>
    <w:tmpl w:val="F7FE621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6">
    <w:nsid w:val="74F22F6A"/>
    <w:multiLevelType w:val="hybridMultilevel"/>
    <w:tmpl w:val="3DC06776"/>
    <w:lvl w:ilvl="0" w:tplc="908609FC">
      <w:start w:val="1"/>
      <w:numFmt w:val="decimal"/>
      <w:lvlText w:val="%1."/>
      <w:lvlJc w:val="left"/>
      <w:pPr>
        <w:ind w:left="720" w:hanging="360"/>
      </w:pPr>
    </w:lvl>
    <w:lvl w:ilvl="1" w:tplc="62165F16">
      <w:start w:val="1"/>
      <w:numFmt w:val="lowerLetter"/>
      <w:lvlText w:val="%2."/>
      <w:lvlJc w:val="left"/>
      <w:pPr>
        <w:ind w:left="1440" w:hanging="360"/>
      </w:pPr>
    </w:lvl>
    <w:lvl w:ilvl="2" w:tplc="511E77C0">
      <w:start w:val="1"/>
      <w:numFmt w:val="lowerRoman"/>
      <w:lvlText w:val="%3."/>
      <w:lvlJc w:val="right"/>
      <w:pPr>
        <w:ind w:left="2160" w:hanging="180"/>
      </w:pPr>
    </w:lvl>
    <w:lvl w:ilvl="3" w:tplc="722EDB64">
      <w:start w:val="1"/>
      <w:numFmt w:val="decimal"/>
      <w:lvlText w:val="%4."/>
      <w:lvlJc w:val="left"/>
      <w:pPr>
        <w:ind w:left="2880" w:hanging="360"/>
      </w:pPr>
    </w:lvl>
    <w:lvl w:ilvl="4" w:tplc="0AD4CBA6">
      <w:start w:val="1"/>
      <w:numFmt w:val="lowerLetter"/>
      <w:lvlText w:val="%5."/>
      <w:lvlJc w:val="left"/>
      <w:pPr>
        <w:ind w:left="3600" w:hanging="360"/>
      </w:pPr>
    </w:lvl>
    <w:lvl w:ilvl="5" w:tplc="290E56F0">
      <w:start w:val="1"/>
      <w:numFmt w:val="lowerRoman"/>
      <w:lvlText w:val="%6."/>
      <w:lvlJc w:val="right"/>
      <w:pPr>
        <w:ind w:left="4320" w:hanging="180"/>
      </w:pPr>
    </w:lvl>
    <w:lvl w:ilvl="6" w:tplc="B60696AE">
      <w:start w:val="1"/>
      <w:numFmt w:val="decimal"/>
      <w:lvlText w:val="%7."/>
      <w:lvlJc w:val="left"/>
      <w:pPr>
        <w:ind w:left="5040" w:hanging="360"/>
      </w:pPr>
    </w:lvl>
    <w:lvl w:ilvl="7" w:tplc="03C60502">
      <w:start w:val="1"/>
      <w:numFmt w:val="lowerLetter"/>
      <w:lvlText w:val="%8."/>
      <w:lvlJc w:val="left"/>
      <w:pPr>
        <w:ind w:left="5760" w:hanging="360"/>
      </w:pPr>
    </w:lvl>
    <w:lvl w:ilvl="8" w:tplc="8CA40FD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4130C"/>
    <w:multiLevelType w:val="hybridMultilevel"/>
    <w:tmpl w:val="CB3AFAF8"/>
    <w:lvl w:ilvl="0" w:tplc="BBBE1FCE">
      <w:start w:val="1"/>
      <w:numFmt w:val="decimal"/>
      <w:lvlText w:val="%1."/>
      <w:lvlJc w:val="left"/>
      <w:pPr>
        <w:ind w:left="1069" w:hanging="360"/>
      </w:pPr>
    </w:lvl>
    <w:lvl w:ilvl="1" w:tplc="AA34F9EA">
      <w:start w:val="1"/>
      <w:numFmt w:val="lowerLetter"/>
      <w:lvlText w:val="%2."/>
      <w:lvlJc w:val="left"/>
      <w:pPr>
        <w:ind w:left="1440" w:hanging="360"/>
      </w:pPr>
    </w:lvl>
    <w:lvl w:ilvl="2" w:tplc="0A7C9B60">
      <w:start w:val="1"/>
      <w:numFmt w:val="lowerRoman"/>
      <w:lvlText w:val="%3."/>
      <w:lvlJc w:val="right"/>
      <w:pPr>
        <w:ind w:left="2160" w:hanging="180"/>
      </w:pPr>
    </w:lvl>
    <w:lvl w:ilvl="3" w:tplc="5C140414">
      <w:start w:val="1"/>
      <w:numFmt w:val="decimal"/>
      <w:lvlText w:val="%4."/>
      <w:lvlJc w:val="left"/>
      <w:pPr>
        <w:ind w:left="2880" w:hanging="360"/>
      </w:pPr>
    </w:lvl>
    <w:lvl w:ilvl="4" w:tplc="F6247A70">
      <w:start w:val="1"/>
      <w:numFmt w:val="lowerLetter"/>
      <w:lvlText w:val="%5."/>
      <w:lvlJc w:val="left"/>
      <w:pPr>
        <w:ind w:left="3600" w:hanging="360"/>
      </w:pPr>
    </w:lvl>
    <w:lvl w:ilvl="5" w:tplc="8856E9B8">
      <w:start w:val="1"/>
      <w:numFmt w:val="lowerRoman"/>
      <w:lvlText w:val="%6."/>
      <w:lvlJc w:val="right"/>
      <w:pPr>
        <w:ind w:left="4320" w:hanging="180"/>
      </w:pPr>
    </w:lvl>
    <w:lvl w:ilvl="6" w:tplc="C91604EA">
      <w:start w:val="1"/>
      <w:numFmt w:val="decimal"/>
      <w:lvlText w:val="%7."/>
      <w:lvlJc w:val="left"/>
      <w:pPr>
        <w:ind w:left="5040" w:hanging="360"/>
      </w:pPr>
    </w:lvl>
    <w:lvl w:ilvl="7" w:tplc="FA1ED6D8">
      <w:start w:val="1"/>
      <w:numFmt w:val="lowerLetter"/>
      <w:lvlText w:val="%8."/>
      <w:lvlJc w:val="left"/>
      <w:pPr>
        <w:ind w:left="5760" w:hanging="360"/>
      </w:pPr>
    </w:lvl>
    <w:lvl w:ilvl="8" w:tplc="B57C03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11"/>
  </w:num>
  <w:num w:numId="5">
    <w:abstractNumId w:val="24"/>
  </w:num>
  <w:num w:numId="6">
    <w:abstractNumId w:val="21"/>
  </w:num>
  <w:num w:numId="7">
    <w:abstractNumId w:val="2"/>
  </w:num>
  <w:num w:numId="8">
    <w:abstractNumId w:val="10"/>
  </w:num>
  <w:num w:numId="9">
    <w:abstractNumId w:val="27"/>
  </w:num>
  <w:num w:numId="10">
    <w:abstractNumId w:val="9"/>
  </w:num>
  <w:num w:numId="11">
    <w:abstractNumId w:val="16"/>
  </w:num>
  <w:num w:numId="12">
    <w:abstractNumId w:val="25"/>
  </w:num>
  <w:num w:numId="13">
    <w:abstractNumId w:val="8"/>
  </w:num>
  <w:num w:numId="14">
    <w:abstractNumId w:val="4"/>
  </w:num>
  <w:num w:numId="15">
    <w:abstractNumId w:val="15"/>
  </w:num>
  <w:num w:numId="16">
    <w:abstractNumId w:val="13"/>
  </w:num>
  <w:num w:numId="17">
    <w:abstractNumId w:val="19"/>
  </w:num>
  <w:num w:numId="18">
    <w:abstractNumId w:val="1"/>
  </w:num>
  <w:num w:numId="19">
    <w:abstractNumId w:val="5"/>
  </w:num>
  <w:num w:numId="20">
    <w:abstractNumId w:val="18"/>
  </w:num>
  <w:num w:numId="21">
    <w:abstractNumId w:val="23"/>
  </w:num>
  <w:num w:numId="22">
    <w:abstractNumId w:val="12"/>
  </w:num>
  <w:num w:numId="23">
    <w:abstractNumId w:val="0"/>
  </w:num>
  <w:num w:numId="24">
    <w:abstractNumId w:val="14"/>
  </w:num>
  <w:num w:numId="25">
    <w:abstractNumId w:val="22"/>
  </w:num>
  <w:num w:numId="26">
    <w:abstractNumId w:val="6"/>
  </w:num>
  <w:num w:numId="27">
    <w:abstractNumId w:val="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773"/>
    <w:rsid w:val="00663FDD"/>
    <w:rsid w:val="00946773"/>
    <w:rsid w:val="00AA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73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6773"/>
    <w:rPr>
      <w:rFonts w:ascii="Arial" w:eastAsia="Lucida Sans Unicode" w:hAnsi="Arial"/>
      <w:sz w:val="24"/>
      <w:szCs w:val="24"/>
      <w:lang w:val="ru-RU" w:eastAsia="en-US" w:bidi="ar-SA"/>
    </w:rPr>
  </w:style>
  <w:style w:type="paragraph" w:customStyle="1" w:styleId="Heading2">
    <w:name w:val="Heading 2"/>
    <w:link w:val="Heading2Char"/>
    <w:uiPriority w:val="9"/>
    <w:unhideWhenUsed/>
    <w:qFormat/>
    <w:rsid w:val="00946773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946773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94677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46773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94677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46773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946773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46773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94677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46773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94677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46773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94677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46773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94677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46773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946773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946773"/>
    <w:rPr>
      <w:lang w:eastAsia="zh-CN"/>
    </w:rPr>
  </w:style>
  <w:style w:type="paragraph" w:styleId="a5">
    <w:name w:val="Title"/>
    <w:link w:val="a6"/>
    <w:uiPriority w:val="10"/>
    <w:qFormat/>
    <w:rsid w:val="0094677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46773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94677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46773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946773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946773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9467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946773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946773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946773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946773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946773"/>
  </w:style>
  <w:style w:type="paragraph" w:customStyle="1" w:styleId="Caption">
    <w:name w:val="Caption"/>
    <w:uiPriority w:val="35"/>
    <w:semiHidden/>
    <w:unhideWhenUsed/>
    <w:qFormat/>
    <w:rsid w:val="00946773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946773"/>
    <w:rPr>
      <w:lang w:val="ru-RU" w:eastAsia="zh-CN" w:bidi="ar-SA"/>
    </w:rPr>
  </w:style>
  <w:style w:type="table" w:styleId="ab">
    <w:name w:val="Table Grid"/>
    <w:basedOn w:val="a1"/>
    <w:rsid w:val="009467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4677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4677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94677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467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467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467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467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467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467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467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467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467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4677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4677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4677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4677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4677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4677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4677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4677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4677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4677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4677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4677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4677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4677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4677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4677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946773"/>
    <w:rPr>
      <w:color w:val="000080"/>
      <w:u w:val="single"/>
      <w:lang w:val="en-US" w:eastAsia="en-US" w:bidi="en-US"/>
    </w:rPr>
  </w:style>
  <w:style w:type="paragraph" w:styleId="ad">
    <w:name w:val="footnote text"/>
    <w:link w:val="ae"/>
    <w:uiPriority w:val="99"/>
    <w:semiHidden/>
    <w:unhideWhenUsed/>
    <w:rsid w:val="0094677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946773"/>
    <w:rPr>
      <w:sz w:val="18"/>
      <w:lang w:bidi="ar-SA"/>
    </w:rPr>
  </w:style>
  <w:style w:type="character" w:styleId="af">
    <w:name w:val="footnote reference"/>
    <w:uiPriority w:val="99"/>
    <w:unhideWhenUsed/>
    <w:rsid w:val="00946773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946773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946773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946773"/>
    <w:rPr>
      <w:vertAlign w:val="superscript"/>
    </w:rPr>
  </w:style>
  <w:style w:type="paragraph" w:styleId="1">
    <w:name w:val="toc 1"/>
    <w:uiPriority w:val="39"/>
    <w:unhideWhenUsed/>
    <w:rsid w:val="00946773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946773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946773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946773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946773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946773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946773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946773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946773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946773"/>
    <w:rPr>
      <w:lang w:eastAsia="zh-CN"/>
    </w:rPr>
  </w:style>
  <w:style w:type="paragraph" w:styleId="af4">
    <w:name w:val="table of figures"/>
    <w:uiPriority w:val="99"/>
    <w:unhideWhenUsed/>
    <w:rsid w:val="00946773"/>
    <w:rPr>
      <w:lang w:eastAsia="zh-CN"/>
    </w:rPr>
  </w:style>
  <w:style w:type="paragraph" w:customStyle="1" w:styleId="ConsNormal">
    <w:name w:val="ConsNormal"/>
    <w:rsid w:val="00946773"/>
    <w:pPr>
      <w:widowControl w:val="0"/>
      <w:ind w:right="19772" w:firstLine="720"/>
    </w:pPr>
    <w:rPr>
      <w:rFonts w:ascii="Arial" w:eastAsia="Arial" w:hAnsi="Arial"/>
      <w:lang w:eastAsia="ar-SA"/>
    </w:rPr>
  </w:style>
  <w:style w:type="paragraph" w:customStyle="1" w:styleId="Heading1">
    <w:name w:val="Heading 1"/>
    <w:next w:val="a"/>
    <w:link w:val="Heading1Char"/>
    <w:rsid w:val="00946773"/>
    <w:pPr>
      <w:widowControl w:val="0"/>
    </w:pPr>
    <w:rPr>
      <w:rFonts w:ascii="Arial" w:eastAsia="Lucida Sans Unicode" w:hAnsi="Arial"/>
      <w:sz w:val="24"/>
      <w:szCs w:val="24"/>
      <w:lang w:eastAsia="en-US"/>
    </w:rPr>
  </w:style>
  <w:style w:type="character" w:styleId="af5">
    <w:name w:val="Strong"/>
    <w:rsid w:val="00946773"/>
    <w:rPr>
      <w:b/>
      <w:bCs/>
    </w:rPr>
  </w:style>
  <w:style w:type="paragraph" w:styleId="af6">
    <w:name w:val="Balloon Text"/>
    <w:basedOn w:val="a"/>
    <w:link w:val="af7"/>
    <w:rsid w:val="00946773"/>
    <w:rPr>
      <w:rFonts w:ascii="Segoe UI" w:eastAsia="Lucida Sans Unicode" w:hAnsi="Segoe UI"/>
      <w:sz w:val="18"/>
      <w:szCs w:val="18"/>
      <w:lang w:eastAsia="en-US"/>
    </w:rPr>
  </w:style>
  <w:style w:type="character" w:customStyle="1" w:styleId="af7">
    <w:name w:val="Текст выноски Знак"/>
    <w:link w:val="af6"/>
    <w:rsid w:val="00946773"/>
    <w:rPr>
      <w:rFonts w:ascii="Segoe UI" w:eastAsia="Lucida Sans Unicode" w:hAnsi="Segoe UI"/>
      <w:sz w:val="18"/>
      <w:szCs w:val="18"/>
      <w:lang w:eastAsia="en-US"/>
    </w:rPr>
  </w:style>
  <w:style w:type="paragraph" w:customStyle="1" w:styleId="ConsPlusNormal">
    <w:name w:val="ConsPlusNormal"/>
    <w:link w:val="ConsPlusNormal1"/>
    <w:rsid w:val="00946773"/>
    <w:rPr>
      <w:sz w:val="26"/>
      <w:szCs w:val="26"/>
    </w:rPr>
  </w:style>
  <w:style w:type="paragraph" w:customStyle="1" w:styleId="ConsPlusNonformat">
    <w:name w:val="ConsPlusNonformat"/>
    <w:rsid w:val="00946773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946773"/>
    <w:rPr>
      <w:color w:val="000000"/>
      <w:sz w:val="24"/>
      <w:szCs w:val="24"/>
    </w:rPr>
  </w:style>
  <w:style w:type="paragraph" w:styleId="af8">
    <w:name w:val="header"/>
    <w:basedOn w:val="a"/>
    <w:link w:val="af9"/>
    <w:rsid w:val="00946773"/>
    <w:pPr>
      <w:tabs>
        <w:tab w:val="center" w:pos="4677"/>
        <w:tab w:val="right" w:pos="9355"/>
      </w:tabs>
    </w:pPr>
    <w:rPr>
      <w:rFonts w:ascii="Arial" w:eastAsia="Lucida Sans Unicode" w:hAnsi="Arial"/>
      <w:sz w:val="24"/>
      <w:szCs w:val="24"/>
      <w:lang w:eastAsia="en-US"/>
    </w:rPr>
  </w:style>
  <w:style w:type="character" w:customStyle="1" w:styleId="af9">
    <w:name w:val="Верхний колонтитул Знак"/>
    <w:link w:val="af8"/>
    <w:rsid w:val="00946773"/>
    <w:rPr>
      <w:rFonts w:ascii="Arial" w:eastAsia="Lucida Sans Unicode" w:hAnsi="Arial"/>
      <w:sz w:val="24"/>
      <w:szCs w:val="24"/>
      <w:lang w:eastAsia="en-US"/>
    </w:rPr>
  </w:style>
  <w:style w:type="paragraph" w:styleId="afa">
    <w:name w:val="footer"/>
    <w:basedOn w:val="a"/>
    <w:link w:val="afb"/>
    <w:rsid w:val="00946773"/>
    <w:pPr>
      <w:tabs>
        <w:tab w:val="center" w:pos="4677"/>
        <w:tab w:val="right" w:pos="9355"/>
      </w:tabs>
    </w:pPr>
    <w:rPr>
      <w:rFonts w:ascii="Arial" w:eastAsia="Lucida Sans Unicode" w:hAnsi="Arial"/>
      <w:sz w:val="24"/>
      <w:szCs w:val="24"/>
      <w:lang w:eastAsia="en-US"/>
    </w:rPr>
  </w:style>
  <w:style w:type="character" w:customStyle="1" w:styleId="afb">
    <w:name w:val="Нижний колонтитул Знак"/>
    <w:link w:val="afa"/>
    <w:rsid w:val="00946773"/>
    <w:rPr>
      <w:rFonts w:ascii="Arial" w:eastAsia="Lucida Sans Unicode" w:hAnsi="Arial"/>
      <w:sz w:val="24"/>
      <w:szCs w:val="24"/>
      <w:lang w:eastAsia="en-US"/>
    </w:rPr>
  </w:style>
  <w:style w:type="paragraph" w:styleId="afc">
    <w:name w:val="Normal (Web)"/>
    <w:basedOn w:val="a"/>
    <w:rsid w:val="00946773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ConsPlusNormal1">
    <w:name w:val="ConsPlusNormal1"/>
    <w:link w:val="ConsPlusNormal"/>
    <w:rsid w:val="00946773"/>
    <w:rPr>
      <w:sz w:val="26"/>
      <w:szCs w:val="26"/>
      <w:lang w:bidi="ar-SA"/>
    </w:rPr>
  </w:style>
  <w:style w:type="paragraph" w:customStyle="1" w:styleId="ConsPlusTitle">
    <w:name w:val="ConsPlusTitle"/>
    <w:rsid w:val="00946773"/>
    <w:pPr>
      <w:widowControl w:val="0"/>
    </w:pPr>
    <w:rPr>
      <w:rFonts w:ascii="Calibri" w:hAnsi="Calibri"/>
      <w:b/>
      <w:sz w:val="22"/>
    </w:rPr>
  </w:style>
  <w:style w:type="paragraph" w:customStyle="1" w:styleId="p6">
    <w:name w:val="p6"/>
    <w:basedOn w:val="a"/>
    <w:rsid w:val="00946773"/>
    <w:pPr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kolregion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skolregion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2146</Words>
  <Characters>12233</Characters>
  <Application>Microsoft Office Word</Application>
  <DocSecurity>0</DocSecurity>
  <Lines>101</Lines>
  <Paragraphs>28</Paragraphs>
  <ScaleCrop>false</ScaleCrop>
  <Company>Microsoft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Фирсова</cp:lastModifiedBy>
  <cp:revision>3</cp:revision>
  <dcterms:created xsi:type="dcterms:W3CDTF">2024-09-23T12:45:00Z</dcterms:created>
  <dcterms:modified xsi:type="dcterms:W3CDTF">2024-09-23T12:49:00Z</dcterms:modified>
</cp:coreProperties>
</file>