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D75" w:rsidRDefault="007F545F">
      <w:pPr>
        <w:pStyle w:val="ConsPlusNormal"/>
        <w:jc w:val="center"/>
      </w:pPr>
      <w:r>
        <w:t>Сводный отчет</w:t>
      </w:r>
    </w:p>
    <w:p w:rsidR="00693D75" w:rsidRDefault="007F545F">
      <w:pPr>
        <w:pStyle w:val="ConsPlusNormal"/>
        <w:jc w:val="center"/>
      </w:pPr>
      <w:r>
        <w:t>о результатах проведения оценки регулирующего воздействия</w:t>
      </w:r>
    </w:p>
    <w:p w:rsidR="00693D75" w:rsidRDefault="007F545F">
      <w:pPr>
        <w:pStyle w:val="ConsPlusNormal"/>
        <w:jc w:val="center"/>
      </w:pPr>
      <w:r>
        <w:t>проекта муниципального нормативного правового акта</w:t>
      </w:r>
    </w:p>
    <w:p w:rsidR="00693D75" w:rsidRDefault="00693D75">
      <w:pPr>
        <w:pStyle w:val="ConsPlusNormal"/>
        <w:jc w:val="both"/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6"/>
      </w:tblGrid>
      <w:tr w:rsidR="00693D75">
        <w:tc>
          <w:tcPr>
            <w:tcW w:w="9356" w:type="dxa"/>
          </w:tcPr>
          <w:p w:rsidR="00693D75" w:rsidRPr="00CE7644" w:rsidRDefault="007F545F">
            <w:pPr>
              <w:pStyle w:val="ConsPlusNormal"/>
              <w:ind w:firstLine="283"/>
              <w:jc w:val="both"/>
              <w:rPr>
                <w:b/>
                <w:bCs/>
              </w:rPr>
            </w:pPr>
            <w:r w:rsidRPr="00CE7644">
              <w:rPr>
                <w:b/>
                <w:bCs/>
              </w:rPr>
              <w:t>1. Общая информация: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1.1. Орган-разработчик проекта муниципального нормативного правового акта:</w:t>
            </w:r>
          </w:p>
          <w:p w:rsidR="00693D75" w:rsidRDefault="007F545F">
            <w:pPr>
              <w:pStyle w:val="ConsPlusNormal"/>
              <w:jc w:val="both"/>
            </w:pPr>
            <w:r>
              <w:t>управление транспорта и связи департамента развития дорожной инфраструктуры                  и транспорта администрации Старооскольского городского округа (</w:t>
            </w:r>
            <w:proofErr w:type="spellStart"/>
            <w:r>
              <w:t>УТиС</w:t>
            </w:r>
            <w:proofErr w:type="spellEnd"/>
            <w:r>
              <w:t>)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1.2. Вид и наименование проекта муниципального нормативного правового акта:</w:t>
            </w:r>
          </w:p>
          <w:p w:rsidR="00693D75" w:rsidRDefault="007F545F">
            <w:pPr>
              <w:pStyle w:val="ConsPlusNormal"/>
              <w:jc w:val="both"/>
            </w:pPr>
            <w:r>
              <w:t>постановление администр</w:t>
            </w:r>
            <w:bookmarkStart w:id="0" w:name="_GoBack"/>
            <w:bookmarkEnd w:id="0"/>
            <w:r>
              <w:t>ации Старооскольского городского округа «</w:t>
            </w:r>
            <w:bookmarkStart w:id="1" w:name="_Hlk192680457"/>
            <w:r>
              <w:t>Об утверждении Порядка предоставления субсидий юридическим лицам, индивидуальным предпринимателям в целях возмещения недополученных доходов в связи</w:t>
            </w:r>
            <w:r w:rsidR="00B32AFA">
              <w:t xml:space="preserve"> </w:t>
            </w:r>
            <w:r>
              <w:t>с предоставлением льготного проезда к дачным и садово-огородным участкам в выходные и праздничные дни</w:t>
            </w:r>
            <w:bookmarkEnd w:id="1"/>
            <w:r>
              <w:t>»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1.3. Сроки проведения публичного обсуждения проекта муниципального нормативного правового акта: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Начало: «</w:t>
            </w:r>
            <w:r w:rsidR="007E4D4A">
              <w:t>13</w:t>
            </w:r>
            <w:r>
              <w:t>» марта 2025г.;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Окончание «</w:t>
            </w:r>
            <w:r w:rsidR="007E4D4A">
              <w:t>26</w:t>
            </w:r>
            <w:r>
              <w:t>» марта 2025г.;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1.4. Степень регулирующего воздействия проекта муниципального нормативного правового акта: высокая. Проект постановления администрации Старооскольского городского округа «Об утверждении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дни» имеет высокую степень регулирующего воздействия, так как содержит новые положения, устанавливающие обязанности для субъектов предпринимательской деятельности.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1.5. Контактная информация об исполнителе в органе-разработчике: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Ф.И.О.: Деева Екатерина Викторовна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Должность: заместитель начальника управления транспорта и связи департамента развития дорожной инфраструктуры и транспорта администрации Старооскольского городского округа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Тел.:</w:t>
            </w:r>
            <w:r w:rsidR="007E4D4A">
              <w:t xml:space="preserve"> </w:t>
            </w:r>
            <w:r>
              <w:t>(4725) 44-58-62.</w:t>
            </w:r>
            <w:r>
              <w:rPr>
                <w:rFonts w:ascii="Montserrat" w:hAnsi="Montserrat"/>
                <w:color w:val="273350"/>
                <w:shd w:val="clear" w:color="auto" w:fill="FFFFFF"/>
              </w:rPr>
              <w:t xml:space="preserve"> </w:t>
            </w:r>
            <w:r>
              <w:t xml:space="preserve">Адрес электронной почты: </w:t>
            </w:r>
            <w:proofErr w:type="spellStart"/>
            <w:r>
              <w:rPr>
                <w:lang w:val="en-US"/>
              </w:rPr>
              <w:t>utisso</w:t>
            </w:r>
            <w:proofErr w:type="spellEnd"/>
            <w:r w:rsidRPr="00B32AFA">
              <w:t>@</w:t>
            </w:r>
            <w:r>
              <w:rPr>
                <w:lang w:val="en-US"/>
              </w:rPr>
              <w:t>so</w:t>
            </w:r>
            <w:r w:rsidRPr="00B32AFA">
              <w:t>.</w:t>
            </w:r>
            <w:r>
              <w:rPr>
                <w:lang w:val="en-US"/>
              </w:rPr>
              <w:t>belregion</w:t>
            </w:r>
            <w:r w:rsidRPr="00B32AFA">
              <w:t>.</w:t>
            </w:r>
            <w:r>
              <w:rPr>
                <w:lang w:val="en-US"/>
              </w:rPr>
              <w:t>ru</w:t>
            </w:r>
          </w:p>
          <w:p w:rsidR="00693D75" w:rsidRDefault="00693D75">
            <w:pPr>
              <w:pStyle w:val="ConsPlusNormal"/>
            </w:pPr>
          </w:p>
          <w:p w:rsidR="00693D75" w:rsidRPr="00CE7644" w:rsidRDefault="007F545F">
            <w:pPr>
              <w:pStyle w:val="ConsPlusNormal"/>
              <w:ind w:firstLine="283"/>
              <w:jc w:val="both"/>
              <w:rPr>
                <w:b/>
                <w:bCs/>
              </w:rPr>
            </w:pPr>
            <w:r w:rsidRPr="00CE7644">
              <w:rPr>
                <w:b/>
                <w:bCs/>
              </w:rPr>
              <w:t>2. Описание проблемы, на решение которой направлено вводимое правовое регулирование: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2.1. Проблема, на решение которой направлен предлагаемый способ правового регулирования: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>У юридических лиц, индивидуальных предпринимателей отсутствует возможность получения субсидии на возмещение недополученных доходов в связи с предоставлением льготного проезда к дачным и садово-огородным участкам в выходные и праздничные дни.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 xml:space="preserve">Приведение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 в соответствие с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</w:t>
            </w:r>
            <w:r>
              <w:lastRenderedPageBreak/>
              <w:t>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</w:t>
            </w:r>
          </w:p>
          <w:p w:rsidR="00693D75" w:rsidRDefault="00693D75">
            <w:pPr>
              <w:pStyle w:val="ConsPlusNormal"/>
            </w:pPr>
          </w:p>
          <w:p w:rsidR="00693D75" w:rsidRDefault="007F545F" w:rsidP="00CE7644">
            <w:pPr>
              <w:pStyle w:val="ConsPlusNormal"/>
              <w:ind w:firstLine="368"/>
              <w:jc w:val="both"/>
            </w:pPr>
            <w:r>
              <w:t>2.2. Информация о возникновении и выявлении проблемы: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В связи с наличием у юридических лиц, индивидуальных предпринимателей муниципального контракта на выполнение работ, связанных с осуществлением регулярных перевозок пассажиров и багажа автомобильным транспортом по регулируемым тарифам возникает право на получение субсидии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дни.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Проведен мониторинг нормативных документов федерального уровня. Постановления администрации Старооскольского городского округа от 27 мая 2022 года № 2240 «Об утверждении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 и садово-огородным участкам в выходные и праздничные дни», от 07 апреля 2023 года № 1854 «О внесении изменений в Порядок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дни, утвержденный постановлением администрации Старооскольского городского округа от 27 мая 2022 года № 2240» не соответствует требованиям Постановления Правительства Российской Федерации от 25 октября 2023 года № 1782</w:t>
            </w:r>
            <w:r w:rsidR="000C2CAE">
              <w:br/>
            </w:r>
            <w:r>
              <w:t xml:space="preserve"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      </w:r>
            <w:r w:rsidR="007E4D4A">
              <w:t>–</w:t>
            </w:r>
            <w:r>
              <w:t xml:space="preserve"> производителям товаров, работ, услуг и проведение отборов получателей указанных субсидий, в том числе грантов в форме субсидий».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2.3. Негативные эффекты, возникающие в связи с наличием рассматриваемой проблемы: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У юридических лиц, индивидуальных предпринимателей, имеющих муниципальный контракт на выполнение работ, связанных с осуществлением регулярных перевозок пассажиров и багажа автомобильным транспортом по регулируемым тарифам, отсутствует возможность получения субсидии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дни.</w:t>
            </w:r>
          </w:p>
          <w:p w:rsidR="00693D75" w:rsidRDefault="00693D75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 xml:space="preserve">2.4. Анализ опыта иных субъектов Российской Федерации в соответствующих сферах деятельности: 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- постановление Правительства Российской Федерации от 25 октября 2023 года           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субсидий»;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 xml:space="preserve">- постановление Правительства Белгородской области от 18 июля 2022 года </w:t>
            </w:r>
            <w:r w:rsidR="007E4D4A">
              <w:br/>
            </w:r>
            <w:r>
              <w:t xml:space="preserve">№ 430-пп «Об утверждении Порядка предоставления и распределения субсидий бюджетам муниципальных районов и городских округов на возмещение недополученных </w:t>
            </w:r>
            <w:r>
              <w:lastRenderedPageBreak/>
              <w:t xml:space="preserve">доходов на пригородных автобусах и маршрутах в целях реализации льготного проезда </w:t>
            </w:r>
            <w:r w:rsidR="007E4D4A">
              <w:br/>
            </w:r>
            <w:r>
              <w:t>к дачным и садово-огородным участкам в выходные и праздничные дни на территории Белгородской области»;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- постановление Правительства Алтайского края от 26 апреля 2023 года № 135</w:t>
            </w:r>
            <w:r w:rsidR="007E4D4A">
              <w:br/>
            </w:r>
            <w:r>
              <w:t>«Об утверждении Порядка предоставления субсидий на возмещение юридическим лицам и индивидуальным предпринимателям недополученных доходов, возникших в связи с предоставлением мер социальной поддержки по льготному проезду отдельных категорий граждан железнодорожным и водным транспортом пригородного сообщения»;</w:t>
            </w:r>
          </w:p>
          <w:p w:rsidR="00693D75" w:rsidRDefault="007F545F">
            <w:pPr>
              <w:pStyle w:val="ConsPlusNormal"/>
              <w:ind w:firstLine="426"/>
              <w:jc w:val="both"/>
            </w:pPr>
            <w:r>
              <w:t>- постановление администрации Тамбовской области от 15 апреля 2022 года</w:t>
            </w:r>
            <w:r w:rsidR="007E4D4A">
              <w:br/>
            </w:r>
            <w:r>
              <w:t>№ 295 «Об утверждении Порядка предоставления из бюджета Тамбовской области субсидий юридическим лицам, индивидуальным предпринимателям, осуществляющим регулярные перевозки по межмуниципальным маршрутам по регулируемым                               и нерегулируемым тарифам, на возмещение недополученных доходов, возникших в связи с предоставлением отдельным категориям граждан льгот на проезд в автомобильном транспорте в пригородном и междугородном сообщении на территории тамбовской области».</w:t>
            </w:r>
          </w:p>
          <w:p w:rsidR="00693D75" w:rsidRDefault="00693D75">
            <w:pPr>
              <w:pStyle w:val="ConsPlusNormal"/>
              <w:ind w:firstLine="283"/>
              <w:jc w:val="both"/>
            </w:pPr>
          </w:p>
          <w:p w:rsidR="00693D75" w:rsidRPr="00CE7644" w:rsidRDefault="007F545F">
            <w:pPr>
              <w:pStyle w:val="ConsPlusNormal"/>
              <w:ind w:firstLine="283"/>
              <w:jc w:val="both"/>
              <w:rPr>
                <w:b/>
                <w:bCs/>
              </w:rPr>
            </w:pPr>
            <w:r w:rsidRPr="00CE7644">
              <w:rPr>
                <w:b/>
                <w:bCs/>
              </w:rPr>
              <w:t>3. Цели вводимого правового регулирования и измеримые показатели их достижения: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3.1. Описание целей предлагаемого правового регулирования: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Возмещение юридическим лицам, индивидуальным предпринимателям недополученных доходов в связи с предоставлением льготного проезда к дачным</w:t>
            </w:r>
            <w:r w:rsidR="007E4D4A">
              <w:br/>
            </w:r>
            <w:r>
              <w:t>и садово-огородным участкам в выходные и праздничные дни.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3.2. Обоснование соответствия целей предлагаемого правового регулирования принципам правового регулирования: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 xml:space="preserve">Цели Порядка предоставления субсидий юридическим лицам, индивидуальным предпринимателям в целях возмещения недополученных доходов в связи с предоставлением льготного проезда к дачным и садово-огородным участкам в выходные и праздничные дни соответствуют целям Постановления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 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3.3. Сроки достижения целей предлагаемого правового регулирования:</w:t>
            </w:r>
            <w:r w:rsidR="007E4D4A">
              <w:br/>
            </w:r>
            <w:r>
              <w:t>15 апреля 2025 года.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3.4. Иная информация о целях предлагаемого правового регулирования: отсутствует.</w:t>
            </w:r>
          </w:p>
          <w:p w:rsidR="00693D75" w:rsidRDefault="00693D75">
            <w:pPr>
              <w:pStyle w:val="ConsPlusNormal"/>
            </w:pPr>
          </w:p>
          <w:p w:rsidR="00693D75" w:rsidRPr="00CE7644" w:rsidRDefault="007F545F">
            <w:pPr>
              <w:pStyle w:val="ConsPlusNormal"/>
              <w:ind w:firstLine="283"/>
              <w:jc w:val="both"/>
              <w:rPr>
                <w:b/>
                <w:bCs/>
              </w:rPr>
            </w:pPr>
            <w:r w:rsidRPr="00CE7644">
              <w:rPr>
                <w:b/>
                <w:bCs/>
              </w:rPr>
              <w:t>4. Описание предлагаемого правового регулирования:</w:t>
            </w: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4.1. Описание предлагаемого способа решения проблемы и преодоления, связанных        с ней негативных эффектов: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 xml:space="preserve">Утверждение порядка предоставления субсидий юридическим лицам, индивидуальным предпринимателям с целью заключения соглашения о предоставлении субсидии                     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дни. 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>Главным распорядителем бюджетных средств, предоставляющим субсидии, является департамент развития дорожной инфраструктуры и транспорта администрации Старооскольского городского округа.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lastRenderedPageBreak/>
              <w:t>Принятие предлагаемого проекта постановления позволит определить порядок предоставления субсидий юридическим лицам, индивидуальным предпринимателям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дни.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 xml:space="preserve">Данный Порядок разрабатывается с целью заключения соглашения о предоставлении субсидии на указанные цели. 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>Негативных эффектов не выявлено.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4.2. Альтернативные варианты решения проблемы: отсутствуют.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4.3. Обоснование выбора предлагаемого способа решения проблемы:</w:t>
            </w:r>
          </w:p>
          <w:p w:rsidR="00693D75" w:rsidRDefault="007F545F">
            <w:pPr>
              <w:pStyle w:val="ConsPlusNormal"/>
              <w:ind w:firstLine="284"/>
              <w:jc w:val="both"/>
            </w:pPr>
            <w:r>
              <w:t>Порядок предоставления субсидий юридическим лицам, индивидуальным предпринимателям на возмещение недополученных доходов в связи с предоставлением льготного проезда населению на пригородных автобусных маршрутах к дачным и садово-огородным участкам в выходные и праздничные дни обеспечит оперативный расчет</w:t>
            </w:r>
            <w:r w:rsidR="007E4D4A">
              <w:br/>
            </w:r>
            <w:r>
              <w:t>с перевозчиками по компенсации затрат.</w:t>
            </w:r>
          </w:p>
          <w:p w:rsidR="00693D75" w:rsidRDefault="00693D75">
            <w:pPr>
              <w:pStyle w:val="ConsPlusNormal"/>
              <w:ind w:firstLine="283"/>
              <w:jc w:val="both"/>
            </w:pPr>
          </w:p>
          <w:p w:rsidR="00693D75" w:rsidRDefault="007F545F">
            <w:pPr>
              <w:pStyle w:val="ConsPlusNormal"/>
              <w:ind w:firstLine="283"/>
              <w:jc w:val="both"/>
            </w:pPr>
            <w:r>
              <w:t>4.4.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      </w:r>
          </w:p>
        </w:tc>
      </w:tr>
    </w:tbl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44"/>
        <w:gridCol w:w="5007"/>
      </w:tblGrid>
      <w:tr w:rsidR="00693D75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D75" w:rsidRDefault="007F545F">
            <w:pPr>
              <w:pStyle w:val="ConsPlusNormal"/>
              <w:jc w:val="center"/>
            </w:pPr>
            <w:r>
              <w:t>Группа участников отношений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3D75" w:rsidRDefault="007F545F">
            <w:pPr>
              <w:pStyle w:val="ConsPlusNormal"/>
              <w:jc w:val="center"/>
            </w:pPr>
            <w:r>
              <w:t>Оценка количества участников отношений</w:t>
            </w:r>
          </w:p>
        </w:tc>
      </w:tr>
      <w:tr w:rsidR="00693D75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Юридические лица, индивидуальные предприниматели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20</w:t>
            </w:r>
          </w:p>
        </w:tc>
      </w:tr>
    </w:tbl>
    <w:p w:rsidR="00693D75" w:rsidRDefault="00693D75">
      <w:pPr>
        <w:pStyle w:val="ConsPlusNormal"/>
        <w:ind w:firstLine="540"/>
        <w:jc w:val="both"/>
      </w:pPr>
    </w:p>
    <w:p w:rsidR="00693D75" w:rsidRPr="00CE7644" w:rsidRDefault="007F545F">
      <w:pPr>
        <w:pStyle w:val="ConsPlusNormal"/>
        <w:ind w:firstLine="540"/>
        <w:jc w:val="both"/>
      </w:pPr>
      <w:r w:rsidRPr="00CE7644">
        <w:t>4.5. Оценка изменений обязанностей, ограничений и преимуществ, расходов и доходов, а также 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регулированием:</w:t>
      </w:r>
    </w:p>
    <w:p w:rsidR="00693D75" w:rsidRDefault="00693D75">
      <w:pPr>
        <w:pStyle w:val="ConsPlusNormal"/>
        <w:ind w:firstLine="540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4309"/>
        <w:gridCol w:w="2831"/>
      </w:tblGrid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Группа участников отношений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Описание новых или изменения содержания существующих обязательных требований, обязанностей, ограничений и преимуществ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Оценка изменения расходов/доходов, издержек/выгод, </w:t>
            </w:r>
          </w:p>
          <w:p w:rsidR="00693D75" w:rsidRDefault="007F545F">
            <w:pPr>
              <w:pStyle w:val="ConsPlusNormal"/>
              <w:jc w:val="center"/>
            </w:pPr>
            <w:r>
              <w:t>тыс. руб.</w:t>
            </w:r>
          </w:p>
        </w:tc>
      </w:tr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Юридические лица, индивидуальные предприниматели</w:t>
            </w:r>
          </w:p>
          <w:p w:rsidR="00693D75" w:rsidRDefault="00693D75">
            <w:pPr>
              <w:pStyle w:val="ConsPlusNormal"/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отбора, которым должен соответствовать участник отбора по состоянию на текущую дату месяца, в котором планируется проведение отбора: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участник отбора не получает средства из бюджета городского округа на основании муниципальных правовых актов на цели, установленные настоящим Порядком;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участник отбора не является иностранным агентом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Федеральным законом от 14 июля 2022 года № 255-ФЗ «О контроле за деятельностью лиц, находящихся под иностранным влиянием»;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у участника отбора отсутствуют просроченная задолженность по возврату в бюджет Старооскольского городского округа, а также иная просроченная (неурегулированная) задолженность по денежным обязательствам перед бюджетом Старооскольского городского округа;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з)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      </w:r>
          </w:p>
          <w:p w:rsidR="00693D75" w:rsidRDefault="007F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и) в реестре дисквалифицированных лиц отсутствуют сведения 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lastRenderedPageBreak/>
              <w:t>Размер субсидии, предоставляемой получателю субсидии в текущем финансовом году из бюджета городского округа, рассчитывается по формуле:</w:t>
            </w:r>
          </w:p>
          <w:p w:rsidR="00693D75" w:rsidRDefault="00693D75">
            <w:pPr>
              <w:pStyle w:val="ConsPlusNormal"/>
              <w:jc w:val="both"/>
            </w:pPr>
          </w:p>
          <w:p w:rsidR="00693D75" w:rsidRDefault="007F545F">
            <w:pPr>
              <w:pStyle w:val="ConsPlusNormal"/>
              <w:jc w:val="center"/>
            </w:pPr>
            <w:r>
              <w:t>С =</w:t>
            </w:r>
            <w:proofErr w:type="spellStart"/>
            <w:r>
              <w:t>КпxTx</w:t>
            </w:r>
            <w:proofErr w:type="spellEnd"/>
            <w:r>
              <w:t xml:space="preserve"> </w:t>
            </w:r>
            <w:proofErr w:type="spellStart"/>
            <w:r>
              <w:t>Рл</w:t>
            </w:r>
            <w:proofErr w:type="spellEnd"/>
            <w:r>
              <w:t>,</w:t>
            </w:r>
          </w:p>
          <w:p w:rsidR="00693D75" w:rsidRDefault="00693D75">
            <w:pPr>
              <w:pStyle w:val="ConsPlusNormal"/>
            </w:pPr>
          </w:p>
          <w:p w:rsidR="00693D75" w:rsidRDefault="007F545F">
            <w:pPr>
              <w:pStyle w:val="ConsPlusNormal"/>
              <w:jc w:val="both"/>
            </w:pPr>
            <w:r>
              <w:t xml:space="preserve">где: С - размер субсидии, </w:t>
            </w:r>
            <w:r>
              <w:lastRenderedPageBreak/>
              <w:t>рублей;</w:t>
            </w:r>
          </w:p>
          <w:p w:rsidR="00693D75" w:rsidRDefault="007F545F">
            <w:pPr>
              <w:pStyle w:val="ConsPlusNormal"/>
              <w:jc w:val="both"/>
            </w:pPr>
            <w:proofErr w:type="spellStart"/>
            <w:r>
              <w:t>Кп</w:t>
            </w:r>
            <w:proofErr w:type="spellEnd"/>
            <w:r>
              <w:t xml:space="preserve"> - количество поездок пассажиров, фактически выполненных с использованием льготного проезда за отчетный период;</w:t>
            </w:r>
          </w:p>
          <w:p w:rsidR="00693D75" w:rsidRDefault="007F545F">
            <w:pPr>
              <w:pStyle w:val="ConsPlusNormal"/>
              <w:jc w:val="both"/>
            </w:pPr>
            <w:r>
              <w:t>Т - установленный тариф за проезд по обслуживаемому муниципальному маршруту;</w:t>
            </w:r>
          </w:p>
          <w:p w:rsidR="00693D75" w:rsidRDefault="007F545F">
            <w:pPr>
              <w:pStyle w:val="ConsPlusNormal"/>
              <w:jc w:val="both"/>
            </w:pPr>
            <w:proofErr w:type="spellStart"/>
            <w:r>
              <w:t>Рл</w:t>
            </w:r>
            <w:proofErr w:type="spellEnd"/>
            <w:r>
              <w:t xml:space="preserve"> - размер льготы, установленный постановлением администрации Старооскольского городского округа.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Pr="00CE7644" w:rsidRDefault="007F545F">
      <w:pPr>
        <w:pStyle w:val="ConsPlusNormal"/>
        <w:ind w:firstLine="540"/>
        <w:jc w:val="both"/>
      </w:pPr>
      <w:r w:rsidRPr="00CE7644">
        <w:t xml:space="preserve">4.6. Новые функции, полномочия, обязанности и права, а также ожидаемые издержки и выгоды органов местного самоуправления Старооскольского городского округа или сведения об их изменении: 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4309"/>
        <w:gridCol w:w="2831"/>
      </w:tblGrid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органа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lastRenderedPageBreak/>
              <w:t xml:space="preserve">Описание новых или изменения </w:t>
            </w:r>
            <w:r>
              <w:lastRenderedPageBreak/>
              <w:t>существующих функций, полномочий, обязанностей или прав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lastRenderedPageBreak/>
              <w:t xml:space="preserve">Оценка изменения </w:t>
            </w:r>
            <w:r>
              <w:lastRenderedPageBreak/>
              <w:t>трудозатрат и (или) потребностей в иных ресурсах</w:t>
            </w:r>
          </w:p>
        </w:tc>
      </w:tr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lastRenderedPageBreak/>
              <w:t>Департамент развития дорожной инфраструктуры и транспорта администрации Старооскольского городского округа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Размещает объявление о проведении отбора получателей субсидии.</w:t>
            </w:r>
          </w:p>
          <w:p w:rsidR="00693D75" w:rsidRDefault="007F545F">
            <w:pPr>
              <w:pStyle w:val="ConsPlusNormal"/>
              <w:jc w:val="center"/>
            </w:pPr>
            <w:r>
              <w:t>Осуществляет сбор заявок на участие в отборе с комплектом документов.</w:t>
            </w:r>
          </w:p>
          <w:p w:rsidR="00693D75" w:rsidRDefault="007F545F">
            <w:pPr>
              <w:pStyle w:val="ConsPlusNormal"/>
              <w:jc w:val="center"/>
            </w:pPr>
            <w:r>
              <w:t>Регистрирует поступившие документы в журнале регистрации.</w:t>
            </w:r>
          </w:p>
          <w:p w:rsidR="00693D75" w:rsidRDefault="007F545F">
            <w:pPr>
              <w:pStyle w:val="ConsPlusNormal"/>
              <w:jc w:val="center"/>
            </w:pPr>
            <w:r>
              <w:t>Заключает Соглашение о предоставлении субсидии.</w:t>
            </w:r>
          </w:p>
          <w:p w:rsidR="00693D75" w:rsidRDefault="007F545F">
            <w:pPr>
              <w:pStyle w:val="ConsPlusNormal"/>
              <w:jc w:val="center"/>
            </w:pPr>
            <w:r>
              <w:t>Осуществляет мониторинг и прием отчетных документов.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-</w:t>
            </w:r>
          </w:p>
        </w:tc>
      </w:tr>
      <w:tr w:rsidR="00693D75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Департамент финансов и бюджетной политики администрации Старооскольского городского округа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Обеспечивает размещение на едином портале бюджетной системы Российской Федерации в информационно-телекоммуникационной сети «Интернет» (в разделе единого портала) информацию о субсидии в порядке, установленном Министерством финансов Российской Федерации.</w:t>
            </w:r>
          </w:p>
          <w:p w:rsidR="00693D75" w:rsidRDefault="007F545F">
            <w:pPr>
              <w:pStyle w:val="ConsPlusNormal"/>
              <w:jc w:val="center"/>
            </w:pPr>
            <w:r>
              <w:t>Осуществляет перечисление субсидии на расчетный счет получателя субсидии.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-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Pr="00CE7644" w:rsidRDefault="007F545F">
      <w:pPr>
        <w:pStyle w:val="ConsPlusNormal"/>
        <w:ind w:firstLine="540"/>
        <w:jc w:val="both"/>
      </w:pPr>
      <w:r w:rsidRPr="00CE7644">
        <w:t xml:space="preserve">4.7. Оценка расходов (возможных поступлений) бюджета Старооскольского городского округа: 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4048"/>
        <w:gridCol w:w="2406"/>
      </w:tblGrid>
      <w:tr w:rsidR="00693D75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Описание видов расходов (возможных поступлений) бюджета Старооскольского городского округа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Количественная оценка расходов и возможных поступлений, </w:t>
            </w:r>
          </w:p>
          <w:p w:rsidR="00693D75" w:rsidRDefault="007F545F">
            <w:pPr>
              <w:pStyle w:val="ConsPlusNormal"/>
              <w:jc w:val="center"/>
            </w:pPr>
            <w:r>
              <w:t>тыс. руб.</w:t>
            </w:r>
          </w:p>
        </w:tc>
      </w:tr>
      <w:tr w:rsidR="00693D75">
        <w:trPr>
          <w:trHeight w:val="276"/>
        </w:trPr>
        <w:tc>
          <w:tcPr>
            <w:tcW w:w="93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Департамент развития дорожной инфраструктуры и транспорта администрации Старооскольского городского округа</w:t>
            </w:r>
          </w:p>
        </w:tc>
      </w:tr>
      <w:tr w:rsidR="00693D75"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Предоставления субсидий юридическим лицам, индивидуальным предпринимателям с целью заключения соглашения о предоставлении субсидии на возмещение недополученных доходов в связи с предоставлением льготного проезда населению на пригородных автобусных </w:t>
            </w:r>
            <w:r>
              <w:lastRenderedPageBreak/>
              <w:t>маршрутах к дачным и садово-огородным участкам в выходные и праздничные дни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lastRenderedPageBreak/>
              <w:t>Единовременные расходы в 2025г.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0</w:t>
            </w:r>
          </w:p>
        </w:tc>
      </w:tr>
      <w:tr w:rsidR="00693D75"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693D75">
            <w:pPr>
              <w:pStyle w:val="ConsPlusNormal"/>
              <w:jc w:val="center"/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</w:pPr>
            <w:r>
              <w:t>Периодические расходы за период 2025г.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1 545,38</w:t>
            </w:r>
          </w:p>
        </w:tc>
      </w:tr>
      <w:tr w:rsidR="00693D75"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693D75">
            <w:pPr>
              <w:pStyle w:val="ConsPlusNormal"/>
              <w:jc w:val="center"/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</w:pPr>
            <w:r>
              <w:t>Возможные доходы за период 2025г.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0</w:t>
            </w:r>
          </w:p>
        </w:tc>
      </w:tr>
      <w:tr w:rsidR="00693D75"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Единовременные расходы в 2025г.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0</w:t>
            </w:r>
          </w:p>
        </w:tc>
      </w:tr>
      <w:tr w:rsidR="00693D75">
        <w:trPr>
          <w:trHeight w:val="276"/>
        </w:trPr>
        <w:tc>
          <w:tcPr>
            <w:tcW w:w="6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</w:pPr>
            <w:r>
              <w:t>Периодические расходы за период 2025г.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1 545,38</w:t>
            </w:r>
          </w:p>
        </w:tc>
      </w:tr>
      <w:tr w:rsidR="00693D75">
        <w:trPr>
          <w:trHeight w:val="276"/>
        </w:trPr>
        <w:tc>
          <w:tcPr>
            <w:tcW w:w="69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</w:pPr>
            <w:r>
              <w:t>Возможные доходы за период 2025г.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>0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Pr="00CE7644" w:rsidRDefault="007F545F">
      <w:pPr>
        <w:pStyle w:val="ConsPlusNormal"/>
        <w:ind w:firstLine="540"/>
        <w:jc w:val="both"/>
      </w:pPr>
      <w:r w:rsidRPr="00CE7644">
        <w:t>4.8. Информация о наличии или отсутствии в проекте муниципального нормативного правового акта обязательных требований:</w:t>
      </w:r>
    </w:p>
    <w:p w:rsidR="00693D75" w:rsidRDefault="007F545F">
      <w:pPr>
        <w:pStyle w:val="ConsPlusNormal"/>
        <w:ind w:firstLine="567"/>
        <w:jc w:val="both"/>
      </w:pPr>
      <w:r>
        <w:t xml:space="preserve">Предусмотрено утверждение требований к </w:t>
      </w:r>
      <w:r>
        <w:rPr>
          <w:rFonts w:eastAsia="Times New Roman"/>
        </w:rPr>
        <w:t>участникам отбора, которым должен соответствовать участник отбора по состоянию на текущую дату месяца, в котором планируется проведение отбора</w:t>
      </w:r>
      <w:r>
        <w:t>.</w:t>
      </w:r>
    </w:p>
    <w:p w:rsidR="00693D75" w:rsidRDefault="00693D75">
      <w:pPr>
        <w:pStyle w:val="ConsPlusNormal"/>
        <w:ind w:firstLine="540"/>
        <w:jc w:val="both"/>
        <w:rPr>
          <w:sz w:val="20"/>
          <w:szCs w:val="20"/>
        </w:rPr>
      </w:pPr>
    </w:p>
    <w:p w:rsidR="00693D75" w:rsidRPr="00CE7644" w:rsidRDefault="007F545F">
      <w:pPr>
        <w:pStyle w:val="ConsPlusNormal"/>
        <w:ind w:firstLine="540"/>
        <w:jc w:val="both"/>
        <w:rPr>
          <w:b/>
          <w:bCs/>
        </w:rPr>
      </w:pPr>
      <w:r w:rsidRPr="00CE7644">
        <w:rPr>
          <w:b/>
          <w:bCs/>
        </w:rPr>
        <w:t>5. Риски решения проблемы предложенным способом правового регулирования              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2268"/>
        <w:gridCol w:w="3686"/>
      </w:tblGrid>
      <w:tr w:rsidR="00693D75" w:rsidTr="007E4D4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Оценка вероятности наступления рисков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Методы контроля эффективности избранного способа достижения целей регулирования</w:t>
            </w:r>
          </w:p>
        </w:tc>
      </w:tr>
      <w:tr w:rsidR="00693D75" w:rsidTr="007E4D4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t>Нарушения сроков проведения конкурсных процедур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Низкая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t>Нарушение сроков влечет ответственность в соответствии с действующим законодательством</w:t>
            </w:r>
          </w:p>
        </w:tc>
      </w:tr>
      <w:tr w:rsidR="00693D75" w:rsidTr="007E4D4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t>Нарушения требований</w:t>
            </w:r>
            <w:r w:rsidR="007E4D4A">
              <w:br/>
            </w:r>
            <w:r>
              <w:t>к участникам конкурсного отбора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Низкая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both"/>
            </w:pPr>
            <w:r>
              <w:t>Нарушение сроков влечет ответственность в соответствии с действующим законодательством</w:t>
            </w:r>
          </w:p>
        </w:tc>
      </w:tr>
      <w:tr w:rsidR="00693D75" w:rsidTr="007E4D4A">
        <w:trPr>
          <w:trHeight w:val="27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both"/>
            </w:pPr>
            <w:r>
              <w:t>Низкий интерес юридических лиц, индивидуальных предпринимателей</w:t>
            </w:r>
            <w:r w:rsidR="007E4D4A">
              <w:br/>
            </w:r>
            <w:r>
              <w:t>к участию в отборе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Низкая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D75" w:rsidRDefault="007F545F">
            <w:pPr>
              <w:pStyle w:val="ConsPlusNormal"/>
              <w:jc w:val="both"/>
            </w:pPr>
            <w:r>
              <w:t>Информирование и консультирование специалистами департамента развития дорожной инфраструктуры и транспорта администрации Старооскольского городского округа юридических лиц, индивидуальных предпринимателей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Pr="00CE7644" w:rsidRDefault="007F545F">
      <w:pPr>
        <w:pStyle w:val="ConsPlusNormal"/>
        <w:ind w:firstLine="540"/>
        <w:jc w:val="both"/>
        <w:rPr>
          <w:b/>
          <w:bCs/>
        </w:rPr>
      </w:pPr>
      <w:r w:rsidRPr="00CE7644">
        <w:rPr>
          <w:b/>
          <w:bCs/>
        </w:rPr>
        <w:t xml:space="preserve">6. Необходимые для достижения заявленных целей регулирования организационно-технические, методологические, информационные и иные мероприятия: 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1315"/>
        <w:gridCol w:w="1493"/>
        <w:gridCol w:w="1858"/>
        <w:gridCol w:w="2361"/>
      </w:tblGrid>
      <w:tr w:rsidR="00693D75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Мероприятия, необходимые для достижения целей регулирования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Сроки реализации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Описание ожидаемого результата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Объем финансирования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Источники финансирования</w:t>
            </w:r>
          </w:p>
        </w:tc>
      </w:tr>
      <w:tr w:rsidR="00693D75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lastRenderedPageBreak/>
              <w:t>Размещение постановления администрации Старооскольского городского округа об утверждении Порядка на официальном сайте органов местного самоуправления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Апрель 2025 года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Информирование юридических лиц, индивидуальных предпринимателей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-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</w:pPr>
            <w:r>
              <w:t>-</w:t>
            </w:r>
          </w:p>
        </w:tc>
      </w:tr>
    </w:tbl>
    <w:p w:rsidR="00693D75" w:rsidRDefault="00693D75">
      <w:pPr>
        <w:pStyle w:val="ConsPlusNormal"/>
        <w:jc w:val="both"/>
      </w:pPr>
    </w:p>
    <w:p w:rsidR="00693D75" w:rsidRPr="00C037B7" w:rsidRDefault="007F545F">
      <w:pPr>
        <w:pStyle w:val="ConsPlusNormal"/>
        <w:ind w:firstLine="540"/>
        <w:jc w:val="both"/>
        <w:rPr>
          <w:b/>
          <w:bCs/>
        </w:rPr>
      </w:pPr>
      <w:r w:rsidRPr="00C037B7">
        <w:rPr>
          <w:b/>
          <w:bCs/>
        </w:rPr>
        <w:t>7. Ожидаемые измеримые результаты правового регулирования:</w:t>
      </w:r>
    </w:p>
    <w:p w:rsidR="00693D75" w:rsidRDefault="00693D75">
      <w:pPr>
        <w:pStyle w:val="ConsPlusNormal"/>
        <w:jc w:val="both"/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1984"/>
        <w:gridCol w:w="2552"/>
        <w:gridCol w:w="1559"/>
      </w:tblGrid>
      <w:tr w:rsidR="00693D75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Ключевые показатели достижения целей, заявленных </w:t>
            </w:r>
          </w:p>
          <w:p w:rsidR="00693D75" w:rsidRDefault="007F545F">
            <w:pPr>
              <w:pStyle w:val="ConsPlusNormal"/>
              <w:jc w:val="center"/>
            </w:pPr>
            <w:r>
              <w:t>в предложенном регулировании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Количественные значения ключевых показателей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Методы контроля эффективности достижения целей правового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>
            <w:pPr>
              <w:pStyle w:val="ConsPlusNormal"/>
              <w:jc w:val="center"/>
            </w:pPr>
            <w:r>
              <w:t>Срок оценки достижения ключевых показателей</w:t>
            </w:r>
          </w:p>
        </w:tc>
      </w:tr>
      <w:tr w:rsidR="00693D75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Отсутствие жалоб и обращений о выплате субсидий от юридических лиц, индивидуальных предпринимателей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Анализ количества обращений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5" w:rsidRDefault="007F545F" w:rsidP="007E4D4A">
            <w:pPr>
              <w:pStyle w:val="ConsPlusNormal"/>
              <w:jc w:val="center"/>
            </w:pPr>
            <w:r>
              <w:t>Октябрь</w:t>
            </w:r>
            <w:r w:rsidR="007E4D4A">
              <w:br/>
            </w:r>
            <w:r>
              <w:t>2024 года</w:t>
            </w:r>
          </w:p>
        </w:tc>
      </w:tr>
    </w:tbl>
    <w:p w:rsidR="00693D75" w:rsidRDefault="00693D75">
      <w:pPr>
        <w:pStyle w:val="ConsPlusNormal"/>
        <w:jc w:val="both"/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6"/>
      </w:tblGrid>
      <w:tr w:rsidR="00693D75">
        <w:tc>
          <w:tcPr>
            <w:tcW w:w="9356" w:type="dxa"/>
          </w:tcPr>
          <w:p w:rsidR="00693D75" w:rsidRDefault="007F545F" w:rsidP="00CE7644">
            <w:pPr>
              <w:pStyle w:val="ConsPlusNormal"/>
              <w:ind w:firstLine="509"/>
              <w:jc w:val="both"/>
            </w:pPr>
            <w:r w:rsidRPr="00CE7644">
              <w:rPr>
                <w:b/>
                <w:bCs/>
              </w:rPr>
              <w:t>8. Предполагаемая дата вступления в силу проекта муниципального нормативного правового акта:</w:t>
            </w:r>
            <w:r>
              <w:t xml:space="preserve"> «</w:t>
            </w:r>
            <w:r w:rsidR="007E4D4A">
              <w:t>02</w:t>
            </w:r>
            <w:r>
              <w:t xml:space="preserve">» </w:t>
            </w:r>
            <w:r w:rsidR="007E4D4A">
              <w:t>апреля</w:t>
            </w:r>
            <w:r>
              <w:t xml:space="preserve"> 2025 года.</w:t>
            </w:r>
          </w:p>
        </w:tc>
      </w:tr>
    </w:tbl>
    <w:p w:rsidR="00693D75" w:rsidRDefault="00693D75">
      <w:pPr>
        <w:pStyle w:val="ConsPlusNormal"/>
        <w:jc w:val="both"/>
      </w:pP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7644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CE7644">
        <w:rPr>
          <w:rFonts w:ascii="Times New Roman" w:hAnsi="Times New Roman" w:cs="Times New Roman"/>
          <w:sz w:val="24"/>
          <w:szCs w:val="24"/>
        </w:rPr>
        <w:t xml:space="preserve"> </w:t>
      </w:r>
      <w:r w:rsidRPr="00CE7644">
        <w:rPr>
          <w:rFonts w:ascii="Times New Roman" w:hAnsi="Times New Roman" w:cs="Times New Roman"/>
          <w:b/>
          <w:bCs/>
          <w:sz w:val="24"/>
          <w:szCs w:val="24"/>
        </w:rPr>
        <w:t>Сведения об итогах проведения публичных консультаций: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9.1. Полный электронный адрес размещения уведомления о разработке нормативного правового акта (концепции): не размещалось.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9.2. Срок проведения: не размещалось.</w:t>
      </w:r>
    </w:p>
    <w:p w:rsidR="00683CA8" w:rsidRPr="004E4135" w:rsidRDefault="00CE7644" w:rsidP="00683CA8">
      <w:pPr>
        <w:autoSpaceDE w:val="0"/>
        <w:spacing w:after="0" w:line="240" w:lineRule="auto"/>
        <w:ind w:firstLine="567"/>
        <w:jc w:val="both"/>
        <w:rPr>
          <w:rStyle w:val="ac"/>
          <w:rFonts w:ascii="Times New Roman" w:eastAsia="Arial" w:hAnsi="Times New Roman" w:cs="Times New Roman"/>
          <w:color w:val="auto"/>
          <w:sz w:val="24"/>
          <w:szCs w:val="24"/>
          <w:u w:val="none"/>
        </w:rPr>
      </w:pPr>
      <w:r w:rsidRPr="00CE7644">
        <w:rPr>
          <w:rFonts w:ascii="Times New Roman" w:hAnsi="Times New Roman" w:cs="Times New Roman"/>
          <w:sz w:val="24"/>
          <w:szCs w:val="24"/>
        </w:rPr>
        <w:t>9.3. Полный электронный адрес размещения информационного сообщения о разработке нормативного правового акта:</w:t>
      </w:r>
      <w:r w:rsidR="00683C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3CA8" w:rsidRPr="004E4135">
        <w:rPr>
          <w:rStyle w:val="ac"/>
          <w:rFonts w:ascii="Times New Roman" w:eastAsia="Arial" w:hAnsi="Times New Roman" w:cs="Times New Roman"/>
          <w:color w:val="auto"/>
          <w:sz w:val="24"/>
          <w:szCs w:val="24"/>
          <w:u w:val="none"/>
        </w:rPr>
        <w:t>https://staryjoskol-r31.gosweb.gosuslugi.ru/ofitsialno/otsenka-reguliruyuschego-vozdeystviya/orv-proektov-normativnyh-pravovyh-aktov_14435.html.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9.4. Срок проведения: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Начало: </w:t>
      </w:r>
      <w:r w:rsidR="00683CA8">
        <w:rPr>
          <w:rFonts w:ascii="Times New Roman" w:hAnsi="Times New Roman" w:cs="Times New Roman"/>
          <w:sz w:val="24"/>
          <w:szCs w:val="24"/>
        </w:rPr>
        <w:t>13</w:t>
      </w:r>
      <w:r w:rsidRPr="00CE7644">
        <w:rPr>
          <w:rFonts w:ascii="Times New Roman" w:hAnsi="Times New Roman" w:cs="Times New Roman"/>
          <w:sz w:val="24"/>
          <w:szCs w:val="24"/>
        </w:rPr>
        <w:t xml:space="preserve"> </w:t>
      </w:r>
      <w:r w:rsidR="00683CA8">
        <w:rPr>
          <w:rFonts w:ascii="Times New Roman" w:hAnsi="Times New Roman" w:cs="Times New Roman"/>
          <w:sz w:val="24"/>
          <w:szCs w:val="24"/>
        </w:rPr>
        <w:t>марта</w:t>
      </w:r>
      <w:r w:rsidRPr="00CE7644">
        <w:rPr>
          <w:rFonts w:ascii="Times New Roman" w:hAnsi="Times New Roman" w:cs="Times New Roman"/>
          <w:sz w:val="24"/>
          <w:szCs w:val="24"/>
        </w:rPr>
        <w:t xml:space="preserve"> 2025 года.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E36C0A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Окончание: 2</w:t>
      </w:r>
      <w:r w:rsidR="00683CA8">
        <w:rPr>
          <w:rFonts w:ascii="Times New Roman" w:hAnsi="Times New Roman" w:cs="Times New Roman"/>
          <w:sz w:val="24"/>
          <w:szCs w:val="24"/>
        </w:rPr>
        <w:t>6</w:t>
      </w:r>
      <w:r w:rsidRPr="00CE7644">
        <w:rPr>
          <w:rFonts w:ascii="Times New Roman" w:hAnsi="Times New Roman" w:cs="Times New Roman"/>
          <w:sz w:val="24"/>
          <w:szCs w:val="24"/>
        </w:rPr>
        <w:t xml:space="preserve"> </w:t>
      </w:r>
      <w:r w:rsidR="00683CA8">
        <w:rPr>
          <w:rFonts w:ascii="Times New Roman" w:hAnsi="Times New Roman" w:cs="Times New Roman"/>
          <w:sz w:val="24"/>
          <w:szCs w:val="24"/>
        </w:rPr>
        <w:t>марта</w:t>
      </w:r>
      <w:r w:rsidRPr="00CE7644">
        <w:rPr>
          <w:rFonts w:ascii="Times New Roman" w:hAnsi="Times New Roman" w:cs="Times New Roman"/>
          <w:sz w:val="24"/>
          <w:szCs w:val="24"/>
        </w:rPr>
        <w:t xml:space="preserve"> 2025 года.</w:t>
      </w:r>
    </w:p>
    <w:p w:rsidR="00CE7644" w:rsidRPr="00683CA8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9.5. </w:t>
      </w:r>
      <w:r w:rsidRPr="00683CA8">
        <w:rPr>
          <w:rFonts w:ascii="Times New Roman" w:hAnsi="Times New Roman" w:cs="Times New Roman"/>
          <w:sz w:val="24"/>
          <w:szCs w:val="24"/>
        </w:rPr>
        <w:t>Сведения о лицах, представивших предложения: Союз «Старооскольская торгово-промышленная палата»,</w:t>
      </w:r>
      <w:r w:rsidR="00683CA8" w:rsidRPr="00683CA8">
        <w:rPr>
          <w:rFonts w:ascii="Times New Roman" w:hAnsi="Times New Roman" w:cs="Times New Roman"/>
          <w:sz w:val="24"/>
          <w:szCs w:val="24"/>
        </w:rPr>
        <w:t xml:space="preserve"> </w:t>
      </w:r>
      <w:r w:rsidR="00683CA8" w:rsidRPr="00683CA8">
        <w:rPr>
          <w:rFonts w:ascii="Times New Roman" w:eastAsia="Calibri" w:hAnsi="Times New Roman" w:cs="Times New Roman"/>
          <w:sz w:val="24"/>
          <w:szCs w:val="24"/>
        </w:rPr>
        <w:t>Общественн</w:t>
      </w:r>
      <w:r w:rsidR="004E4135">
        <w:rPr>
          <w:rFonts w:ascii="Times New Roman" w:eastAsia="Calibri" w:hAnsi="Times New Roman" w:cs="Times New Roman"/>
          <w:sz w:val="24"/>
          <w:szCs w:val="24"/>
        </w:rPr>
        <w:t>ая</w:t>
      </w:r>
      <w:r w:rsidR="00683CA8" w:rsidRPr="00683CA8">
        <w:rPr>
          <w:rFonts w:ascii="Times New Roman" w:eastAsia="Calibri" w:hAnsi="Times New Roman" w:cs="Times New Roman"/>
          <w:sz w:val="24"/>
          <w:szCs w:val="24"/>
        </w:rPr>
        <w:t xml:space="preserve"> палат</w:t>
      </w:r>
      <w:r w:rsidR="004E4135">
        <w:rPr>
          <w:rFonts w:ascii="Times New Roman" w:eastAsia="Calibri" w:hAnsi="Times New Roman" w:cs="Times New Roman"/>
          <w:sz w:val="24"/>
          <w:szCs w:val="24"/>
        </w:rPr>
        <w:t>а</w:t>
      </w:r>
      <w:r w:rsidR="00683CA8" w:rsidRPr="00683CA8">
        <w:rPr>
          <w:rFonts w:ascii="Times New Roman" w:eastAsia="Calibri" w:hAnsi="Times New Roman" w:cs="Times New Roman"/>
          <w:sz w:val="24"/>
          <w:szCs w:val="24"/>
        </w:rPr>
        <w:t xml:space="preserve"> Старооскольского городского округа</w:t>
      </w:r>
      <w:r w:rsidRPr="00683CA8">
        <w:rPr>
          <w:rFonts w:ascii="Times New Roman" w:hAnsi="Times New Roman" w:cs="Times New Roman"/>
          <w:sz w:val="24"/>
          <w:szCs w:val="24"/>
        </w:rPr>
        <w:t>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9.6. Сведения о количестве замечаний и предложений, полученных разработчиком в результате проведения публичных консультаций, а также результаты рассмотрения и обсуждения проекта нормативного правового акта на круглых столах, рабочих группах и иных мероприятиях с участием субъектов предпринимательской и иной экономической деятельности: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всего замечаний и предложений 18;</w:t>
      </w:r>
    </w:p>
    <w:p w:rsidR="00CE7644" w:rsidRPr="004E4135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135">
        <w:rPr>
          <w:rFonts w:ascii="Times New Roman" w:hAnsi="Times New Roman" w:cs="Times New Roman"/>
          <w:sz w:val="24"/>
          <w:szCs w:val="24"/>
        </w:rPr>
        <w:t>из них учтено полностью 1</w:t>
      </w:r>
      <w:r w:rsidR="004E4135" w:rsidRPr="004E4135">
        <w:rPr>
          <w:rFonts w:ascii="Times New Roman" w:hAnsi="Times New Roman" w:cs="Times New Roman"/>
          <w:sz w:val="24"/>
          <w:szCs w:val="24"/>
        </w:rPr>
        <w:t>4</w:t>
      </w:r>
      <w:r w:rsidRPr="004E4135">
        <w:rPr>
          <w:rFonts w:ascii="Times New Roman" w:hAnsi="Times New Roman" w:cs="Times New Roman"/>
          <w:sz w:val="24"/>
          <w:szCs w:val="24"/>
        </w:rPr>
        <w:t xml:space="preserve">, не учтено </w:t>
      </w:r>
      <w:r w:rsidR="004E4135" w:rsidRPr="004E4135">
        <w:rPr>
          <w:rFonts w:ascii="Times New Roman" w:hAnsi="Times New Roman" w:cs="Times New Roman"/>
          <w:sz w:val="24"/>
          <w:szCs w:val="24"/>
        </w:rPr>
        <w:t>4</w:t>
      </w:r>
      <w:r w:rsidRPr="004E4135">
        <w:rPr>
          <w:rFonts w:ascii="Times New Roman" w:hAnsi="Times New Roman" w:cs="Times New Roman"/>
          <w:sz w:val="24"/>
          <w:szCs w:val="24"/>
        </w:rPr>
        <w:t xml:space="preserve">, частично учтено 0. 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 xml:space="preserve">9.7. Иная информация: отсутствует. </w:t>
      </w:r>
    </w:p>
    <w:p w:rsidR="00CE7644" w:rsidRPr="00C037B7" w:rsidRDefault="00CE7644" w:rsidP="00C037B7">
      <w:pPr>
        <w:pStyle w:val="ConsPlusNormal"/>
        <w:ind w:firstLine="567"/>
        <w:jc w:val="both"/>
        <w:rPr>
          <w:rFonts w:eastAsia="Calibri"/>
          <w:color w:val="FF0000"/>
          <w:lang w:eastAsia="en-US"/>
        </w:rPr>
      </w:pPr>
      <w:r w:rsidRPr="00C037B7">
        <w:rPr>
          <w:rFonts w:eastAsia="Calibri"/>
          <w:lang w:eastAsia="en-US"/>
        </w:rPr>
        <w:lastRenderedPageBreak/>
        <w:t>9.8. Сведения о структурных подразделениях разработчика, рассмотревших представленные предложения:</w:t>
      </w:r>
      <w:r w:rsidR="00C037B7" w:rsidRPr="00C037B7">
        <w:rPr>
          <w:rFonts w:eastAsia="Calibri"/>
          <w:lang w:eastAsia="en-US"/>
        </w:rPr>
        <w:t xml:space="preserve"> </w:t>
      </w:r>
      <w:r w:rsidR="00C037B7" w:rsidRPr="00C037B7">
        <w:t>департамент развития дорожной инфраструктуры</w:t>
      </w:r>
      <w:r w:rsidR="00C037B7">
        <w:br/>
      </w:r>
      <w:r w:rsidR="00C037B7" w:rsidRPr="00C037B7">
        <w:t>и транспорта</w:t>
      </w:r>
      <w:r w:rsidR="00C037B7">
        <w:t xml:space="preserve"> </w:t>
      </w:r>
      <w:r w:rsidR="00C037B7" w:rsidRPr="00C037B7">
        <w:t>администрации Старооскольского городского округа</w:t>
      </w:r>
      <w:r w:rsidRPr="00C037B7">
        <w:rPr>
          <w:rFonts w:eastAsia="Calibri"/>
          <w:lang w:eastAsia="en-US"/>
        </w:rPr>
        <w:t>, департамент</w:t>
      </w:r>
      <w:r w:rsidR="00C037B7">
        <w:rPr>
          <w:rFonts w:eastAsia="Calibri"/>
          <w:lang w:eastAsia="en-US"/>
        </w:rPr>
        <w:br/>
      </w:r>
      <w:r w:rsidRPr="00C037B7">
        <w:rPr>
          <w:rFonts w:eastAsia="Calibri"/>
          <w:lang w:eastAsia="en-US"/>
        </w:rPr>
        <w:t xml:space="preserve">по экономическому развитию </w:t>
      </w:r>
      <w:r w:rsidRPr="00C037B7">
        <w:t>администрации</w:t>
      </w:r>
      <w:r w:rsidRPr="00C037B7">
        <w:rPr>
          <w:rFonts w:eastAsia="Calibri"/>
          <w:lang w:eastAsia="en-US"/>
        </w:rPr>
        <w:t xml:space="preserve"> Старооскольского городского округа.</w:t>
      </w:r>
    </w:p>
    <w:p w:rsidR="00CE7644" w:rsidRPr="00CE7644" w:rsidRDefault="00CE7644" w:rsidP="00CE764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644">
        <w:rPr>
          <w:rFonts w:ascii="Times New Roman" w:hAnsi="Times New Roman" w:cs="Times New Roman"/>
          <w:sz w:val="24"/>
          <w:szCs w:val="24"/>
        </w:rPr>
        <w:t>Приложение: сводка предложений, поступивших в ходе публичных консультаций, проводившихся в ходе процедуры оценки регулирующего воздействия, с указанием сведений об их учете или причинах отклонения.</w:t>
      </w:r>
    </w:p>
    <w:p w:rsidR="00CE7644" w:rsidRPr="00CE7644" w:rsidRDefault="00CE7644" w:rsidP="00CE7644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693D75" w:rsidRDefault="00693D75">
      <w:pPr>
        <w:pStyle w:val="ConsPlusNormal"/>
        <w:jc w:val="both"/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693D75"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93D75" w:rsidRDefault="007F545F">
            <w:pPr>
              <w:pStyle w:val="ConsPlusNormal"/>
              <w:jc w:val="center"/>
            </w:pPr>
            <w:r>
              <w:t xml:space="preserve">Начальник управления </w:t>
            </w:r>
          </w:p>
          <w:p w:rsidR="00693D75" w:rsidRDefault="007F545F">
            <w:pPr>
              <w:pStyle w:val="ConsPlusNormal"/>
              <w:jc w:val="center"/>
            </w:pPr>
            <w:r>
              <w:t>транспорта и связи департамента развития дорожной инфраструктуры и транспорта</w:t>
            </w:r>
          </w:p>
          <w:p w:rsidR="00693D75" w:rsidRDefault="007F545F">
            <w:pPr>
              <w:pStyle w:val="ConsPlusNormal"/>
              <w:jc w:val="center"/>
            </w:pPr>
            <w:r>
              <w:t>администрации Старооскольского городского округа</w:t>
            </w:r>
          </w:p>
        </w:tc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93D75" w:rsidRDefault="00693D75">
            <w:pPr>
              <w:pStyle w:val="ConsPlusNormal"/>
              <w:jc w:val="both"/>
            </w:pPr>
          </w:p>
          <w:p w:rsidR="00693D75" w:rsidRDefault="00693D75">
            <w:pPr>
              <w:pStyle w:val="ConsPlusNormal"/>
              <w:jc w:val="both"/>
            </w:pPr>
          </w:p>
          <w:p w:rsidR="00693D75" w:rsidRDefault="00693D75">
            <w:pPr>
              <w:pStyle w:val="ConsPlusNormal"/>
              <w:jc w:val="both"/>
            </w:pPr>
          </w:p>
          <w:p w:rsidR="00693D75" w:rsidRDefault="00693D75">
            <w:pPr>
              <w:pStyle w:val="ConsPlusNormal"/>
              <w:jc w:val="both"/>
            </w:pPr>
          </w:p>
          <w:p w:rsidR="00693D75" w:rsidRDefault="007F545F">
            <w:pPr>
              <w:pStyle w:val="ConsPlusNormal"/>
              <w:jc w:val="right"/>
            </w:pPr>
            <w:r>
              <w:t>Н.А. Попова</w:t>
            </w:r>
          </w:p>
        </w:tc>
      </w:tr>
    </w:tbl>
    <w:p w:rsidR="00693D75" w:rsidRDefault="00693D75" w:rsidP="00CE7644">
      <w:pPr>
        <w:pStyle w:val="ConsPlusNormal"/>
        <w:jc w:val="both"/>
      </w:pPr>
    </w:p>
    <w:sectPr w:rsidR="00693D75">
      <w:headerReference w:type="default" r:id="rId8"/>
      <w:pgSz w:w="11906" w:h="16838" w:orient="landscape"/>
      <w:pgMar w:top="1134" w:right="851" w:bottom="1134" w:left="1701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248" w:rsidRDefault="00524248">
      <w:pPr>
        <w:spacing w:after="0" w:line="240" w:lineRule="auto"/>
      </w:pPr>
      <w:r>
        <w:separator/>
      </w:r>
    </w:p>
  </w:endnote>
  <w:endnote w:type="continuationSeparator" w:id="0">
    <w:p w:rsidR="00524248" w:rsidRDefault="0052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248" w:rsidRDefault="00524248">
      <w:pPr>
        <w:spacing w:after="0" w:line="240" w:lineRule="auto"/>
      </w:pPr>
      <w:r>
        <w:separator/>
      </w:r>
    </w:p>
  </w:footnote>
  <w:footnote w:type="continuationSeparator" w:id="0">
    <w:p w:rsidR="00524248" w:rsidRDefault="00524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639564496"/>
      <w:docPartObj>
        <w:docPartGallery w:val="Page Numbers (Top of Page)"/>
        <w:docPartUnique/>
      </w:docPartObj>
    </w:sdtPr>
    <w:sdtEndPr/>
    <w:sdtContent>
      <w:p w:rsidR="00693D75" w:rsidRDefault="007F545F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31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3D75" w:rsidRDefault="00693D75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57AA"/>
    <w:multiLevelType w:val="multilevel"/>
    <w:tmpl w:val="D7F8F8E2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30061513"/>
    <w:multiLevelType w:val="multilevel"/>
    <w:tmpl w:val="5E72BA3A"/>
    <w:lvl w:ilvl="0">
      <w:start w:val="1"/>
      <w:numFmt w:val="bullet"/>
      <w:lvlText w:val="–"/>
      <w:lvlJc w:val="left"/>
      <w:pPr>
        <w:ind w:left="1135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855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575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295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015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735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455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175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895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DD10E04"/>
    <w:multiLevelType w:val="multilevel"/>
    <w:tmpl w:val="A39E93E0"/>
    <w:lvl w:ilvl="0">
      <w:start w:val="8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D75"/>
    <w:rsid w:val="000C2CAE"/>
    <w:rsid w:val="00331C01"/>
    <w:rsid w:val="004E4135"/>
    <w:rsid w:val="00524248"/>
    <w:rsid w:val="00683CA8"/>
    <w:rsid w:val="00693D75"/>
    <w:rsid w:val="00766D7F"/>
    <w:rsid w:val="007E4D4A"/>
    <w:rsid w:val="007F545F"/>
    <w:rsid w:val="00B32AFA"/>
    <w:rsid w:val="00C037B7"/>
    <w:rsid w:val="00CB5B21"/>
    <w:rsid w:val="00CE7644"/>
    <w:rsid w:val="00D4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C0A3"/>
  <w15:docId w15:val="{25A662D3-9685-4EA0-A32D-02F18AA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Times New Roman" w:hAnsi="Calibri" w:cs="Calibri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Times New Roman" w:hAnsi="Calibri" w:cs="Calibri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8"/>
      <w:szCs w:val="18"/>
      <w:lang w:eastAsia="ru-RU"/>
    </w:rPr>
  </w:style>
  <w:style w:type="table" w:customStyle="1" w:styleId="13">
    <w:name w:val="Сетка таблицы1"/>
    <w:basedOn w:val="a1"/>
    <w:next w:val="af5"/>
    <w:uiPriority w:val="3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33B37-BC26-4213-8B53-2B50EE63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3257</Words>
  <Characters>18567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2025-03-28T12:53:00Z</dcterms:created>
  <dcterms:modified xsi:type="dcterms:W3CDTF">2025-03-28T12:53:00Z</dcterms:modified>
</cp:coreProperties>
</file>