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79B7B" w14:textId="77777777" w:rsidR="00A22C4C" w:rsidRDefault="000159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ДЕПАРТАМЕНТ ПО ЭКОНОМИЧЕСКОМУ РАЗВИТИЮ</w:t>
      </w:r>
    </w:p>
    <w:p w14:paraId="1D049294" w14:textId="77777777" w:rsidR="00A22C4C" w:rsidRDefault="00015954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___АДМИНИСТРАЦИИ СТАРООСКОЛЬСКОГО ГОРОДСКОГО ОКРУГА</w:t>
      </w:r>
    </w:p>
    <w:p w14:paraId="537809E3" w14:textId="77777777" w:rsidR="00A22C4C" w:rsidRDefault="00015954">
      <w:pPr>
        <w:ind w:left="-123" w:right="-111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309514, г. Старый Оскол, ул. Ленина, 46/17 тел. </w:t>
      </w:r>
      <w:r>
        <w:rPr>
          <w:sz w:val="20"/>
          <w:szCs w:val="20"/>
          <w:lang w:val="en-US"/>
        </w:rPr>
        <w:t>(4725) 44-63-30; E-mail: dep.econom@so.belregion.ru</w:t>
      </w:r>
    </w:p>
    <w:p w14:paraId="3F20264D" w14:textId="77777777" w:rsidR="00A22C4C" w:rsidRDefault="00A22C4C">
      <w:pPr>
        <w:jc w:val="center"/>
        <w:rPr>
          <w:b/>
          <w:sz w:val="26"/>
          <w:szCs w:val="26"/>
          <w:lang w:val="en-US"/>
        </w:rPr>
      </w:pPr>
    </w:p>
    <w:p w14:paraId="4F6A33D6" w14:textId="77777777" w:rsidR="00A22C4C" w:rsidRDefault="000159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Заключение об оценке регулирующего воздействия проекта муниципального нормативного правового акта</w:t>
      </w:r>
    </w:p>
    <w:p w14:paraId="385366BE" w14:textId="77777777" w:rsidR="00A22C4C" w:rsidRDefault="00A22C4C">
      <w:pPr>
        <w:rPr>
          <w:sz w:val="26"/>
          <w:szCs w:val="26"/>
        </w:rPr>
      </w:pPr>
    </w:p>
    <w:p w14:paraId="7299643B" w14:textId="533ADA8E" w:rsidR="00A22C4C" w:rsidRPr="00BF41F7" w:rsidRDefault="00015954" w:rsidP="00E87923">
      <w:pPr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Департамент по экономическому развитию администрации </w:t>
      </w:r>
      <w:r w:rsidRPr="00D2378A">
        <w:rPr>
          <w:sz w:val="26"/>
          <w:szCs w:val="26"/>
        </w:rPr>
        <w:t xml:space="preserve">Старооскольского городского округа в соответствии с постановлением администрации Старооскольского городского округа от </w:t>
      </w:r>
      <w:r w:rsidR="00007507">
        <w:rPr>
          <w:sz w:val="26"/>
          <w:szCs w:val="26"/>
        </w:rPr>
        <w:t>11</w:t>
      </w:r>
      <w:r w:rsidRPr="00D2378A">
        <w:rPr>
          <w:sz w:val="26"/>
          <w:szCs w:val="26"/>
        </w:rPr>
        <w:t xml:space="preserve"> </w:t>
      </w:r>
      <w:r w:rsidR="00007507">
        <w:rPr>
          <w:sz w:val="26"/>
          <w:szCs w:val="26"/>
        </w:rPr>
        <w:t>но</w:t>
      </w:r>
      <w:r w:rsidRPr="00D2378A">
        <w:rPr>
          <w:sz w:val="26"/>
          <w:szCs w:val="26"/>
        </w:rPr>
        <w:t xml:space="preserve">ября </w:t>
      </w:r>
      <w:r w:rsidR="00007507">
        <w:rPr>
          <w:sz w:val="26"/>
          <w:szCs w:val="26"/>
        </w:rPr>
        <w:t>2024</w:t>
      </w:r>
      <w:r w:rsidRPr="00D2378A">
        <w:rPr>
          <w:sz w:val="26"/>
          <w:szCs w:val="26"/>
        </w:rPr>
        <w:t xml:space="preserve"> года № 455</w:t>
      </w:r>
      <w:r w:rsidR="00007507">
        <w:rPr>
          <w:sz w:val="26"/>
          <w:szCs w:val="26"/>
        </w:rPr>
        <w:t>7</w:t>
      </w:r>
      <w:r w:rsidR="003C5F0E">
        <w:rPr>
          <w:sz w:val="26"/>
          <w:szCs w:val="26"/>
        </w:rPr>
        <w:br/>
      </w:r>
      <w:r w:rsidRPr="00D2378A">
        <w:rPr>
          <w:sz w:val="26"/>
          <w:szCs w:val="26"/>
        </w:rPr>
        <w:t>«</w:t>
      </w:r>
      <w:r w:rsidR="00D54690">
        <w:rPr>
          <w:sz w:val="26"/>
          <w:szCs w:val="26"/>
        </w:rPr>
        <w:t xml:space="preserve">Об утверждении </w:t>
      </w:r>
      <w:r w:rsidR="00D54690" w:rsidRPr="00880432">
        <w:rPr>
          <w:color w:val="000000"/>
          <w:sz w:val="26"/>
        </w:rPr>
        <w:t>Порядка проведения оценки  регулирующего    воздействия проектов муниципальных нормативных правовых актов и экспертизы муниципальных нормативных правовых актов органов местного самоуправления Старооскольского городского округа</w:t>
      </w:r>
      <w:r w:rsidRPr="00D2378A">
        <w:rPr>
          <w:sz w:val="26"/>
          <w:szCs w:val="26"/>
        </w:rPr>
        <w:t xml:space="preserve">» рассмотрел </w:t>
      </w:r>
      <w:r w:rsidRPr="00D54690">
        <w:rPr>
          <w:sz w:val="26"/>
          <w:szCs w:val="26"/>
        </w:rPr>
        <w:t>проект постановления</w:t>
      </w:r>
      <w:r w:rsidR="00D54690">
        <w:rPr>
          <w:color w:val="FF0000"/>
          <w:sz w:val="26"/>
          <w:szCs w:val="26"/>
        </w:rPr>
        <w:br/>
      </w:r>
      <w:r w:rsidR="003C5F0E" w:rsidRPr="00841AA8">
        <w:rPr>
          <w:sz w:val="26"/>
          <w:szCs w:val="26"/>
        </w:rPr>
        <w:t>«</w:t>
      </w:r>
      <w:r w:rsidR="00841AA8" w:rsidRPr="00841AA8">
        <w:rPr>
          <w:sz w:val="26"/>
          <w:szCs w:val="26"/>
        </w:rPr>
        <w:t>Об утверждении Положения о порядке транспортировки в морг и (или) учреждения судебно-медицинской экспертизы тел, умерших (погибших) граждан</w:t>
      </w:r>
      <w:r w:rsidR="00841AA8">
        <w:rPr>
          <w:sz w:val="26"/>
          <w:szCs w:val="26"/>
        </w:rPr>
        <w:br/>
      </w:r>
      <w:r w:rsidR="00841AA8" w:rsidRPr="00841AA8">
        <w:rPr>
          <w:sz w:val="26"/>
          <w:szCs w:val="26"/>
        </w:rPr>
        <w:t>во внебольничных условиях на территории Старооскольского городского округа</w:t>
      </w:r>
      <w:r w:rsidR="003C5F0E" w:rsidRPr="00841AA8">
        <w:rPr>
          <w:sz w:val="26"/>
          <w:szCs w:val="26"/>
        </w:rPr>
        <w:t xml:space="preserve">» </w:t>
      </w:r>
      <w:r w:rsidR="00D44760" w:rsidRPr="00841AA8">
        <w:rPr>
          <w:sz w:val="26"/>
          <w:szCs w:val="26"/>
        </w:rPr>
        <w:t>(далее</w:t>
      </w:r>
      <w:r w:rsidR="003C6D43" w:rsidRPr="00841AA8">
        <w:rPr>
          <w:sz w:val="26"/>
          <w:szCs w:val="26"/>
        </w:rPr>
        <w:t xml:space="preserve"> – </w:t>
      </w:r>
      <w:r w:rsidRPr="00841AA8">
        <w:rPr>
          <w:sz w:val="26"/>
          <w:szCs w:val="26"/>
        </w:rPr>
        <w:t>про</w:t>
      </w:r>
      <w:r w:rsidR="00F53887" w:rsidRPr="00841AA8">
        <w:rPr>
          <w:sz w:val="26"/>
          <w:szCs w:val="26"/>
        </w:rPr>
        <w:t>ект постановления), подготовленный</w:t>
      </w:r>
      <w:r w:rsidRPr="00841AA8">
        <w:rPr>
          <w:sz w:val="26"/>
          <w:szCs w:val="26"/>
        </w:rPr>
        <w:t xml:space="preserve"> и направленный для подготовки </w:t>
      </w:r>
      <w:r w:rsidRPr="00BF41F7">
        <w:rPr>
          <w:sz w:val="26"/>
          <w:szCs w:val="26"/>
        </w:rPr>
        <w:t>настоящего заключения</w:t>
      </w:r>
      <w:r w:rsidR="00D44760" w:rsidRPr="00BF41F7">
        <w:rPr>
          <w:sz w:val="26"/>
          <w:szCs w:val="26"/>
        </w:rPr>
        <w:t xml:space="preserve"> </w:t>
      </w:r>
      <w:r w:rsidR="008A6A8C" w:rsidRPr="00BF41F7">
        <w:rPr>
          <w:sz w:val="26"/>
          <w:szCs w:val="26"/>
        </w:rPr>
        <w:t xml:space="preserve">управлением </w:t>
      </w:r>
      <w:r w:rsidR="00123C7F" w:rsidRPr="00BF41F7">
        <w:rPr>
          <w:sz w:val="26"/>
          <w:szCs w:val="26"/>
        </w:rPr>
        <w:t xml:space="preserve">анализа и прогнозирования </w:t>
      </w:r>
      <w:r w:rsidR="008A6A8C" w:rsidRPr="00BF41F7">
        <w:rPr>
          <w:sz w:val="26"/>
          <w:szCs w:val="26"/>
        </w:rPr>
        <w:t>департамента</w:t>
      </w:r>
      <w:r w:rsidR="00841AA8">
        <w:rPr>
          <w:sz w:val="26"/>
          <w:szCs w:val="26"/>
        </w:rPr>
        <w:br/>
      </w:r>
      <w:r w:rsidR="008A6A8C" w:rsidRPr="00BF41F7">
        <w:rPr>
          <w:sz w:val="26"/>
          <w:szCs w:val="26"/>
        </w:rPr>
        <w:t>по</w:t>
      </w:r>
      <w:r w:rsidR="00D54690" w:rsidRPr="00BF41F7">
        <w:rPr>
          <w:sz w:val="26"/>
          <w:szCs w:val="26"/>
        </w:rPr>
        <w:t xml:space="preserve"> </w:t>
      </w:r>
      <w:r w:rsidR="008A6A8C" w:rsidRPr="00BF41F7">
        <w:rPr>
          <w:sz w:val="26"/>
          <w:szCs w:val="26"/>
        </w:rPr>
        <w:t>экономическому развитию администрации Старооскольского городского округа</w:t>
      </w:r>
      <w:r w:rsidR="00E87923" w:rsidRPr="00BF41F7">
        <w:rPr>
          <w:sz w:val="26"/>
          <w:szCs w:val="26"/>
          <w:lang w:eastAsia="ru-RU"/>
        </w:rPr>
        <w:t>.</w:t>
      </w:r>
    </w:p>
    <w:p w14:paraId="01A72A24" w14:textId="77777777" w:rsidR="00A22C4C" w:rsidRPr="00BF41F7" w:rsidRDefault="00A22C4C">
      <w:pPr>
        <w:ind w:firstLine="709"/>
        <w:jc w:val="both"/>
        <w:rPr>
          <w:sz w:val="26"/>
          <w:szCs w:val="26"/>
          <w:highlight w:val="yellow"/>
        </w:rPr>
      </w:pPr>
    </w:p>
    <w:p w14:paraId="0508608D" w14:textId="77777777" w:rsidR="00A22C4C" w:rsidRPr="003A2F80" w:rsidRDefault="00D4359E">
      <w:pPr>
        <w:ind w:firstLine="709"/>
        <w:jc w:val="both"/>
        <w:rPr>
          <w:sz w:val="26"/>
          <w:szCs w:val="26"/>
        </w:rPr>
      </w:pPr>
      <w:r w:rsidRPr="003A2F80">
        <w:rPr>
          <w:b/>
          <w:sz w:val="26"/>
          <w:szCs w:val="26"/>
        </w:rPr>
        <w:t>1.</w:t>
      </w:r>
      <w:r w:rsidRPr="003A2F80">
        <w:rPr>
          <w:sz w:val="26"/>
          <w:szCs w:val="26"/>
        </w:rPr>
        <w:t> </w:t>
      </w:r>
      <w:r w:rsidR="00015954" w:rsidRPr="003A2F80">
        <w:rPr>
          <w:b/>
          <w:sz w:val="26"/>
          <w:szCs w:val="26"/>
        </w:rPr>
        <w:t>Проект муниципального нормативного правового акта направлен разработчиком для подготовки настоящего заключения:</w:t>
      </w:r>
      <w:r w:rsidR="00015954" w:rsidRPr="003A2F80">
        <w:rPr>
          <w:sz w:val="26"/>
          <w:szCs w:val="26"/>
        </w:rPr>
        <w:t xml:space="preserve"> впервые.</w:t>
      </w:r>
    </w:p>
    <w:p w14:paraId="7BFE251F" w14:textId="77777777" w:rsidR="000B1BF7" w:rsidRPr="005C1270" w:rsidRDefault="000B1BF7">
      <w:pPr>
        <w:ind w:firstLine="709"/>
        <w:jc w:val="both"/>
        <w:rPr>
          <w:b/>
          <w:color w:val="FF0000"/>
          <w:sz w:val="26"/>
          <w:szCs w:val="26"/>
        </w:rPr>
      </w:pPr>
    </w:p>
    <w:p w14:paraId="2D6CC0EA" w14:textId="7916D534" w:rsidR="00A22C4C" w:rsidRPr="003A2F80" w:rsidRDefault="00D4359E">
      <w:pPr>
        <w:ind w:firstLine="709"/>
        <w:jc w:val="both"/>
        <w:rPr>
          <w:sz w:val="26"/>
          <w:szCs w:val="26"/>
        </w:rPr>
      </w:pPr>
      <w:r w:rsidRPr="003A2F80">
        <w:rPr>
          <w:b/>
          <w:sz w:val="26"/>
          <w:szCs w:val="26"/>
        </w:rPr>
        <w:t>2. </w:t>
      </w:r>
      <w:r w:rsidR="00015954" w:rsidRPr="003A2F80">
        <w:rPr>
          <w:b/>
          <w:sz w:val="26"/>
          <w:szCs w:val="26"/>
        </w:rPr>
        <w:t>Уполномоченным органом проведены публичные обсуждения</w:t>
      </w:r>
      <w:r w:rsidRPr="003A2F80">
        <w:rPr>
          <w:b/>
          <w:sz w:val="26"/>
          <w:szCs w:val="26"/>
        </w:rPr>
        <w:t xml:space="preserve"> </w:t>
      </w:r>
      <w:r w:rsidR="00015954" w:rsidRPr="003A2F80">
        <w:rPr>
          <w:b/>
          <w:sz w:val="26"/>
          <w:szCs w:val="26"/>
        </w:rPr>
        <w:t>проекта муниципального нормативного правового акта и сводного отчета в сроки</w:t>
      </w:r>
      <w:r w:rsidR="00CF0F93" w:rsidRPr="003A2F80">
        <w:rPr>
          <w:b/>
          <w:sz w:val="26"/>
          <w:szCs w:val="26"/>
        </w:rPr>
        <w:t>:</w:t>
      </w:r>
    </w:p>
    <w:p w14:paraId="40319F1E" w14:textId="64A0C33D" w:rsidR="00A22C4C" w:rsidRPr="003A2F80" w:rsidRDefault="00D44760" w:rsidP="00E87923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с «</w:t>
      </w:r>
      <w:r w:rsidR="003A2F80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09</w:t>
      </w:r>
      <w:r w:rsidR="00E87923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3A2F80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апреля</w:t>
      </w:r>
      <w:r w:rsidR="003B346D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E87923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202</w:t>
      </w:r>
      <w:r w:rsidR="00D54690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E87923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</w:t>
      </w:r>
      <w:r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 </w:t>
      </w:r>
      <w:r w:rsidR="00E87923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D54690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3A2F80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E87923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3A2F80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апреля</w:t>
      </w:r>
      <w:r w:rsidR="00E87923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D54690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E87923" w:rsidRPr="003A2F8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года.</w:t>
      </w:r>
    </w:p>
    <w:p w14:paraId="254C2BB4" w14:textId="77777777" w:rsidR="000B1BF7" w:rsidRPr="005C1270" w:rsidRDefault="000B1BF7" w:rsidP="00B64548">
      <w:pPr>
        <w:autoSpaceDE w:val="0"/>
        <w:ind w:firstLine="709"/>
        <w:jc w:val="both"/>
        <w:rPr>
          <w:b/>
          <w:color w:val="FF0000"/>
          <w:sz w:val="26"/>
          <w:szCs w:val="26"/>
        </w:rPr>
      </w:pPr>
    </w:p>
    <w:p w14:paraId="169A73A5" w14:textId="5D30E921" w:rsidR="009762CC" w:rsidRPr="00841AA8" w:rsidRDefault="00015954" w:rsidP="00123C7F">
      <w:pPr>
        <w:autoSpaceDE w:val="0"/>
        <w:ind w:firstLine="709"/>
        <w:jc w:val="both"/>
        <w:rPr>
          <w:sz w:val="26"/>
          <w:szCs w:val="26"/>
        </w:rPr>
      </w:pPr>
      <w:r w:rsidRPr="00841AA8">
        <w:rPr>
          <w:b/>
          <w:sz w:val="26"/>
          <w:szCs w:val="26"/>
        </w:rPr>
        <w:t>3.</w:t>
      </w:r>
      <w:r w:rsidR="00D4359E" w:rsidRPr="00841AA8">
        <w:rPr>
          <w:b/>
          <w:sz w:val="26"/>
          <w:szCs w:val="26"/>
        </w:rPr>
        <w:t> </w:t>
      </w:r>
      <w:r w:rsidRPr="00841AA8">
        <w:rPr>
          <w:b/>
          <w:sz w:val="26"/>
          <w:szCs w:val="26"/>
        </w:rPr>
        <w:t>Информация об оценке регулирующего воздействия проекта муниципального нормативного правового акта размещена уполномоченным органом в информационно-телекоммуникационной сети «Интернет»:</w:t>
      </w:r>
      <w:r w:rsidR="00CB0AE7" w:rsidRPr="00841AA8">
        <w:rPr>
          <w:b/>
          <w:sz w:val="26"/>
          <w:szCs w:val="26"/>
        </w:rPr>
        <w:br/>
      </w:r>
      <w:r w:rsidR="00CB0AE7" w:rsidRPr="00841AA8">
        <w:rPr>
          <w:bCs/>
          <w:sz w:val="26"/>
          <w:szCs w:val="26"/>
        </w:rPr>
        <w:t>на</w:t>
      </w:r>
      <w:r w:rsidRPr="00841AA8">
        <w:rPr>
          <w:bCs/>
          <w:sz w:val="26"/>
          <w:szCs w:val="26"/>
        </w:rPr>
        <w:t xml:space="preserve"> официальном сайте администрации Старооскольского городского округа</w:t>
      </w:r>
      <w:r w:rsidR="00434CDE" w:rsidRPr="00841AA8">
        <w:rPr>
          <w:sz w:val="26"/>
          <w:szCs w:val="26"/>
        </w:rPr>
        <w:t xml:space="preserve"> </w:t>
      </w:r>
      <w:r w:rsidR="003A2F80" w:rsidRPr="00841AA8">
        <w:rPr>
          <w:sz w:val="26"/>
          <w:szCs w:val="26"/>
        </w:rPr>
        <w:t>https://staryjoskol-r31.gosweb.gosuslugi.ru/ofitsialno/otsenka-reguliruyuschego-vozdeystviya/orv-proektov-normativnyh-pravovyh-aktov_14627.html</w:t>
      </w:r>
      <w:r w:rsidR="00841AA8" w:rsidRPr="00841AA8">
        <w:rPr>
          <w:sz w:val="26"/>
          <w:szCs w:val="26"/>
        </w:rPr>
        <w:t>.</w:t>
      </w:r>
    </w:p>
    <w:p w14:paraId="3FDB24C5" w14:textId="77777777" w:rsidR="00AD14F6" w:rsidRPr="005C1270" w:rsidRDefault="00AD14F6" w:rsidP="00123C7F">
      <w:pPr>
        <w:autoSpaceDE w:val="0"/>
        <w:ind w:firstLine="709"/>
        <w:jc w:val="both"/>
        <w:rPr>
          <w:b/>
          <w:color w:val="FF0000"/>
          <w:sz w:val="26"/>
          <w:szCs w:val="26"/>
        </w:rPr>
      </w:pPr>
    </w:p>
    <w:p w14:paraId="7639377D" w14:textId="0A74A1D6" w:rsidR="00807C8E" w:rsidRPr="005C1270" w:rsidRDefault="00D4359E" w:rsidP="00DB116A">
      <w:pPr>
        <w:ind w:firstLine="709"/>
        <w:jc w:val="both"/>
        <w:rPr>
          <w:b/>
          <w:sz w:val="26"/>
          <w:szCs w:val="26"/>
        </w:rPr>
      </w:pPr>
      <w:r w:rsidRPr="005C1270">
        <w:rPr>
          <w:b/>
          <w:sz w:val="26"/>
          <w:szCs w:val="26"/>
        </w:rPr>
        <w:t>4. </w:t>
      </w:r>
      <w:r w:rsidR="00807C8E" w:rsidRPr="005C1270">
        <w:rPr>
          <w:b/>
          <w:sz w:val="26"/>
          <w:szCs w:val="26"/>
        </w:rPr>
        <w:t>В ходе подготовки настоящего заключения публичные консультации не проводились.</w:t>
      </w:r>
    </w:p>
    <w:p w14:paraId="34D7455A" w14:textId="77777777" w:rsidR="000B1BF7" w:rsidRPr="005C1270" w:rsidRDefault="000B1BF7">
      <w:pPr>
        <w:ind w:firstLine="709"/>
        <w:jc w:val="both"/>
        <w:rPr>
          <w:b/>
          <w:color w:val="FF0000"/>
          <w:sz w:val="26"/>
          <w:szCs w:val="26"/>
        </w:rPr>
      </w:pPr>
    </w:p>
    <w:p w14:paraId="206FA94E" w14:textId="454392F8" w:rsidR="00A22C4C" w:rsidRPr="00D4750F" w:rsidRDefault="00D4359E">
      <w:pPr>
        <w:ind w:firstLine="709"/>
        <w:jc w:val="both"/>
        <w:rPr>
          <w:b/>
          <w:sz w:val="26"/>
          <w:szCs w:val="26"/>
        </w:rPr>
      </w:pPr>
      <w:r w:rsidRPr="00D4750F">
        <w:rPr>
          <w:b/>
          <w:sz w:val="26"/>
          <w:szCs w:val="26"/>
        </w:rPr>
        <w:t>5. </w:t>
      </w:r>
      <w:r w:rsidR="00015954" w:rsidRPr="00D4750F">
        <w:rPr>
          <w:b/>
          <w:sz w:val="26"/>
          <w:szCs w:val="26"/>
        </w:rPr>
        <w:t>Основные положения предлагаемого правового регулирования:</w:t>
      </w:r>
    </w:p>
    <w:p w14:paraId="61D501D2" w14:textId="752964BF" w:rsidR="00D4750F" w:rsidRDefault="00D4750F" w:rsidP="00D4750F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 разработки проекта постановления</w:t>
      </w:r>
      <w:r w:rsidRPr="00D4750F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Старооскольского городского округа «Об утверждении Положения о порядке транспортировки в морг и 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округа»: предотвращение распространения эпидемий, обеспечения санитарно-эпидемиологической безопасности населения и упорядочения организации транспортировки в морг и (или) учреждения судебно-медицинской  экспертизы тел, умерших (погибших) граждан  во внебольничных условиях (общественных местах, местах происшествий, катастроф, из жилых помещений (в домашних условиях),</w:t>
      </w:r>
      <w:r>
        <w:rPr>
          <w:sz w:val="26"/>
          <w:szCs w:val="26"/>
        </w:rPr>
        <w:br/>
        <w:t>а также при обнаружении тел умерших (погибших) во внебольничных условиях, личность которых не установлена на территории Старооскольского городского округа.</w:t>
      </w:r>
    </w:p>
    <w:p w14:paraId="25BF0445" w14:textId="77777777" w:rsidR="00D4750F" w:rsidRPr="005C1270" w:rsidRDefault="00D4750F">
      <w:pPr>
        <w:ind w:firstLine="709"/>
        <w:jc w:val="both"/>
        <w:rPr>
          <w:color w:val="FF0000"/>
          <w:sz w:val="22"/>
          <w:szCs w:val="28"/>
        </w:rPr>
      </w:pPr>
    </w:p>
    <w:p w14:paraId="548ECA2B" w14:textId="63640623" w:rsidR="00925F74" w:rsidRPr="00B94A22" w:rsidRDefault="00015954" w:rsidP="00E87923">
      <w:pPr>
        <w:tabs>
          <w:tab w:val="left" w:pos="709"/>
          <w:tab w:val="left" w:pos="851"/>
        </w:tabs>
        <w:autoSpaceDE w:val="0"/>
        <w:ind w:firstLine="709"/>
        <w:jc w:val="both"/>
        <w:rPr>
          <w:b/>
          <w:sz w:val="26"/>
          <w:szCs w:val="26"/>
        </w:rPr>
      </w:pPr>
      <w:r w:rsidRPr="00B94A22">
        <w:rPr>
          <w:b/>
          <w:sz w:val="26"/>
          <w:szCs w:val="26"/>
        </w:rPr>
        <w:t>6.</w:t>
      </w:r>
      <w:r w:rsidR="00123C7F" w:rsidRPr="00B94A22">
        <w:rPr>
          <w:b/>
          <w:sz w:val="26"/>
          <w:szCs w:val="26"/>
        </w:rPr>
        <w:t>  </w:t>
      </w:r>
      <w:r w:rsidRPr="00B94A22">
        <w:rPr>
          <w:b/>
          <w:sz w:val="26"/>
          <w:szCs w:val="26"/>
        </w:rPr>
        <w:t>Обоснование</w:t>
      </w:r>
      <w:r w:rsidR="009E43B8" w:rsidRPr="00B94A22">
        <w:rPr>
          <w:b/>
          <w:sz w:val="26"/>
          <w:szCs w:val="26"/>
        </w:rPr>
        <w:t xml:space="preserve"> </w:t>
      </w:r>
      <w:r w:rsidRPr="00B94A22">
        <w:rPr>
          <w:b/>
          <w:sz w:val="26"/>
          <w:szCs w:val="26"/>
        </w:rPr>
        <w:t>разработчиком предлагаемого правового регулирования:</w:t>
      </w:r>
    </w:p>
    <w:p w14:paraId="6AC8EEFB" w14:textId="25C0C301" w:rsidR="00841AA8" w:rsidRPr="00B94A22" w:rsidRDefault="00841AA8" w:rsidP="00841AA8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B94A22">
        <w:rPr>
          <w:sz w:val="26"/>
          <w:szCs w:val="26"/>
        </w:rPr>
        <w:t>Проект постановления администрации Старооскольского городского округа  «Об утверждении Положения о порядке транспортировки в морг и (или) учреждения судебно-медицинской экспертизы тел, умерших (погибших) граждан</w:t>
      </w:r>
      <w:r w:rsidRPr="00B94A22">
        <w:rPr>
          <w:sz w:val="26"/>
          <w:szCs w:val="26"/>
        </w:rPr>
        <w:br/>
        <w:t xml:space="preserve">во внебольничных  </w:t>
      </w:r>
      <w:r>
        <w:rPr>
          <w:sz w:val="26"/>
          <w:szCs w:val="26"/>
        </w:rPr>
        <w:t xml:space="preserve">условиях на территории Старооскольского городского округа» разработан </w:t>
      </w:r>
      <w:r w:rsidRPr="005778A7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ф</w:t>
      </w:r>
      <w:r w:rsidRPr="005778A7">
        <w:rPr>
          <w:sz w:val="26"/>
          <w:szCs w:val="26"/>
        </w:rPr>
        <w:t>едеральным</w:t>
      </w:r>
      <w:r>
        <w:rPr>
          <w:sz w:val="26"/>
          <w:szCs w:val="26"/>
        </w:rPr>
        <w:t>и</w:t>
      </w:r>
      <w:r w:rsidRPr="005778A7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ами</w:t>
      </w:r>
      <w:r w:rsidRPr="005778A7">
        <w:rPr>
          <w:sz w:val="26"/>
          <w:szCs w:val="26"/>
        </w:rPr>
        <w:t xml:space="preserve"> от 12 января 1996 года</w:t>
      </w:r>
      <w:r>
        <w:rPr>
          <w:sz w:val="26"/>
          <w:szCs w:val="26"/>
        </w:rPr>
        <w:br/>
      </w:r>
      <w:r w:rsidRPr="005778A7">
        <w:rPr>
          <w:sz w:val="26"/>
          <w:szCs w:val="26"/>
        </w:rPr>
        <w:t>№ 8-ФЗ «О погребении и похоронном деле», от</w:t>
      </w:r>
      <w:r>
        <w:rPr>
          <w:sz w:val="26"/>
          <w:szCs w:val="26"/>
        </w:rPr>
        <w:t> </w:t>
      </w:r>
      <w:r w:rsidRPr="005778A7">
        <w:rPr>
          <w:sz w:val="26"/>
          <w:szCs w:val="26"/>
        </w:rPr>
        <w:t>30</w:t>
      </w:r>
      <w:r>
        <w:rPr>
          <w:sz w:val="26"/>
          <w:szCs w:val="26"/>
        </w:rPr>
        <w:t> </w:t>
      </w:r>
      <w:r w:rsidRPr="005778A7">
        <w:rPr>
          <w:sz w:val="26"/>
          <w:szCs w:val="26"/>
        </w:rPr>
        <w:t>марта 1999 года № 52-ФЗ</w:t>
      </w:r>
      <w:r>
        <w:rPr>
          <w:sz w:val="26"/>
          <w:szCs w:val="26"/>
        </w:rPr>
        <w:br/>
      </w:r>
      <w:r w:rsidRPr="005778A7">
        <w:rPr>
          <w:sz w:val="26"/>
          <w:szCs w:val="26"/>
        </w:rPr>
        <w:t xml:space="preserve">«О санитарно-эпидемиологическом </w:t>
      </w:r>
      <w:r w:rsidRPr="00B94A22">
        <w:rPr>
          <w:sz w:val="26"/>
          <w:szCs w:val="26"/>
        </w:rPr>
        <w:t>благополучии населения».</w:t>
      </w:r>
    </w:p>
    <w:p w14:paraId="203787D9" w14:textId="6DEA678C" w:rsidR="00841AA8" w:rsidRDefault="00841AA8" w:rsidP="00841AA8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B94A22">
        <w:rPr>
          <w:sz w:val="26"/>
          <w:szCs w:val="26"/>
        </w:rPr>
        <w:t>Проектом постановления предлагается утвердить положения о порядке транспортировки в морг и (или) учреждения судебно-медицинской экспертизы тел, умерших (погибших) граждан</w:t>
      </w:r>
      <w:r w:rsidR="00B94A22" w:rsidRPr="00B94A22">
        <w:rPr>
          <w:sz w:val="26"/>
          <w:szCs w:val="26"/>
        </w:rPr>
        <w:t xml:space="preserve"> </w:t>
      </w:r>
      <w:r w:rsidRPr="00B94A22">
        <w:rPr>
          <w:sz w:val="26"/>
          <w:szCs w:val="26"/>
        </w:rPr>
        <w:t>во внебольничных  условиях</w:t>
      </w:r>
      <w:r w:rsidR="00B94A22" w:rsidRPr="00B94A22">
        <w:rPr>
          <w:sz w:val="26"/>
          <w:szCs w:val="26"/>
        </w:rPr>
        <w:t>,</w:t>
      </w:r>
      <w:r w:rsidRPr="00B94A22">
        <w:rPr>
          <w:sz w:val="26"/>
          <w:szCs w:val="26"/>
        </w:rPr>
        <w:t xml:space="preserve"> в целях предотвращения распространения эпидемий, обеспечения санитарно-эпидемиологической </w:t>
      </w:r>
      <w:r>
        <w:rPr>
          <w:sz w:val="26"/>
          <w:szCs w:val="26"/>
        </w:rPr>
        <w:t>безопасности населения и упорядочения организации транспортировки в морг</w:t>
      </w:r>
      <w:r w:rsidR="00B94A22">
        <w:rPr>
          <w:sz w:val="26"/>
          <w:szCs w:val="26"/>
        </w:rPr>
        <w:br/>
      </w:r>
      <w:r>
        <w:rPr>
          <w:sz w:val="26"/>
          <w:szCs w:val="26"/>
        </w:rPr>
        <w:t>и (или) учреждения судебно-медицинской  экспертизы тел, умерших (погибших) граждан  во внебольничных условиях (общественных местах, местах происшествий, катастроф, из жилых помещений (в домашних условиях), а также при обнаружении тел умерших (погибших) во внебольничных условиях, личность которых</w:t>
      </w:r>
      <w:r w:rsidR="00B94A22">
        <w:rPr>
          <w:sz w:val="26"/>
          <w:szCs w:val="26"/>
        </w:rPr>
        <w:br/>
      </w:r>
      <w:r>
        <w:rPr>
          <w:sz w:val="26"/>
          <w:szCs w:val="26"/>
        </w:rPr>
        <w:t>не установлена на территории Старооскольского городского округа.</w:t>
      </w:r>
    </w:p>
    <w:p w14:paraId="57795830" w14:textId="77777777" w:rsidR="002B1E5F" w:rsidRPr="005C1270" w:rsidRDefault="002B1E5F" w:rsidP="009E43B8">
      <w:pPr>
        <w:tabs>
          <w:tab w:val="left" w:pos="993"/>
        </w:tabs>
        <w:jc w:val="both"/>
        <w:rPr>
          <w:color w:val="FF0000"/>
          <w:sz w:val="26"/>
          <w:szCs w:val="26"/>
        </w:rPr>
      </w:pPr>
    </w:p>
    <w:p w14:paraId="304723C6" w14:textId="7A8EB2C9" w:rsidR="00A22C4C" w:rsidRPr="00B94A22" w:rsidRDefault="00015954">
      <w:pPr>
        <w:ind w:firstLine="709"/>
        <w:jc w:val="both"/>
        <w:rPr>
          <w:b/>
          <w:sz w:val="26"/>
          <w:szCs w:val="26"/>
        </w:rPr>
      </w:pPr>
      <w:r w:rsidRPr="00B94A22">
        <w:rPr>
          <w:b/>
          <w:sz w:val="26"/>
          <w:szCs w:val="26"/>
        </w:rPr>
        <w:t xml:space="preserve">7. </w:t>
      </w:r>
      <w:proofErr w:type="gramStart"/>
      <w:r w:rsidR="00ED313E" w:rsidRPr="00B94A22">
        <w:rPr>
          <w:b/>
          <w:sz w:val="26"/>
          <w:szCs w:val="26"/>
        </w:rPr>
        <w:t>Результаты</w:t>
      </w:r>
      <w:r w:rsidR="00841AA8" w:rsidRPr="00B94A22">
        <w:rPr>
          <w:b/>
          <w:sz w:val="26"/>
          <w:szCs w:val="26"/>
        </w:rPr>
        <w:t xml:space="preserve"> </w:t>
      </w:r>
      <w:r w:rsidR="00ED313E" w:rsidRPr="00B94A22">
        <w:rPr>
          <w:b/>
          <w:sz w:val="26"/>
          <w:szCs w:val="26"/>
        </w:rPr>
        <w:t>анализа</w:t>
      </w:r>
      <w:proofErr w:type="gramEnd"/>
      <w:r w:rsidR="00ED313E" w:rsidRPr="00B94A22">
        <w:rPr>
          <w:b/>
          <w:sz w:val="26"/>
          <w:szCs w:val="26"/>
        </w:rPr>
        <w:t xml:space="preserve"> </w:t>
      </w:r>
      <w:r w:rsidRPr="00B94A22">
        <w:rPr>
          <w:b/>
          <w:sz w:val="26"/>
          <w:szCs w:val="26"/>
        </w:rPr>
        <w:t>предложенного разработчиком варианта</w:t>
      </w:r>
      <w:r w:rsidR="00ED313E" w:rsidRPr="00B94A22">
        <w:rPr>
          <w:b/>
          <w:sz w:val="26"/>
          <w:szCs w:val="26"/>
        </w:rPr>
        <w:t xml:space="preserve"> </w:t>
      </w:r>
      <w:r w:rsidRPr="00B94A22">
        <w:rPr>
          <w:b/>
          <w:sz w:val="26"/>
          <w:szCs w:val="26"/>
        </w:rPr>
        <w:t>правового регулирования:</w:t>
      </w:r>
    </w:p>
    <w:p w14:paraId="343432A8" w14:textId="2515D8A8" w:rsidR="00A22C4C" w:rsidRPr="00841AA8" w:rsidRDefault="00A308E3">
      <w:pPr>
        <w:ind w:firstLine="709"/>
        <w:jc w:val="both"/>
        <w:rPr>
          <w:sz w:val="26"/>
          <w:szCs w:val="26"/>
        </w:rPr>
      </w:pPr>
      <w:r w:rsidRPr="00B94A22">
        <w:rPr>
          <w:sz w:val="26"/>
          <w:szCs w:val="26"/>
        </w:rPr>
        <w:t>П</w:t>
      </w:r>
      <w:r w:rsidR="00015954" w:rsidRPr="00B94A22">
        <w:rPr>
          <w:sz w:val="26"/>
          <w:szCs w:val="26"/>
        </w:rPr>
        <w:t xml:space="preserve">ри проведении оценки регулирующего </w:t>
      </w:r>
      <w:r w:rsidR="00015954" w:rsidRPr="00841AA8">
        <w:rPr>
          <w:sz w:val="26"/>
          <w:szCs w:val="26"/>
        </w:rPr>
        <w:t>воздействия использовались количественные методы анализа:</w:t>
      </w:r>
    </w:p>
    <w:p w14:paraId="518814B2" w14:textId="11FA767F" w:rsidR="00A22C4C" w:rsidRPr="00841AA8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41AA8">
        <w:rPr>
          <w:sz w:val="26"/>
          <w:szCs w:val="26"/>
        </w:rPr>
        <w:t xml:space="preserve">анализ действующих нормативных правовых актов Российской Федерации и </w:t>
      </w:r>
      <w:r w:rsidR="00855B6F" w:rsidRPr="00841AA8">
        <w:rPr>
          <w:sz w:val="26"/>
          <w:szCs w:val="26"/>
        </w:rPr>
        <w:t xml:space="preserve">органов </w:t>
      </w:r>
      <w:r w:rsidRPr="00841AA8">
        <w:rPr>
          <w:sz w:val="26"/>
          <w:szCs w:val="26"/>
        </w:rPr>
        <w:t>местного самоуправления;</w:t>
      </w:r>
    </w:p>
    <w:p w14:paraId="6C8EDD4F" w14:textId="77777777" w:rsidR="00A22C4C" w:rsidRPr="00841AA8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41AA8">
        <w:rPr>
          <w:sz w:val="26"/>
          <w:szCs w:val="26"/>
        </w:rPr>
        <w:t>количественный анализ адресатов, интересы которых будут потенциально затронуты данным регулированием;</w:t>
      </w:r>
    </w:p>
    <w:p w14:paraId="33547AE3" w14:textId="77777777" w:rsidR="00A22C4C" w:rsidRPr="00841AA8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41AA8">
        <w:rPr>
          <w:sz w:val="26"/>
          <w:szCs w:val="26"/>
        </w:rPr>
        <w:t>расчет выгод, возникающих в случае принятия предлагаемого правового регулирования.</w:t>
      </w:r>
    </w:p>
    <w:p w14:paraId="118037C2" w14:textId="0C3B920A" w:rsidR="00FC45C7" w:rsidRPr="00B94A22" w:rsidRDefault="00015954" w:rsidP="00B94A22">
      <w:pPr>
        <w:ind w:firstLine="709"/>
        <w:jc w:val="both"/>
        <w:rPr>
          <w:sz w:val="26"/>
          <w:szCs w:val="26"/>
        </w:rPr>
      </w:pPr>
      <w:r w:rsidRPr="00B94A22">
        <w:rPr>
          <w:sz w:val="26"/>
          <w:szCs w:val="26"/>
        </w:rPr>
        <w:t>Риск</w:t>
      </w:r>
      <w:r w:rsidR="00B94A22">
        <w:rPr>
          <w:sz w:val="26"/>
          <w:szCs w:val="26"/>
        </w:rPr>
        <w:t>и</w:t>
      </w:r>
      <w:r w:rsidRPr="00B94A22">
        <w:rPr>
          <w:sz w:val="26"/>
          <w:szCs w:val="26"/>
        </w:rPr>
        <w:t xml:space="preserve"> недостижения целей правового регулирования</w:t>
      </w:r>
      <w:r w:rsidR="00FC45C7" w:rsidRPr="00B94A22">
        <w:rPr>
          <w:sz w:val="26"/>
          <w:szCs w:val="26"/>
        </w:rPr>
        <w:t>:</w:t>
      </w:r>
      <w:r w:rsidR="00B94A22" w:rsidRPr="00B94A22">
        <w:rPr>
          <w:sz w:val="26"/>
          <w:szCs w:val="26"/>
        </w:rPr>
        <w:t xml:space="preserve"> н</w:t>
      </w:r>
      <w:r w:rsidR="00B94A22" w:rsidRPr="00B94A22">
        <w:rPr>
          <w:rFonts w:eastAsia="Calibri"/>
          <w:sz w:val="26"/>
          <w:szCs w:val="26"/>
          <w:lang w:eastAsia="en-US"/>
        </w:rPr>
        <w:t>есоблюдение сроков исполнения муниципального контракта.</w:t>
      </w:r>
      <w:r w:rsidR="00B94A22" w:rsidRPr="00B94A22">
        <w:rPr>
          <w:sz w:val="26"/>
          <w:szCs w:val="26"/>
        </w:rPr>
        <w:t xml:space="preserve"> </w:t>
      </w:r>
      <w:r w:rsidR="00FC45C7" w:rsidRPr="00B94A22">
        <w:rPr>
          <w:sz w:val="26"/>
          <w:szCs w:val="26"/>
        </w:rPr>
        <w:t xml:space="preserve">Вероятность наступления рисков низкая. </w:t>
      </w:r>
    </w:p>
    <w:p w14:paraId="1DA79902" w14:textId="15BDEBF0" w:rsidR="000B1BF7" w:rsidRPr="00841AA8" w:rsidRDefault="00015954" w:rsidP="007D5898">
      <w:pPr>
        <w:ind w:firstLine="709"/>
        <w:jc w:val="both"/>
        <w:rPr>
          <w:sz w:val="26"/>
          <w:szCs w:val="26"/>
        </w:rPr>
      </w:pPr>
      <w:r w:rsidRPr="00B94A22">
        <w:rPr>
          <w:sz w:val="26"/>
          <w:szCs w:val="26"/>
        </w:rPr>
        <w:t xml:space="preserve">Возможные негативные последствия от введения правового регулирования </w:t>
      </w:r>
      <w:r w:rsidRPr="00841AA8">
        <w:rPr>
          <w:sz w:val="26"/>
          <w:szCs w:val="26"/>
        </w:rPr>
        <w:t>отсутствуют.</w:t>
      </w:r>
    </w:p>
    <w:p w14:paraId="5BCB78CE" w14:textId="77777777" w:rsidR="009E43B8" w:rsidRPr="005C1270" w:rsidRDefault="009E43B8">
      <w:pPr>
        <w:ind w:firstLine="709"/>
        <w:jc w:val="both"/>
        <w:rPr>
          <w:b/>
          <w:color w:val="FF0000"/>
          <w:sz w:val="26"/>
          <w:szCs w:val="26"/>
        </w:rPr>
      </w:pPr>
    </w:p>
    <w:p w14:paraId="18B7DFAB" w14:textId="37C18DFE" w:rsidR="00ED313E" w:rsidRPr="00841AA8" w:rsidRDefault="00ED313E" w:rsidP="00A308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AA8">
        <w:rPr>
          <w:rFonts w:ascii="Times New Roman" w:hAnsi="Times New Roman" w:cs="Times New Roman"/>
          <w:b/>
          <w:sz w:val="26"/>
          <w:szCs w:val="26"/>
        </w:rPr>
        <w:t xml:space="preserve">8. Позиция </w:t>
      </w:r>
      <w:r w:rsidR="00483124" w:rsidRPr="00841AA8">
        <w:rPr>
          <w:rFonts w:ascii="Times New Roman" w:hAnsi="Times New Roman" w:cs="Times New Roman"/>
          <w:b/>
          <w:sz w:val="26"/>
          <w:szCs w:val="26"/>
        </w:rPr>
        <w:t>департамента по экономическому развитию администрации Старооскольского городского округа</w:t>
      </w:r>
      <w:r w:rsidRPr="00841AA8">
        <w:rPr>
          <w:rFonts w:ascii="Times New Roman" w:hAnsi="Times New Roman" w:cs="Times New Roman"/>
          <w:b/>
          <w:sz w:val="26"/>
          <w:szCs w:val="26"/>
        </w:rPr>
        <w:t xml:space="preserve"> относительно предлагаемого</w:t>
      </w:r>
      <w:r w:rsidR="00123425" w:rsidRPr="00841A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41AA8">
        <w:rPr>
          <w:rFonts w:ascii="Times New Roman" w:hAnsi="Times New Roman" w:cs="Times New Roman"/>
          <w:b/>
          <w:sz w:val="26"/>
          <w:szCs w:val="26"/>
        </w:rPr>
        <w:t>правового регулирования и соблюдения органом-разработчиком установленного порядка проведения процедуры ОРВ:</w:t>
      </w:r>
      <w:r w:rsidRPr="00841AA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FDF66F" w14:textId="0BA4DDDD" w:rsidR="00A677B5" w:rsidRPr="00B94A22" w:rsidRDefault="00A677B5" w:rsidP="00F13843">
      <w:pPr>
        <w:widowControl w:val="0"/>
        <w:ind w:firstLine="709"/>
        <w:jc w:val="both"/>
        <w:rPr>
          <w:sz w:val="26"/>
          <w:szCs w:val="26"/>
          <w:highlight w:val="yellow"/>
        </w:rPr>
      </w:pPr>
      <w:r w:rsidRPr="00B94A22">
        <w:rPr>
          <w:sz w:val="26"/>
          <w:szCs w:val="26"/>
        </w:rPr>
        <w:t>Процедуры оценки регулирующего воздействия были соблюдены, разработчиком проводились публичные консультации по проекту постановления,</w:t>
      </w:r>
      <w:r w:rsidRPr="00B94A22">
        <w:rPr>
          <w:sz w:val="26"/>
          <w:szCs w:val="26"/>
        </w:rPr>
        <w:br/>
        <w:t xml:space="preserve">в которых приняли участие: </w:t>
      </w:r>
      <w:r w:rsidR="00F13843" w:rsidRPr="00B94A22">
        <w:rPr>
          <w:sz w:val="26"/>
          <w:szCs w:val="26"/>
        </w:rPr>
        <w:t>Уполномоченный по защите прав предпринимателей</w:t>
      </w:r>
      <w:r w:rsidR="00F13843" w:rsidRPr="00B94A22">
        <w:rPr>
          <w:sz w:val="26"/>
          <w:szCs w:val="26"/>
        </w:rPr>
        <w:br/>
        <w:t>в Белгородской области, Общественная палата Старооскольского городского округа, БРО Общероссийской общественной организации малого и среднего предпринимательства</w:t>
      </w:r>
      <w:r w:rsidR="007216F7" w:rsidRPr="00B94A22">
        <w:rPr>
          <w:sz w:val="26"/>
          <w:szCs w:val="26"/>
        </w:rPr>
        <w:t xml:space="preserve"> </w:t>
      </w:r>
      <w:r w:rsidR="00F13843" w:rsidRPr="00B94A22">
        <w:rPr>
          <w:sz w:val="26"/>
          <w:szCs w:val="26"/>
        </w:rPr>
        <w:t>«ОПОР</w:t>
      </w:r>
      <w:r w:rsidR="007216F7" w:rsidRPr="00B94A22">
        <w:rPr>
          <w:sz w:val="26"/>
          <w:szCs w:val="26"/>
        </w:rPr>
        <w:t>А</w:t>
      </w:r>
      <w:r w:rsidR="00F13843" w:rsidRPr="00B94A22">
        <w:rPr>
          <w:sz w:val="26"/>
          <w:szCs w:val="26"/>
        </w:rPr>
        <w:t xml:space="preserve"> РОССИИ», Старооскольская торгово-промышленная палата, Совет Старооскольской местной общественной организации директоров предприятий малого и среднего бизнеса.</w:t>
      </w:r>
      <w:r w:rsidRPr="00B94A22">
        <w:rPr>
          <w:sz w:val="26"/>
          <w:szCs w:val="26"/>
        </w:rPr>
        <w:t xml:space="preserve"> </w:t>
      </w:r>
    </w:p>
    <w:p w14:paraId="78A55F1C" w14:textId="77777777" w:rsidR="00A677B5" w:rsidRPr="005C1270" w:rsidRDefault="00A677B5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6EA25270" w14:textId="499873F5" w:rsidR="00ED313E" w:rsidRPr="00841AA8" w:rsidRDefault="00ED313E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41AA8">
        <w:rPr>
          <w:rFonts w:ascii="Times New Roman" w:hAnsi="Times New Roman" w:cs="Times New Roman"/>
          <w:b/>
          <w:bCs/>
          <w:sz w:val="26"/>
          <w:szCs w:val="26"/>
        </w:rPr>
        <w:lastRenderedPageBreak/>
        <w:t>9. Анализ ключевых выводов и результатов расчетов, представленных органом-разработчиком, обобщение и оценка результатов публичных консультаций:</w:t>
      </w:r>
    </w:p>
    <w:p w14:paraId="7E189514" w14:textId="7D52D70F" w:rsidR="00B94A22" w:rsidRPr="00B94A22" w:rsidRDefault="00B63D8D" w:rsidP="00B63D8D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A22">
        <w:rPr>
          <w:rFonts w:ascii="Times New Roman" w:hAnsi="Times New Roman" w:cs="Times New Roman"/>
          <w:sz w:val="26"/>
          <w:szCs w:val="26"/>
        </w:rPr>
        <w:t xml:space="preserve">Принятие предлагаемого проекта постановления позволит </w:t>
      </w:r>
      <w:r w:rsidR="00B94A22" w:rsidRPr="00B94A22">
        <w:rPr>
          <w:rFonts w:ascii="Times New Roman" w:hAnsi="Times New Roman" w:cs="Times New Roman"/>
          <w:sz w:val="26"/>
          <w:szCs w:val="26"/>
        </w:rPr>
        <w:t>утвердить положения о порядке транспортировки в морг и (или) учреждения судебно-медицинской экспертизы тел, умерших (погибших) граждан во внебольничных  условиях, в целях предотвращения распространения эпидемий, обеспечения санитарно-эпидемиологической безопасности населения и упорядочения организации транспортировки в морг и (или) учреждения судебно-медицинской  экспертизы тел, умерших (погибших) граждан  во внебольничных условиях (общественных местах, местах происшествий, катастроф, из жилых помещений</w:t>
      </w:r>
      <w:r w:rsidR="00D4750F">
        <w:rPr>
          <w:rFonts w:ascii="Times New Roman" w:hAnsi="Times New Roman" w:cs="Times New Roman"/>
          <w:sz w:val="26"/>
          <w:szCs w:val="26"/>
        </w:rPr>
        <w:br/>
      </w:r>
      <w:r w:rsidR="00B94A22" w:rsidRPr="00B94A22">
        <w:rPr>
          <w:rFonts w:ascii="Times New Roman" w:hAnsi="Times New Roman" w:cs="Times New Roman"/>
          <w:sz w:val="26"/>
          <w:szCs w:val="26"/>
        </w:rPr>
        <w:t>(в домашних условиях), а также при обнаружении тел умерших (погибших)</w:t>
      </w:r>
      <w:r w:rsidR="00D4750F">
        <w:rPr>
          <w:rFonts w:ascii="Times New Roman" w:hAnsi="Times New Roman" w:cs="Times New Roman"/>
          <w:sz w:val="26"/>
          <w:szCs w:val="26"/>
        </w:rPr>
        <w:br/>
      </w:r>
      <w:r w:rsidR="00B94A22" w:rsidRPr="00B94A22">
        <w:rPr>
          <w:rFonts w:ascii="Times New Roman" w:hAnsi="Times New Roman" w:cs="Times New Roman"/>
          <w:sz w:val="26"/>
          <w:szCs w:val="26"/>
        </w:rPr>
        <w:t>во внебольничных условиях, личность которых не установлена на территории Старооскольского городского округа.</w:t>
      </w:r>
    </w:p>
    <w:p w14:paraId="5E3CCF93" w14:textId="79719D7B" w:rsidR="00632110" w:rsidRPr="005C1270" w:rsidRDefault="00632110" w:rsidP="00FC45C7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  <w:sz w:val="26"/>
          <w:szCs w:val="26"/>
        </w:rPr>
      </w:pPr>
    </w:p>
    <w:p w14:paraId="7A062904" w14:textId="3CCFC108" w:rsidR="00123425" w:rsidRPr="00841AA8" w:rsidRDefault="00ED313E" w:rsidP="00C660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AA8">
        <w:rPr>
          <w:rFonts w:ascii="Times New Roman" w:hAnsi="Times New Roman" w:cs="Times New Roman"/>
          <w:b/>
          <w:bCs/>
          <w:sz w:val="26"/>
          <w:szCs w:val="26"/>
        </w:rPr>
        <w:t>10. Предложения, направленные на улучшение качества проекта муниципального нормативного правового акта:</w:t>
      </w:r>
      <w:r w:rsidR="00CD2B6C" w:rsidRPr="00841AA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5BDBC23" w14:textId="2BC3DF59" w:rsidR="00A677B5" w:rsidRPr="00841AA8" w:rsidRDefault="00A677B5" w:rsidP="00A677B5">
      <w:pPr>
        <w:widowControl w:val="0"/>
        <w:ind w:firstLine="709"/>
        <w:jc w:val="both"/>
        <w:rPr>
          <w:sz w:val="26"/>
          <w:szCs w:val="26"/>
          <w:highlight w:val="yellow"/>
        </w:rPr>
      </w:pPr>
      <w:r w:rsidRPr="00841AA8">
        <w:rPr>
          <w:sz w:val="26"/>
          <w:szCs w:val="26"/>
        </w:rPr>
        <w:t xml:space="preserve">По итогам публичных консультаций поступило </w:t>
      </w:r>
      <w:r w:rsidR="00E962A4" w:rsidRPr="00841AA8">
        <w:rPr>
          <w:sz w:val="26"/>
          <w:szCs w:val="26"/>
        </w:rPr>
        <w:t>18</w:t>
      </w:r>
      <w:r w:rsidRPr="00841AA8">
        <w:rPr>
          <w:sz w:val="26"/>
          <w:szCs w:val="26"/>
        </w:rPr>
        <w:t xml:space="preserve"> предложений и замечаний. Замечания и предложения от участников публичных консультаций рассмотрены</w:t>
      </w:r>
      <w:r w:rsidR="00D4750F">
        <w:rPr>
          <w:sz w:val="26"/>
          <w:szCs w:val="26"/>
        </w:rPr>
        <w:br/>
      </w:r>
      <w:r w:rsidRPr="00841AA8">
        <w:rPr>
          <w:sz w:val="26"/>
          <w:szCs w:val="26"/>
        </w:rPr>
        <w:t>и учтены в рамках действующего законодательства.</w:t>
      </w:r>
    </w:p>
    <w:p w14:paraId="52C228CB" w14:textId="1AE75B57" w:rsidR="00A677B5" w:rsidRPr="005C1270" w:rsidRDefault="00A677B5">
      <w:pPr>
        <w:ind w:firstLine="709"/>
        <w:jc w:val="both"/>
        <w:rPr>
          <w:color w:val="FF0000"/>
          <w:sz w:val="26"/>
          <w:szCs w:val="26"/>
        </w:rPr>
      </w:pPr>
    </w:p>
    <w:p w14:paraId="1E821427" w14:textId="6C2E9976" w:rsidR="00A22C4C" w:rsidRPr="00841AA8" w:rsidRDefault="00C660D0">
      <w:pPr>
        <w:ind w:firstLine="709"/>
        <w:jc w:val="both"/>
        <w:rPr>
          <w:b/>
          <w:sz w:val="26"/>
          <w:szCs w:val="26"/>
        </w:rPr>
      </w:pPr>
      <w:r w:rsidRPr="00841AA8">
        <w:rPr>
          <w:b/>
          <w:sz w:val="26"/>
          <w:szCs w:val="26"/>
        </w:rPr>
        <w:t>11</w:t>
      </w:r>
      <w:r w:rsidR="00015954" w:rsidRPr="00841AA8">
        <w:rPr>
          <w:b/>
          <w:sz w:val="26"/>
          <w:szCs w:val="26"/>
        </w:rPr>
        <w:t>. На основе проведенной оценки регулирующего воздействия проекта муниципального нормативного правового акта, с учетом информации, представленной разработчиком в сводном отчете</w:t>
      </w:r>
      <w:r w:rsidR="00F53887" w:rsidRPr="00841AA8">
        <w:rPr>
          <w:b/>
          <w:sz w:val="26"/>
          <w:szCs w:val="26"/>
        </w:rPr>
        <w:t xml:space="preserve"> о результатах проведения оценки</w:t>
      </w:r>
      <w:r w:rsidR="002754AD" w:rsidRPr="00841AA8">
        <w:rPr>
          <w:b/>
          <w:sz w:val="26"/>
          <w:szCs w:val="26"/>
        </w:rPr>
        <w:t xml:space="preserve"> </w:t>
      </w:r>
      <w:r w:rsidR="00F53887" w:rsidRPr="00841AA8">
        <w:rPr>
          <w:b/>
          <w:sz w:val="26"/>
          <w:szCs w:val="26"/>
        </w:rPr>
        <w:t xml:space="preserve">регулирующего воздействия </w:t>
      </w:r>
      <w:r w:rsidR="009E43B8" w:rsidRPr="00841AA8">
        <w:rPr>
          <w:b/>
          <w:sz w:val="26"/>
          <w:szCs w:val="26"/>
        </w:rPr>
        <w:t>п</w:t>
      </w:r>
      <w:r w:rsidR="00F53887" w:rsidRPr="00841AA8">
        <w:rPr>
          <w:b/>
          <w:sz w:val="26"/>
          <w:szCs w:val="26"/>
        </w:rPr>
        <w:t>роекта постановления</w:t>
      </w:r>
      <w:r w:rsidR="00015954" w:rsidRPr="00841AA8">
        <w:rPr>
          <w:b/>
          <w:sz w:val="26"/>
          <w:szCs w:val="26"/>
        </w:rPr>
        <w:t>, департаментом по экономическому развитию сделаны следующие выводы:</w:t>
      </w:r>
    </w:p>
    <w:p w14:paraId="7F4BDCFA" w14:textId="7C9AC54A" w:rsidR="00A22C4C" w:rsidRPr="00841AA8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41AA8">
        <w:rPr>
          <w:sz w:val="26"/>
          <w:szCs w:val="26"/>
          <w:u w:val="single"/>
        </w:rPr>
        <w:t>вывод о наличии либо отсутствии достат</w:t>
      </w:r>
      <w:r w:rsidR="00F53887" w:rsidRPr="00841AA8">
        <w:rPr>
          <w:sz w:val="26"/>
          <w:szCs w:val="26"/>
          <w:u w:val="single"/>
        </w:rPr>
        <w:t>очного обоснования решения</w:t>
      </w:r>
      <w:r w:rsidRPr="00841AA8">
        <w:rPr>
          <w:sz w:val="26"/>
          <w:szCs w:val="26"/>
          <w:u w:val="single"/>
        </w:rPr>
        <w:t xml:space="preserve"> проблемы предложенным способом регулирования</w:t>
      </w:r>
      <w:r w:rsidRPr="00841AA8">
        <w:rPr>
          <w:sz w:val="26"/>
          <w:szCs w:val="26"/>
        </w:rPr>
        <w:t>:</w:t>
      </w:r>
      <w:r w:rsidR="00D4359E" w:rsidRPr="00841AA8">
        <w:rPr>
          <w:sz w:val="26"/>
          <w:szCs w:val="26"/>
        </w:rPr>
        <w:t xml:space="preserve"> </w:t>
      </w:r>
      <w:r w:rsidR="00E87923" w:rsidRPr="00841AA8">
        <w:rPr>
          <w:sz w:val="26"/>
          <w:szCs w:val="26"/>
        </w:rPr>
        <w:t xml:space="preserve">необходимость </w:t>
      </w:r>
      <w:r w:rsidR="00DB116A" w:rsidRPr="00841AA8">
        <w:rPr>
          <w:sz w:val="26"/>
          <w:szCs w:val="26"/>
        </w:rPr>
        <w:t>принятия</w:t>
      </w:r>
      <w:r w:rsidR="00E87923" w:rsidRPr="00841AA8">
        <w:rPr>
          <w:sz w:val="26"/>
          <w:szCs w:val="26"/>
        </w:rPr>
        <w:t xml:space="preserve"> д</w:t>
      </w:r>
      <w:r w:rsidR="00DB116A" w:rsidRPr="00841AA8">
        <w:rPr>
          <w:sz w:val="26"/>
          <w:szCs w:val="26"/>
        </w:rPr>
        <w:t>анного</w:t>
      </w:r>
      <w:r w:rsidR="00E87923" w:rsidRPr="00841AA8">
        <w:rPr>
          <w:sz w:val="26"/>
          <w:szCs w:val="26"/>
        </w:rPr>
        <w:t xml:space="preserve"> нормативного правового акта</w:t>
      </w:r>
      <w:r w:rsidR="002754AD" w:rsidRPr="00841AA8">
        <w:rPr>
          <w:sz w:val="26"/>
          <w:szCs w:val="26"/>
        </w:rPr>
        <w:t xml:space="preserve"> </w:t>
      </w:r>
      <w:r w:rsidRPr="00841AA8">
        <w:rPr>
          <w:sz w:val="26"/>
          <w:szCs w:val="26"/>
        </w:rPr>
        <w:t>обоснована;</w:t>
      </w:r>
    </w:p>
    <w:p w14:paraId="1C696799" w14:textId="2F54F9F8" w:rsidR="00A22C4C" w:rsidRPr="00841AA8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41AA8">
        <w:rPr>
          <w:sz w:val="26"/>
          <w:szCs w:val="26"/>
          <w:u w:val="single"/>
        </w:rPr>
        <w:t>вывод о наличии ли</w:t>
      </w:r>
      <w:r w:rsidR="00F53887" w:rsidRPr="00841AA8">
        <w:rPr>
          <w:sz w:val="26"/>
          <w:szCs w:val="26"/>
          <w:u w:val="single"/>
        </w:rPr>
        <w:t>бо отсутствии положений, вводящих</w:t>
      </w:r>
      <w:r w:rsidRPr="00841AA8">
        <w:rPr>
          <w:sz w:val="26"/>
          <w:szCs w:val="26"/>
          <w:u w:val="single"/>
        </w:rPr>
        <w:t xml:space="preserve"> избыточные обязанности, запреты и ограничения для субъектов предпринимательской</w:t>
      </w:r>
      <w:r w:rsidR="00D4750F">
        <w:rPr>
          <w:sz w:val="26"/>
          <w:szCs w:val="26"/>
          <w:u w:val="single"/>
        </w:rPr>
        <w:br/>
      </w:r>
      <w:r w:rsidRPr="00841AA8">
        <w:rPr>
          <w:sz w:val="26"/>
          <w:szCs w:val="26"/>
          <w:u w:val="single"/>
        </w:rPr>
        <w:t>и инвестиционной деятельности, или способствующих их введению, а также положений, способствующих возникновению необоснованных расходов субъектов предпринимательской</w:t>
      </w:r>
      <w:r w:rsidR="007F7563" w:rsidRPr="00841AA8">
        <w:rPr>
          <w:sz w:val="26"/>
          <w:szCs w:val="26"/>
          <w:u w:val="single"/>
        </w:rPr>
        <w:t xml:space="preserve"> </w:t>
      </w:r>
      <w:r w:rsidRPr="00841AA8">
        <w:rPr>
          <w:sz w:val="26"/>
          <w:szCs w:val="26"/>
          <w:u w:val="single"/>
        </w:rPr>
        <w:t>и инвестиционной деятельности и бюджета Старооскольского городского округа</w:t>
      </w:r>
      <w:r w:rsidRPr="00841AA8">
        <w:rPr>
          <w:sz w:val="26"/>
          <w:szCs w:val="26"/>
        </w:rPr>
        <w:t>:</w:t>
      </w:r>
      <w:r w:rsidR="00ED1A00" w:rsidRPr="00841AA8">
        <w:rPr>
          <w:sz w:val="26"/>
          <w:szCs w:val="26"/>
        </w:rPr>
        <w:t xml:space="preserve"> </w:t>
      </w:r>
      <w:r w:rsidRPr="00841AA8">
        <w:rPr>
          <w:sz w:val="26"/>
          <w:szCs w:val="26"/>
        </w:rPr>
        <w:t>вышеуказанные положения в проекте предлагаемого правового регулирования отсутствуют;</w:t>
      </w:r>
    </w:p>
    <w:p w14:paraId="12B806F7" w14:textId="77777777" w:rsidR="00A22C4C" w:rsidRPr="00841AA8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41AA8">
        <w:rPr>
          <w:sz w:val="26"/>
          <w:szCs w:val="26"/>
          <w:u w:val="single"/>
        </w:rPr>
        <w:t>вывод о соблюдении либо несоблюдении порядка проведения оценки регулирующего воздействия</w:t>
      </w:r>
      <w:r w:rsidRPr="00841AA8">
        <w:rPr>
          <w:sz w:val="26"/>
          <w:szCs w:val="26"/>
        </w:rPr>
        <w:t>:</w:t>
      </w:r>
      <w:r w:rsidR="00ED1A00" w:rsidRPr="00841AA8">
        <w:rPr>
          <w:sz w:val="26"/>
          <w:szCs w:val="26"/>
        </w:rPr>
        <w:t xml:space="preserve"> </w:t>
      </w:r>
      <w:r w:rsidRPr="00841AA8">
        <w:rPr>
          <w:sz w:val="26"/>
          <w:szCs w:val="26"/>
        </w:rPr>
        <w:t>процедуры оценки регулирующего воздействия соблюдены.</w:t>
      </w:r>
    </w:p>
    <w:p w14:paraId="4148E21B" w14:textId="737E7123" w:rsidR="00A22C4C" w:rsidRPr="00BF41F7" w:rsidRDefault="00A22C4C">
      <w:pPr>
        <w:widowControl w:val="0"/>
        <w:rPr>
          <w:color w:val="FF0000"/>
          <w:sz w:val="26"/>
          <w:szCs w:val="26"/>
          <w:highlight w:val="yellow"/>
        </w:rPr>
      </w:pPr>
    </w:p>
    <w:tbl>
      <w:tblPr>
        <w:tblStyle w:val="aff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A22C4C" w14:paraId="0DCC2506" w14:textId="77777777" w:rsidTr="00502D4C">
        <w:tc>
          <w:tcPr>
            <w:tcW w:w="4928" w:type="dxa"/>
            <w:noWrap/>
          </w:tcPr>
          <w:p w14:paraId="23227164" w14:textId="77777777" w:rsidR="00F7248E" w:rsidRDefault="00F7248E" w:rsidP="00D4750F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14:paraId="2D17DCDE" w14:textId="74BA1E1F" w:rsidR="00A22C4C" w:rsidRDefault="00F7248E" w:rsidP="00D4750F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Заместитель начальника департамента по экономическому развитию</w:t>
            </w:r>
            <w:r w:rsidR="008537FA">
              <w:rPr>
                <w:b/>
                <w:bCs/>
                <w:color w:val="000000"/>
                <w:sz w:val="26"/>
                <w:szCs w:val="26"/>
              </w:rPr>
              <w:t xml:space="preserve"> администрации </w:t>
            </w:r>
            <w:r w:rsidR="009762CC">
              <w:rPr>
                <w:b/>
                <w:bCs/>
                <w:color w:val="000000"/>
                <w:sz w:val="26"/>
                <w:szCs w:val="26"/>
              </w:rPr>
              <w:t xml:space="preserve">Старооскольского </w:t>
            </w:r>
            <w:r w:rsidR="008537FA">
              <w:rPr>
                <w:b/>
                <w:bCs/>
                <w:color w:val="000000"/>
                <w:sz w:val="26"/>
                <w:szCs w:val="26"/>
              </w:rPr>
              <w:t>городского округа</w:t>
            </w:r>
            <w:r w:rsidR="0001595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536" w:type="dxa"/>
            <w:noWrap/>
          </w:tcPr>
          <w:p w14:paraId="79A7CFAB" w14:textId="77777777" w:rsidR="00A22C4C" w:rsidRDefault="00A22C4C">
            <w:pPr>
              <w:pStyle w:val="afd"/>
              <w:spacing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125A3B3A" w14:textId="77777777" w:rsidR="00F7248E" w:rsidRDefault="003C6D43" w:rsidP="003C6D43">
            <w:pPr>
              <w:pStyle w:val="afd"/>
              <w:spacing w:before="0" w:beforeAutospacing="0"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         </w:t>
            </w:r>
            <w:r w:rsidR="009E43B8">
              <w:rPr>
                <w:b/>
                <w:bCs/>
                <w:color w:val="000000"/>
                <w:sz w:val="26"/>
                <w:szCs w:val="26"/>
              </w:rPr>
              <w:t xml:space="preserve">     </w:t>
            </w:r>
            <w:r w:rsidR="00A677B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14:paraId="7B728DE2" w14:textId="77777777" w:rsidR="00F7248E" w:rsidRDefault="00F7248E" w:rsidP="003C6D43">
            <w:pPr>
              <w:pStyle w:val="afd"/>
              <w:spacing w:before="0" w:beforeAutospacing="0"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65FED63A" w14:textId="77777777" w:rsidR="00F7248E" w:rsidRDefault="00F7248E" w:rsidP="003C6D43">
            <w:pPr>
              <w:pStyle w:val="afd"/>
              <w:spacing w:before="0" w:beforeAutospacing="0"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35D6D592" w14:textId="7B64D2FB" w:rsidR="00A22C4C" w:rsidRDefault="00F7248E" w:rsidP="003C6D43">
            <w:pPr>
              <w:pStyle w:val="afd"/>
              <w:spacing w:before="0" w:beforeAutospacing="0"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Е.В. Николайчук</w:t>
            </w:r>
          </w:p>
        </w:tc>
      </w:tr>
      <w:tr w:rsidR="00A22C4C" w14:paraId="30781B47" w14:textId="77777777" w:rsidTr="00502D4C">
        <w:tc>
          <w:tcPr>
            <w:tcW w:w="4928" w:type="dxa"/>
            <w:noWrap/>
          </w:tcPr>
          <w:p w14:paraId="1BC6F4C5" w14:textId="77777777" w:rsidR="00F7248E" w:rsidRDefault="00F7248E" w:rsidP="00F7248E">
            <w:pPr>
              <w:widowControl w:val="0"/>
              <w:tabs>
                <w:tab w:val="left" w:pos="1605"/>
              </w:tabs>
              <w:rPr>
                <w:sz w:val="26"/>
                <w:szCs w:val="26"/>
              </w:rPr>
            </w:pPr>
          </w:p>
          <w:p w14:paraId="1B190433" w14:textId="33E2B859" w:rsidR="00A22C4C" w:rsidRDefault="00F7248E" w:rsidP="00F7248E">
            <w:pPr>
              <w:widowControl w:val="0"/>
              <w:tabs>
                <w:tab w:val="left" w:pos="1605"/>
              </w:tabs>
              <w:rPr>
                <w:sz w:val="26"/>
                <w:szCs w:val="26"/>
              </w:rPr>
            </w:pPr>
            <w:r w:rsidRPr="00502D4C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30</w:t>
            </w:r>
            <w:r w:rsidRPr="00502D4C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апреля 2025 года</w:t>
            </w:r>
          </w:p>
        </w:tc>
        <w:tc>
          <w:tcPr>
            <w:tcW w:w="4536" w:type="dxa"/>
            <w:noWrap/>
          </w:tcPr>
          <w:p w14:paraId="29C2C7CF" w14:textId="77777777" w:rsidR="00A22C4C" w:rsidRDefault="00A22C4C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14:paraId="3A48DB93" w14:textId="77777777" w:rsidR="000C1603" w:rsidRDefault="000C1603" w:rsidP="00F7248E">
      <w:pPr>
        <w:widowControl w:val="0"/>
        <w:tabs>
          <w:tab w:val="left" w:pos="1605"/>
        </w:tabs>
        <w:rPr>
          <w:sz w:val="20"/>
          <w:szCs w:val="20"/>
        </w:rPr>
      </w:pPr>
    </w:p>
    <w:p w14:paraId="298EF573" w14:textId="5619E3E6" w:rsidR="000C1603" w:rsidRPr="000C1603" w:rsidRDefault="000C1603" w:rsidP="00F7248E">
      <w:pPr>
        <w:widowControl w:val="0"/>
        <w:tabs>
          <w:tab w:val="left" w:pos="1605"/>
        </w:tabs>
        <w:rPr>
          <w:sz w:val="20"/>
          <w:szCs w:val="20"/>
        </w:rPr>
      </w:pPr>
      <w:bookmarkStart w:id="0" w:name="_GoBack"/>
      <w:bookmarkEnd w:id="0"/>
      <w:r w:rsidRPr="000C1603">
        <w:rPr>
          <w:sz w:val="20"/>
          <w:szCs w:val="20"/>
        </w:rPr>
        <w:t xml:space="preserve">Неклюдова </w:t>
      </w:r>
      <w:proofErr w:type="spellStart"/>
      <w:r w:rsidRPr="000C1603">
        <w:rPr>
          <w:sz w:val="20"/>
          <w:szCs w:val="20"/>
        </w:rPr>
        <w:t>Лусине</w:t>
      </w:r>
      <w:proofErr w:type="spellEnd"/>
      <w:r w:rsidRPr="000C1603">
        <w:rPr>
          <w:sz w:val="20"/>
          <w:szCs w:val="20"/>
        </w:rPr>
        <w:t xml:space="preserve"> </w:t>
      </w:r>
      <w:proofErr w:type="spellStart"/>
      <w:r w:rsidRPr="000C1603">
        <w:rPr>
          <w:sz w:val="20"/>
          <w:szCs w:val="20"/>
        </w:rPr>
        <w:t>Гагиковна</w:t>
      </w:r>
      <w:proofErr w:type="spellEnd"/>
      <w:r w:rsidRPr="000C1603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0C1603">
        <w:rPr>
          <w:sz w:val="20"/>
          <w:szCs w:val="20"/>
        </w:rPr>
        <w:t>(4725) 22-58-44</w:t>
      </w:r>
    </w:p>
    <w:sectPr w:rsidR="000C1603" w:rsidRPr="000C1603" w:rsidSect="00F7248E">
      <w:headerReference w:type="default" r:id="rId9"/>
      <w:pgSz w:w="11905" w:h="16837"/>
      <w:pgMar w:top="851" w:right="851" w:bottom="709" w:left="1701" w:header="567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6162A" w14:textId="77777777" w:rsidR="0036119B" w:rsidRDefault="0036119B">
      <w:r>
        <w:separator/>
      </w:r>
    </w:p>
  </w:endnote>
  <w:endnote w:type="continuationSeparator" w:id="0">
    <w:p w14:paraId="78CE438E" w14:textId="77777777" w:rsidR="0036119B" w:rsidRDefault="0036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E4211" w14:textId="77777777" w:rsidR="0036119B" w:rsidRDefault="0036119B">
      <w:r>
        <w:separator/>
      </w:r>
    </w:p>
  </w:footnote>
  <w:footnote w:type="continuationSeparator" w:id="0">
    <w:p w14:paraId="6307AA5D" w14:textId="77777777" w:rsidR="0036119B" w:rsidRDefault="00361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7033548"/>
      <w:docPartObj>
        <w:docPartGallery w:val="Page Numbers (Top of Page)"/>
        <w:docPartUnique/>
      </w:docPartObj>
    </w:sdtPr>
    <w:sdtEndPr/>
    <w:sdtContent>
      <w:p w14:paraId="61E99D74" w14:textId="6E39A35F" w:rsidR="009E5329" w:rsidRDefault="009E5329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34301" w14:textId="77777777" w:rsidR="00D44760" w:rsidRDefault="00D44760">
    <w:pPr>
      <w:pStyle w:val="18"/>
      <w:tabs>
        <w:tab w:val="left" w:pos="269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11AC"/>
    <w:multiLevelType w:val="hybridMultilevel"/>
    <w:tmpl w:val="4412EC6A"/>
    <w:lvl w:ilvl="0" w:tplc="36641F10">
      <w:start w:val="1"/>
      <w:numFmt w:val="decimal"/>
      <w:lvlText w:val="%1."/>
      <w:lvlJc w:val="left"/>
      <w:pPr>
        <w:ind w:left="1429" w:hanging="360"/>
      </w:pPr>
    </w:lvl>
    <w:lvl w:ilvl="1" w:tplc="11AA1C68">
      <w:start w:val="1"/>
      <w:numFmt w:val="lowerLetter"/>
      <w:lvlText w:val="%2."/>
      <w:lvlJc w:val="left"/>
      <w:pPr>
        <w:ind w:left="2149" w:hanging="360"/>
      </w:pPr>
    </w:lvl>
    <w:lvl w:ilvl="2" w:tplc="0A826282">
      <w:start w:val="1"/>
      <w:numFmt w:val="lowerRoman"/>
      <w:lvlText w:val="%3."/>
      <w:lvlJc w:val="right"/>
      <w:pPr>
        <w:ind w:left="2869" w:hanging="180"/>
      </w:pPr>
    </w:lvl>
    <w:lvl w:ilvl="3" w:tplc="B4B07760">
      <w:start w:val="1"/>
      <w:numFmt w:val="decimal"/>
      <w:lvlText w:val="%4."/>
      <w:lvlJc w:val="left"/>
      <w:pPr>
        <w:ind w:left="3589" w:hanging="360"/>
      </w:pPr>
    </w:lvl>
    <w:lvl w:ilvl="4" w:tplc="05803DBA">
      <w:start w:val="1"/>
      <w:numFmt w:val="lowerLetter"/>
      <w:lvlText w:val="%5."/>
      <w:lvlJc w:val="left"/>
      <w:pPr>
        <w:ind w:left="4309" w:hanging="360"/>
      </w:pPr>
    </w:lvl>
    <w:lvl w:ilvl="5" w:tplc="75F6D470">
      <w:start w:val="1"/>
      <w:numFmt w:val="lowerRoman"/>
      <w:lvlText w:val="%6."/>
      <w:lvlJc w:val="right"/>
      <w:pPr>
        <w:ind w:left="5029" w:hanging="180"/>
      </w:pPr>
    </w:lvl>
    <w:lvl w:ilvl="6" w:tplc="77604090">
      <w:start w:val="1"/>
      <w:numFmt w:val="decimal"/>
      <w:lvlText w:val="%7."/>
      <w:lvlJc w:val="left"/>
      <w:pPr>
        <w:ind w:left="5749" w:hanging="360"/>
      </w:pPr>
    </w:lvl>
    <w:lvl w:ilvl="7" w:tplc="6206E8C4">
      <w:start w:val="1"/>
      <w:numFmt w:val="lowerLetter"/>
      <w:lvlText w:val="%8."/>
      <w:lvlJc w:val="left"/>
      <w:pPr>
        <w:ind w:left="6469" w:hanging="360"/>
      </w:pPr>
    </w:lvl>
    <w:lvl w:ilvl="8" w:tplc="238C36AA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CE5062"/>
    <w:multiLevelType w:val="hybridMultilevel"/>
    <w:tmpl w:val="1A4C4CF2"/>
    <w:lvl w:ilvl="0" w:tplc="2F40F252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BFB623B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FDAA1FB4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BE44DE4A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5CF46FCE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 w:tplc="CEA87FEA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CAB2C510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A950E65C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D6CE577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07D410A"/>
    <w:multiLevelType w:val="hybridMultilevel"/>
    <w:tmpl w:val="99F0FA84"/>
    <w:lvl w:ilvl="0" w:tplc="582E6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6"/>
        <w:szCs w:val="31"/>
      </w:rPr>
    </w:lvl>
    <w:lvl w:ilvl="1" w:tplc="93A46A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31"/>
      </w:rPr>
    </w:lvl>
    <w:lvl w:ilvl="2" w:tplc="45E4AB9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31"/>
      </w:rPr>
    </w:lvl>
    <w:lvl w:ilvl="3" w:tplc="AB7AF042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31"/>
      </w:rPr>
    </w:lvl>
    <w:lvl w:ilvl="4" w:tplc="A25AE4EA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31"/>
      </w:rPr>
    </w:lvl>
    <w:lvl w:ilvl="5" w:tplc="8CFC4C8E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31"/>
      </w:rPr>
    </w:lvl>
    <w:lvl w:ilvl="6" w:tplc="3CA8631A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31"/>
      </w:rPr>
    </w:lvl>
    <w:lvl w:ilvl="7" w:tplc="60504FF8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31"/>
      </w:rPr>
    </w:lvl>
    <w:lvl w:ilvl="8" w:tplc="3E5A966C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31"/>
      </w:rPr>
    </w:lvl>
  </w:abstractNum>
  <w:abstractNum w:abstractNumId="3" w15:restartNumberingAfterBreak="0">
    <w:nsid w:val="10BF2306"/>
    <w:multiLevelType w:val="hybridMultilevel"/>
    <w:tmpl w:val="BE323CA6"/>
    <w:lvl w:ilvl="0" w:tplc="278EEF5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E30EF7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4ECF8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998E38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8812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85C9BB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D9ED48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4D4F12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1B0DD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AE4C1E"/>
    <w:multiLevelType w:val="hybridMultilevel"/>
    <w:tmpl w:val="D16E11F0"/>
    <w:lvl w:ilvl="0" w:tplc="89BC881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2AC8A97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A7C764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24E68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0A48CA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FFEA9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5485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FCE6E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E92BC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F33D25"/>
    <w:multiLevelType w:val="hybridMultilevel"/>
    <w:tmpl w:val="0D2A4E4E"/>
    <w:lvl w:ilvl="0" w:tplc="76EE07E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6D4A50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58B6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68BA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9E3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2EB7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9C66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0254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0E4D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1482067"/>
    <w:multiLevelType w:val="hybridMultilevel"/>
    <w:tmpl w:val="98020A40"/>
    <w:lvl w:ilvl="0" w:tplc="7B5A8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8AB338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204835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43C6F4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E6894D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AEDA93C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BBEE24C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A7E0C38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9A2CFE7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63517F0"/>
    <w:multiLevelType w:val="hybridMultilevel"/>
    <w:tmpl w:val="32A66524"/>
    <w:lvl w:ilvl="0" w:tplc="9EE669B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AEA7FD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B4903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E0D4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B603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DA09DE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1DA03C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FB4BD6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D833A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2B227A"/>
    <w:multiLevelType w:val="hybridMultilevel"/>
    <w:tmpl w:val="B0B21F6C"/>
    <w:lvl w:ilvl="0" w:tplc="D1BCD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4F8B4AE">
      <w:start w:val="1"/>
      <w:numFmt w:val="lowerLetter"/>
      <w:lvlText w:val="%2."/>
      <w:lvlJc w:val="left"/>
      <w:pPr>
        <w:ind w:left="1789" w:hanging="360"/>
      </w:pPr>
    </w:lvl>
    <w:lvl w:ilvl="2" w:tplc="2242CAEA">
      <w:start w:val="1"/>
      <w:numFmt w:val="lowerRoman"/>
      <w:lvlText w:val="%3."/>
      <w:lvlJc w:val="right"/>
      <w:pPr>
        <w:ind w:left="2509" w:hanging="180"/>
      </w:pPr>
    </w:lvl>
    <w:lvl w:ilvl="3" w:tplc="EB1E8278">
      <w:start w:val="1"/>
      <w:numFmt w:val="decimal"/>
      <w:lvlText w:val="%4."/>
      <w:lvlJc w:val="left"/>
      <w:pPr>
        <w:ind w:left="3229" w:hanging="360"/>
      </w:pPr>
    </w:lvl>
    <w:lvl w:ilvl="4" w:tplc="974A9F8E">
      <w:start w:val="1"/>
      <w:numFmt w:val="lowerLetter"/>
      <w:lvlText w:val="%5."/>
      <w:lvlJc w:val="left"/>
      <w:pPr>
        <w:ind w:left="3949" w:hanging="360"/>
      </w:pPr>
    </w:lvl>
    <w:lvl w:ilvl="5" w:tplc="835C005E">
      <w:start w:val="1"/>
      <w:numFmt w:val="lowerRoman"/>
      <w:lvlText w:val="%6."/>
      <w:lvlJc w:val="right"/>
      <w:pPr>
        <w:ind w:left="4669" w:hanging="180"/>
      </w:pPr>
    </w:lvl>
    <w:lvl w:ilvl="6" w:tplc="662ABEF2">
      <w:start w:val="1"/>
      <w:numFmt w:val="decimal"/>
      <w:lvlText w:val="%7."/>
      <w:lvlJc w:val="left"/>
      <w:pPr>
        <w:ind w:left="5389" w:hanging="360"/>
      </w:pPr>
    </w:lvl>
    <w:lvl w:ilvl="7" w:tplc="C646FBBE">
      <w:start w:val="1"/>
      <w:numFmt w:val="lowerLetter"/>
      <w:lvlText w:val="%8."/>
      <w:lvlJc w:val="left"/>
      <w:pPr>
        <w:ind w:left="6109" w:hanging="360"/>
      </w:pPr>
    </w:lvl>
    <w:lvl w:ilvl="8" w:tplc="744C0DA0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9BC37F8"/>
    <w:multiLevelType w:val="hybridMultilevel"/>
    <w:tmpl w:val="E9643FCE"/>
    <w:lvl w:ilvl="0" w:tplc="53FC5032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E05E2E8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938ADF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E40BEA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679EA6F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EDA6EF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5083CA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BBF2A3C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B56A27B4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E7E4ED1"/>
    <w:multiLevelType w:val="hybridMultilevel"/>
    <w:tmpl w:val="C06A1CC4"/>
    <w:lvl w:ilvl="0" w:tplc="011CCC8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68846B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D8E26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7EC35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EBE6F3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AC28A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30256E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5BA83B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428B4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7A2A71"/>
    <w:multiLevelType w:val="hybridMultilevel"/>
    <w:tmpl w:val="FCAA9870"/>
    <w:lvl w:ilvl="0" w:tplc="802A2B0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84D8F96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C40F6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C4A82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030937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AF2FD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7F6CE0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5025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502232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57D16B6"/>
    <w:multiLevelType w:val="hybridMultilevel"/>
    <w:tmpl w:val="D108A2D8"/>
    <w:lvl w:ilvl="0" w:tplc="E796034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3189E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4CEB5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350E3F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F6AC75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50613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71A796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A6EC9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84C810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C4C"/>
    <w:rsid w:val="00007507"/>
    <w:rsid w:val="00015954"/>
    <w:rsid w:val="00062AAC"/>
    <w:rsid w:val="00094F3A"/>
    <w:rsid w:val="000B1BF7"/>
    <w:rsid w:val="000B2C5A"/>
    <w:rsid w:val="000C1603"/>
    <w:rsid w:val="000D0976"/>
    <w:rsid w:val="000D3B7B"/>
    <w:rsid w:val="00123425"/>
    <w:rsid w:val="00123C7F"/>
    <w:rsid w:val="001E521D"/>
    <w:rsid w:val="00233BD7"/>
    <w:rsid w:val="002754AD"/>
    <w:rsid w:val="002772FA"/>
    <w:rsid w:val="002B1E5F"/>
    <w:rsid w:val="002B2B16"/>
    <w:rsid w:val="0036119B"/>
    <w:rsid w:val="003A2F80"/>
    <w:rsid w:val="003B346D"/>
    <w:rsid w:val="003C5F0E"/>
    <w:rsid w:val="003C6D43"/>
    <w:rsid w:val="004207FC"/>
    <w:rsid w:val="00434CDE"/>
    <w:rsid w:val="0045075C"/>
    <w:rsid w:val="004557B9"/>
    <w:rsid w:val="00483124"/>
    <w:rsid w:val="00485334"/>
    <w:rsid w:val="00502D4C"/>
    <w:rsid w:val="005323DB"/>
    <w:rsid w:val="00534FEB"/>
    <w:rsid w:val="0055669B"/>
    <w:rsid w:val="00561292"/>
    <w:rsid w:val="005B0A00"/>
    <w:rsid w:val="005C1270"/>
    <w:rsid w:val="00632110"/>
    <w:rsid w:val="00653ACB"/>
    <w:rsid w:val="00654D3B"/>
    <w:rsid w:val="0066434D"/>
    <w:rsid w:val="006E577B"/>
    <w:rsid w:val="007216F7"/>
    <w:rsid w:val="007258D4"/>
    <w:rsid w:val="00732E75"/>
    <w:rsid w:val="007357A2"/>
    <w:rsid w:val="00775873"/>
    <w:rsid w:val="0078781E"/>
    <w:rsid w:val="0079049D"/>
    <w:rsid w:val="007D1741"/>
    <w:rsid w:val="007D5898"/>
    <w:rsid w:val="007F7563"/>
    <w:rsid w:val="008001E1"/>
    <w:rsid w:val="00807C8E"/>
    <w:rsid w:val="00841AA8"/>
    <w:rsid w:val="008537FA"/>
    <w:rsid w:val="00855B6F"/>
    <w:rsid w:val="00867521"/>
    <w:rsid w:val="008A6A8C"/>
    <w:rsid w:val="008D562F"/>
    <w:rsid w:val="008E5B9C"/>
    <w:rsid w:val="008F15F6"/>
    <w:rsid w:val="00925F74"/>
    <w:rsid w:val="00954467"/>
    <w:rsid w:val="009762CC"/>
    <w:rsid w:val="0099681E"/>
    <w:rsid w:val="009D7DDD"/>
    <w:rsid w:val="009E43B8"/>
    <w:rsid w:val="009E5329"/>
    <w:rsid w:val="00A22C4C"/>
    <w:rsid w:val="00A308E3"/>
    <w:rsid w:val="00A40CC2"/>
    <w:rsid w:val="00A677B5"/>
    <w:rsid w:val="00AA3225"/>
    <w:rsid w:val="00AD14F6"/>
    <w:rsid w:val="00B63D8D"/>
    <w:rsid w:val="00B64548"/>
    <w:rsid w:val="00B801EE"/>
    <w:rsid w:val="00B83B6C"/>
    <w:rsid w:val="00B94A22"/>
    <w:rsid w:val="00BC0A91"/>
    <w:rsid w:val="00BC68EF"/>
    <w:rsid w:val="00BF41F7"/>
    <w:rsid w:val="00C231ED"/>
    <w:rsid w:val="00C469DD"/>
    <w:rsid w:val="00C546E9"/>
    <w:rsid w:val="00C660D0"/>
    <w:rsid w:val="00CB0AE7"/>
    <w:rsid w:val="00CC477A"/>
    <w:rsid w:val="00CD2B6C"/>
    <w:rsid w:val="00CE6AB9"/>
    <w:rsid w:val="00CF0F93"/>
    <w:rsid w:val="00D00D29"/>
    <w:rsid w:val="00D2378A"/>
    <w:rsid w:val="00D36A66"/>
    <w:rsid w:val="00D4359E"/>
    <w:rsid w:val="00D44760"/>
    <w:rsid w:val="00D4750F"/>
    <w:rsid w:val="00D54690"/>
    <w:rsid w:val="00D72F4F"/>
    <w:rsid w:val="00D835D6"/>
    <w:rsid w:val="00D83CAC"/>
    <w:rsid w:val="00D912F0"/>
    <w:rsid w:val="00DA0234"/>
    <w:rsid w:val="00DA52F9"/>
    <w:rsid w:val="00DB116A"/>
    <w:rsid w:val="00DB57C2"/>
    <w:rsid w:val="00E10863"/>
    <w:rsid w:val="00E32383"/>
    <w:rsid w:val="00E355FB"/>
    <w:rsid w:val="00E74455"/>
    <w:rsid w:val="00E863FF"/>
    <w:rsid w:val="00E87923"/>
    <w:rsid w:val="00E962A4"/>
    <w:rsid w:val="00ED1A00"/>
    <w:rsid w:val="00ED313E"/>
    <w:rsid w:val="00F13843"/>
    <w:rsid w:val="00F45EB6"/>
    <w:rsid w:val="00F53887"/>
    <w:rsid w:val="00F66B6A"/>
    <w:rsid w:val="00F7248E"/>
    <w:rsid w:val="00FA39D5"/>
    <w:rsid w:val="00FB1682"/>
    <w:rsid w:val="00FC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0843"/>
  <w15:docId w15:val="{044A761C-753C-48BE-9BFE-E334DE2A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C4C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22C4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22C4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22C4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22C4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22C4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22C4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22C4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22C4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22C4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22C4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22C4C"/>
    <w:rPr>
      <w:sz w:val="24"/>
      <w:szCs w:val="24"/>
    </w:rPr>
  </w:style>
  <w:style w:type="character" w:customStyle="1" w:styleId="QuoteChar">
    <w:name w:val="Quote Char"/>
    <w:uiPriority w:val="29"/>
    <w:rsid w:val="00A22C4C"/>
    <w:rPr>
      <w:i/>
    </w:rPr>
  </w:style>
  <w:style w:type="character" w:customStyle="1" w:styleId="IntenseQuoteChar">
    <w:name w:val="Intense Quote Char"/>
    <w:uiPriority w:val="30"/>
    <w:rsid w:val="00A22C4C"/>
    <w:rPr>
      <w:i/>
    </w:rPr>
  </w:style>
  <w:style w:type="character" w:customStyle="1" w:styleId="CaptionChar">
    <w:name w:val="Caption Char"/>
    <w:uiPriority w:val="99"/>
    <w:rsid w:val="00A22C4C"/>
  </w:style>
  <w:style w:type="character" w:customStyle="1" w:styleId="FootnoteTextChar">
    <w:name w:val="Footnote Text Char"/>
    <w:uiPriority w:val="99"/>
    <w:rsid w:val="00A22C4C"/>
    <w:rPr>
      <w:sz w:val="18"/>
    </w:rPr>
  </w:style>
  <w:style w:type="character" w:customStyle="1" w:styleId="EndnoteTextChar">
    <w:name w:val="Endnote Text Char"/>
    <w:uiPriority w:val="99"/>
    <w:rsid w:val="00A22C4C"/>
    <w:rPr>
      <w:sz w:val="20"/>
    </w:rPr>
  </w:style>
  <w:style w:type="paragraph" w:customStyle="1" w:styleId="11">
    <w:name w:val="Заголовок 11"/>
    <w:basedOn w:val="a"/>
    <w:next w:val="a"/>
    <w:link w:val="110"/>
    <w:qFormat/>
    <w:rsid w:val="00A22C4C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A22C4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A22C4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A22C4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A22C4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A22C4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A22C4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A22C4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A22C4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10">
    <w:name w:val="Заголовок 1 Знак1"/>
    <w:basedOn w:val="a0"/>
    <w:link w:val="11"/>
    <w:uiPriority w:val="9"/>
    <w:rsid w:val="00A22C4C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A22C4C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A22C4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A22C4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A22C4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A22C4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A22C4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A22C4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A22C4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22C4C"/>
  </w:style>
  <w:style w:type="paragraph" w:styleId="a4">
    <w:name w:val="Title"/>
    <w:basedOn w:val="a"/>
    <w:next w:val="a"/>
    <w:link w:val="a5"/>
    <w:uiPriority w:val="10"/>
    <w:qFormat/>
    <w:rsid w:val="00A22C4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A22C4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22C4C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A22C4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22C4C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22C4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22C4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22C4C"/>
    <w:rPr>
      <w:i/>
    </w:rPr>
  </w:style>
  <w:style w:type="character" w:customStyle="1" w:styleId="HeaderChar">
    <w:name w:val="Header Char"/>
    <w:basedOn w:val="a0"/>
    <w:uiPriority w:val="99"/>
    <w:rsid w:val="00A22C4C"/>
  </w:style>
  <w:style w:type="character" w:customStyle="1" w:styleId="FooterChar">
    <w:name w:val="Footer Char"/>
    <w:basedOn w:val="a0"/>
    <w:uiPriority w:val="99"/>
    <w:rsid w:val="00A22C4C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22C4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ижний колонтитул Знак"/>
    <w:link w:val="10"/>
    <w:uiPriority w:val="99"/>
    <w:rsid w:val="00A22C4C"/>
  </w:style>
  <w:style w:type="table" w:customStyle="1" w:styleId="TableGridLight">
    <w:name w:val="Table Grid Light"/>
    <w:basedOn w:val="a1"/>
    <w:uiPriority w:val="59"/>
    <w:rsid w:val="00A22C4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A22C4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/>
      </w:tcPr>
    </w:tblStylePr>
    <w:tblStylePr w:type="band1Horz">
      <w:tblPr/>
      <w:tcPr>
        <w:shd w:val="clear" w:color="F2F2F2" w:themeColor="text1" w:themeTint="0D" w:fill="F2F2F2"/>
      </w:tcPr>
    </w:tblStylePr>
  </w:style>
  <w:style w:type="table" w:customStyle="1" w:styleId="210">
    <w:name w:val="Таблица простая 21"/>
    <w:basedOn w:val="a1"/>
    <w:uiPriority w:val="59"/>
    <w:rsid w:val="00A22C4C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410">
    <w:name w:val="Таблица простая 4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510">
    <w:name w:val="Таблица простая 51"/>
    <w:basedOn w:val="a1"/>
    <w:uiPriority w:val="99"/>
    <w:rsid w:val="00A22C4C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-11">
    <w:name w:val="Таблица-сетка 1 светлая1"/>
    <w:basedOn w:val="a1"/>
    <w:uiPriority w:val="99"/>
    <w:rsid w:val="00A22C4C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22C4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2-Accent1">
    <w:name w:val="Grid Table 2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2-Accent2">
    <w:name w:val="Grid Table 2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2-Accent3">
    <w:name w:val="Grid Table 2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2-Accent4">
    <w:name w:val="Grid Table 2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2-Accent5">
    <w:name w:val="Grid Table 2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2-Accent6">
    <w:name w:val="Grid Table 2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31">
    <w:name w:val="Таблица-сетка 31"/>
    <w:basedOn w:val="a1"/>
    <w:uiPriority w:val="99"/>
    <w:rsid w:val="00A22C4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3-Accent1">
    <w:name w:val="Grid Table 3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3-Accent2">
    <w:name w:val="Grid Table 3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3-Accent3">
    <w:name w:val="Grid Table 3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3-Accent4">
    <w:name w:val="Grid Table 3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3-Accent5">
    <w:name w:val="Grid Table 3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3-Accent6">
    <w:name w:val="Grid Table 3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41">
    <w:name w:val="Таблица-сетка 41"/>
    <w:basedOn w:val="a1"/>
    <w:uiPriority w:val="59"/>
    <w:rsid w:val="00A22C4C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4-Accent1">
    <w:name w:val="Grid Table 4 - Accent 1"/>
    <w:basedOn w:val="a1"/>
    <w:uiPriority w:val="59"/>
    <w:rsid w:val="00A22C4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/>
      </w:tcPr>
    </w:tblStylePr>
  </w:style>
  <w:style w:type="table" w:customStyle="1" w:styleId="GridTable4-Accent2">
    <w:name w:val="Grid Table 4 - Accent 2"/>
    <w:basedOn w:val="a1"/>
    <w:uiPriority w:val="59"/>
    <w:rsid w:val="00A22C4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4-Accent3">
    <w:name w:val="Grid Table 4 - Accent 3"/>
    <w:basedOn w:val="a1"/>
    <w:uiPriority w:val="59"/>
    <w:rsid w:val="00A22C4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4-Accent4">
    <w:name w:val="Grid Table 4 - Accent 4"/>
    <w:basedOn w:val="a1"/>
    <w:uiPriority w:val="59"/>
    <w:rsid w:val="00A22C4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4-Accent5">
    <w:name w:val="Grid Table 4 - Accent 5"/>
    <w:basedOn w:val="a1"/>
    <w:uiPriority w:val="59"/>
    <w:rsid w:val="00A22C4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4-Accent6">
    <w:name w:val="Grid Table 4 - Accent 6"/>
    <w:basedOn w:val="a1"/>
    <w:uiPriority w:val="59"/>
    <w:rsid w:val="00A22C4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51">
    <w:name w:val="Таблица-сетка 5 темная1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band1Vert">
      <w:tblPr/>
      <w:tcPr>
        <w:shd w:val="clear" w:color="8A8A8A" w:themeColor="text1" w:themeTint="75" w:fill="8A8A8A"/>
      </w:tcPr>
    </w:tblStylePr>
    <w:tblStylePr w:type="band1Horz">
      <w:tblPr/>
      <w:tcPr>
        <w:shd w:val="clear" w:color="8A8A8A" w:themeColor="text1" w:themeTint="75" w:fill="8A8A8A"/>
      </w:tcPr>
    </w:tblStylePr>
  </w:style>
  <w:style w:type="table" w:customStyle="1" w:styleId="GridTable5Dark-Accent1">
    <w:name w:val="Grid Table 5 Dark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band1Vert">
      <w:tblPr/>
      <w:tcPr>
        <w:shd w:val="clear" w:color="AEC4E0" w:themeColor="accent1" w:themeTint="75" w:fill="AEC4E0"/>
      </w:tcPr>
    </w:tblStylePr>
    <w:tblStylePr w:type="band1Horz">
      <w:tblPr/>
      <w:tcPr>
        <w:shd w:val="clear" w:color="AEC4E0" w:themeColor="accent1" w:themeTint="75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band1Vert">
      <w:tblPr/>
      <w:tcPr>
        <w:shd w:val="clear" w:color="E2AEAD" w:themeColor="accent2" w:themeTint="75" w:fill="E2AEAD"/>
      </w:tcPr>
    </w:tblStylePr>
    <w:tblStylePr w:type="band1Horz">
      <w:tblPr/>
      <w:tcPr>
        <w:shd w:val="clear" w:color="E2AEAD" w:themeColor="accent2" w:themeTint="75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band1Vert">
      <w:tblPr/>
      <w:tcPr>
        <w:shd w:val="clear" w:color="D0DFB2" w:themeColor="accent3" w:themeTint="75" w:fill="D0DFB2"/>
      </w:tcPr>
    </w:tblStylePr>
    <w:tblStylePr w:type="band1Horz">
      <w:tblPr/>
      <w:tcPr>
        <w:shd w:val="clear" w:color="D0DFB2" w:themeColor="accent3" w:themeTint="75" w:fill="D0DFB2"/>
      </w:tcPr>
    </w:tblStylePr>
  </w:style>
  <w:style w:type="table" w:customStyle="1" w:styleId="GridTable5Dark-Accent4">
    <w:name w:val="Grid Table 5 Dark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band1Vert">
      <w:tblPr/>
      <w:tcPr>
        <w:shd w:val="clear" w:color="C4B7D4" w:themeColor="accent4" w:themeTint="75" w:fill="C4B7D4"/>
      </w:tcPr>
    </w:tblStylePr>
    <w:tblStylePr w:type="band1Horz">
      <w:tblPr/>
      <w:tcPr>
        <w:shd w:val="clear" w:color="C4B7D4" w:themeColor="accent4" w:themeTint="75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band1Vert">
      <w:tblPr/>
      <w:tcPr>
        <w:shd w:val="clear" w:color="ACD8E4" w:themeColor="accent5" w:themeTint="75" w:fill="ACD8E4"/>
      </w:tcPr>
    </w:tblStylePr>
    <w:tblStylePr w:type="band1Horz">
      <w:tblPr/>
      <w:tcPr>
        <w:shd w:val="clear" w:color="ACD8E4" w:themeColor="accent5" w:themeTint="75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band1Vert">
      <w:tblPr/>
      <w:tcPr>
        <w:shd w:val="clear" w:color="FBCEAA" w:themeColor="accent6" w:themeTint="75" w:fill="FBCEAA"/>
      </w:tcPr>
    </w:tblStylePr>
    <w:tblStylePr w:type="band1Horz">
      <w:tblPr/>
      <w:tcPr>
        <w:shd w:val="clear" w:color="FBCEAA" w:themeColor="accent6" w:themeTint="75" w:fill="FBCEAA"/>
      </w:tcPr>
    </w:tblStylePr>
  </w:style>
  <w:style w:type="table" w:customStyle="1" w:styleId="-61">
    <w:name w:val="Таблица-сетка 6 цветная1"/>
    <w:basedOn w:val="a1"/>
    <w:uiPriority w:val="99"/>
    <w:rsid w:val="00A22C4C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22C4C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tblPr/>
      <w:tcPr>
        <w:shd w:val="clear" w:color="BFBFBF" w:themeColor="text1" w:themeTint="40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tblPr/>
      <w:tcPr>
        <w:shd w:val="clear" w:color="D2DFEE" w:themeColor="accent1" w:themeTint="40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tblPr/>
      <w:tcPr>
        <w:shd w:val="clear" w:color="EFD2D2" w:themeColor="accent2" w:themeTint="40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tblPr/>
      <w:tcPr>
        <w:shd w:val="clear" w:color="E5EED5" w:themeColor="accent3" w:themeTint="40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tblPr/>
      <w:tcPr>
        <w:shd w:val="clear" w:color="DFD8E7" w:themeColor="accent4" w:themeTint="40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tblPr/>
      <w:tcPr>
        <w:shd w:val="clear" w:color="D1EAF0" w:themeColor="accent5" w:themeTint="4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tblPr/>
      <w:tcPr>
        <w:shd w:val="clear" w:color="FDE4D0" w:themeColor="accent6" w:themeTint="40" w:fill="FDE4D0"/>
      </w:tcPr>
    </w:tblStylePr>
  </w:style>
  <w:style w:type="table" w:customStyle="1" w:styleId="-210">
    <w:name w:val="Список-таблица 21"/>
    <w:basedOn w:val="a1"/>
    <w:uiPriority w:val="99"/>
    <w:rsid w:val="00A22C4C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2-Accent1">
    <w:name w:val="List Table 2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</w:style>
  <w:style w:type="table" w:customStyle="1" w:styleId="ListTable2-Accent2">
    <w:name w:val="List Table 2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</w:style>
  <w:style w:type="table" w:customStyle="1" w:styleId="ListTable2-Accent3">
    <w:name w:val="List Table 2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</w:style>
  <w:style w:type="table" w:customStyle="1" w:styleId="ListTable2-Accent4">
    <w:name w:val="List Table 2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2-Accent5">
    <w:name w:val="List Table 2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2-Accent6">
    <w:name w:val="List Table 2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</w:style>
  <w:style w:type="table" w:customStyle="1" w:styleId="-310">
    <w:name w:val="Список-таблица 31"/>
    <w:basedOn w:val="a1"/>
    <w:uiPriority w:val="99"/>
    <w:rsid w:val="00A22C4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22C4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4-Accent1">
    <w:name w:val="List Table 4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</w:style>
  <w:style w:type="table" w:customStyle="1" w:styleId="ListTable4-Accent2">
    <w:name w:val="List Table 4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</w:style>
  <w:style w:type="table" w:customStyle="1" w:styleId="ListTable4-Accent3">
    <w:name w:val="List Table 4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</w:style>
  <w:style w:type="table" w:customStyle="1" w:styleId="ListTable4-Accent4">
    <w:name w:val="List Table 4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4-Accent5">
    <w:name w:val="List Table 4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4-Accent6">
    <w:name w:val="List Table 4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</w:style>
  <w:style w:type="table" w:customStyle="1" w:styleId="-510">
    <w:name w:val="Список-таблица 5 темная1"/>
    <w:basedOn w:val="a1"/>
    <w:uiPriority w:val="99"/>
    <w:rsid w:val="00A22C4C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A22C4C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A22C4C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A22C4C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A22C4C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A22C4C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A22C4C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/>
      </w:tcPr>
    </w:tblStylePr>
  </w:style>
  <w:style w:type="table" w:customStyle="1" w:styleId="-610">
    <w:name w:val="Список-таблица 6 цветная1"/>
    <w:basedOn w:val="a1"/>
    <w:uiPriority w:val="99"/>
    <w:rsid w:val="00A22C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22C4C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2C4C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2C4C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2C4C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2C4C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2C4C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2C4C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Lined-Accent1">
    <w:name w:val="Lined - Accent 1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Lined-Accent2">
    <w:name w:val="Lined - Accent 2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Lined-Accent3">
    <w:name w:val="Lined - Accent 3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Lined-Accent4">
    <w:name w:val="Lined - Accent 4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Lined-Accent5">
    <w:name w:val="Lined - Accent 5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Lined-Accent6">
    <w:name w:val="Lined - Accent 6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Lined-Accent">
    <w:name w:val="Bordered &amp; Lined - Accent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">
    <w:name w:val="Bordered"/>
    <w:basedOn w:val="a1"/>
    <w:uiPriority w:val="99"/>
    <w:rsid w:val="00A22C4C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A22C4C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A22C4C"/>
    <w:rPr>
      <w:sz w:val="18"/>
    </w:rPr>
  </w:style>
  <w:style w:type="character" w:styleId="ad">
    <w:name w:val="footnote reference"/>
    <w:basedOn w:val="a0"/>
    <w:uiPriority w:val="99"/>
    <w:unhideWhenUsed/>
    <w:rsid w:val="00A22C4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22C4C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A22C4C"/>
    <w:rPr>
      <w:sz w:val="20"/>
    </w:rPr>
  </w:style>
  <w:style w:type="character" w:styleId="af0">
    <w:name w:val="endnote reference"/>
    <w:basedOn w:val="a0"/>
    <w:uiPriority w:val="99"/>
    <w:semiHidden/>
    <w:unhideWhenUsed/>
    <w:rsid w:val="00A22C4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22C4C"/>
    <w:pPr>
      <w:spacing w:after="57"/>
    </w:pPr>
  </w:style>
  <w:style w:type="paragraph" w:styleId="23">
    <w:name w:val="toc 2"/>
    <w:basedOn w:val="a"/>
    <w:next w:val="a"/>
    <w:uiPriority w:val="39"/>
    <w:unhideWhenUsed/>
    <w:rsid w:val="00A22C4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2C4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2C4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2C4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2C4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2C4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2C4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2C4C"/>
    <w:pPr>
      <w:spacing w:after="57"/>
      <w:ind w:left="2268"/>
    </w:pPr>
  </w:style>
  <w:style w:type="paragraph" w:styleId="af1">
    <w:name w:val="TOC Heading"/>
    <w:uiPriority w:val="39"/>
    <w:unhideWhenUsed/>
    <w:rsid w:val="00A22C4C"/>
  </w:style>
  <w:style w:type="paragraph" w:styleId="af2">
    <w:name w:val="table of figures"/>
    <w:basedOn w:val="a"/>
    <w:next w:val="a"/>
    <w:uiPriority w:val="99"/>
    <w:unhideWhenUsed/>
    <w:rsid w:val="00A22C4C"/>
  </w:style>
  <w:style w:type="character" w:customStyle="1" w:styleId="WW8Num1z0">
    <w:name w:val="WW8Num1z0"/>
    <w:rsid w:val="00A22C4C"/>
    <w:rPr>
      <w:rFonts w:ascii="Times New Roman" w:hAnsi="Times New Roman"/>
      <w:sz w:val="26"/>
      <w:szCs w:val="31"/>
    </w:rPr>
  </w:style>
  <w:style w:type="character" w:customStyle="1" w:styleId="WW8Num2z0">
    <w:name w:val="WW8Num2z0"/>
    <w:rsid w:val="00A22C4C"/>
    <w:rPr>
      <w:rFonts w:ascii="Symbol" w:hAnsi="Symbol"/>
    </w:rPr>
  </w:style>
  <w:style w:type="character" w:customStyle="1" w:styleId="WW8Num2z1">
    <w:name w:val="WW8Num2z1"/>
    <w:rsid w:val="00A22C4C"/>
    <w:rPr>
      <w:rFonts w:ascii="Courier New" w:hAnsi="Courier New" w:cs="Courier New"/>
    </w:rPr>
  </w:style>
  <w:style w:type="character" w:customStyle="1" w:styleId="WW8Num2z2">
    <w:name w:val="WW8Num2z2"/>
    <w:rsid w:val="00A22C4C"/>
    <w:rPr>
      <w:rFonts w:ascii="Wingdings" w:hAnsi="Wingdings"/>
    </w:rPr>
  </w:style>
  <w:style w:type="character" w:customStyle="1" w:styleId="WW8Num4z0">
    <w:name w:val="WW8Num4z0"/>
    <w:rsid w:val="00A22C4C"/>
    <w:rPr>
      <w:rFonts w:ascii="Symbol" w:hAnsi="Symbol"/>
    </w:rPr>
  </w:style>
  <w:style w:type="character" w:customStyle="1" w:styleId="WW8Num4z1">
    <w:name w:val="WW8Num4z1"/>
    <w:rsid w:val="00A22C4C"/>
    <w:rPr>
      <w:rFonts w:ascii="Courier New" w:hAnsi="Courier New" w:cs="Courier New"/>
    </w:rPr>
  </w:style>
  <w:style w:type="character" w:customStyle="1" w:styleId="WW8Num4z2">
    <w:name w:val="WW8Num4z2"/>
    <w:rsid w:val="00A22C4C"/>
    <w:rPr>
      <w:rFonts w:ascii="Wingdings" w:hAnsi="Wingdings"/>
    </w:rPr>
  </w:style>
  <w:style w:type="character" w:customStyle="1" w:styleId="WW8Num6z0">
    <w:name w:val="WW8Num6z0"/>
    <w:rsid w:val="00A22C4C"/>
    <w:rPr>
      <w:rFonts w:ascii="Symbol" w:hAnsi="Symbol"/>
    </w:rPr>
  </w:style>
  <w:style w:type="character" w:customStyle="1" w:styleId="WW8Num6z1">
    <w:name w:val="WW8Num6z1"/>
    <w:rsid w:val="00A22C4C"/>
    <w:rPr>
      <w:rFonts w:ascii="Courier New" w:hAnsi="Courier New" w:cs="Courier New"/>
    </w:rPr>
  </w:style>
  <w:style w:type="character" w:customStyle="1" w:styleId="WW8Num6z2">
    <w:name w:val="WW8Num6z2"/>
    <w:rsid w:val="00A22C4C"/>
    <w:rPr>
      <w:rFonts w:ascii="Wingdings" w:hAnsi="Wingdings"/>
    </w:rPr>
  </w:style>
  <w:style w:type="character" w:customStyle="1" w:styleId="WW8Num7z0">
    <w:name w:val="WW8Num7z0"/>
    <w:rsid w:val="00A22C4C"/>
    <w:rPr>
      <w:rFonts w:ascii="Symbol" w:hAnsi="Symbol"/>
    </w:rPr>
  </w:style>
  <w:style w:type="character" w:customStyle="1" w:styleId="WW8Num7z1">
    <w:name w:val="WW8Num7z1"/>
    <w:rsid w:val="00A22C4C"/>
    <w:rPr>
      <w:rFonts w:ascii="Courier New" w:hAnsi="Courier New" w:cs="Courier New"/>
    </w:rPr>
  </w:style>
  <w:style w:type="character" w:customStyle="1" w:styleId="WW8Num7z2">
    <w:name w:val="WW8Num7z2"/>
    <w:rsid w:val="00A22C4C"/>
    <w:rPr>
      <w:rFonts w:ascii="Wingdings" w:hAnsi="Wingdings"/>
    </w:rPr>
  </w:style>
  <w:style w:type="character" w:customStyle="1" w:styleId="13">
    <w:name w:val="Основной шрифт абзаца1"/>
    <w:rsid w:val="00A22C4C"/>
  </w:style>
  <w:style w:type="character" w:styleId="af3">
    <w:name w:val="page number"/>
    <w:basedOn w:val="13"/>
    <w:rsid w:val="00A22C4C"/>
  </w:style>
  <w:style w:type="character" w:styleId="af4">
    <w:name w:val="Hyperlink"/>
    <w:rsid w:val="00A22C4C"/>
    <w:rPr>
      <w:color w:val="0000FF"/>
      <w:u w:val="single"/>
    </w:rPr>
  </w:style>
  <w:style w:type="character" w:customStyle="1" w:styleId="14">
    <w:name w:val="Заголовок 1 Знак"/>
    <w:rsid w:val="00A22C4C"/>
    <w:rPr>
      <w:rFonts w:ascii="Arial" w:hAnsi="Arial" w:cs="Arial"/>
      <w:b/>
      <w:bCs/>
      <w:sz w:val="32"/>
      <w:szCs w:val="32"/>
    </w:rPr>
  </w:style>
  <w:style w:type="character" w:customStyle="1" w:styleId="s4">
    <w:name w:val="s4"/>
    <w:basedOn w:val="13"/>
    <w:rsid w:val="00A22C4C"/>
  </w:style>
  <w:style w:type="character" w:customStyle="1" w:styleId="af5">
    <w:name w:val="Символ нумерации"/>
    <w:rsid w:val="00A22C4C"/>
  </w:style>
  <w:style w:type="paragraph" w:customStyle="1" w:styleId="15">
    <w:name w:val="Заголовок1"/>
    <w:basedOn w:val="a"/>
    <w:next w:val="af6"/>
    <w:rsid w:val="00A22C4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6">
    <w:name w:val="Body Text"/>
    <w:basedOn w:val="a"/>
    <w:rsid w:val="00A22C4C"/>
    <w:pPr>
      <w:spacing w:after="120"/>
    </w:pPr>
  </w:style>
  <w:style w:type="paragraph" w:styleId="af7">
    <w:name w:val="List"/>
    <w:basedOn w:val="af6"/>
    <w:rsid w:val="00A22C4C"/>
    <w:rPr>
      <w:rFonts w:ascii="Arial" w:hAnsi="Arial" w:cs="Tahoma"/>
    </w:rPr>
  </w:style>
  <w:style w:type="paragraph" w:customStyle="1" w:styleId="16">
    <w:name w:val="Название1"/>
    <w:basedOn w:val="a"/>
    <w:rsid w:val="00A22C4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7">
    <w:name w:val="Указатель1"/>
    <w:basedOn w:val="a"/>
    <w:rsid w:val="00A22C4C"/>
    <w:pPr>
      <w:suppressLineNumbers/>
    </w:pPr>
    <w:rPr>
      <w:rFonts w:ascii="Arial" w:hAnsi="Arial" w:cs="Tahoma"/>
    </w:rPr>
  </w:style>
  <w:style w:type="paragraph" w:customStyle="1" w:styleId="18">
    <w:name w:val="Верхний колонтитул1"/>
    <w:basedOn w:val="a"/>
    <w:link w:val="af8"/>
    <w:uiPriority w:val="99"/>
    <w:rsid w:val="00A22C4C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a"/>
    <w:rsid w:val="00A22C4C"/>
    <w:pPr>
      <w:tabs>
        <w:tab w:val="center" w:pos="4677"/>
        <w:tab w:val="right" w:pos="9355"/>
      </w:tabs>
    </w:pPr>
  </w:style>
  <w:style w:type="paragraph" w:styleId="af9">
    <w:name w:val="Balloon Text"/>
    <w:basedOn w:val="a"/>
    <w:rsid w:val="00A22C4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22C4C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A22C4C"/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rsid w:val="00A22C4C"/>
    <w:pPr>
      <w:widowControl w:val="0"/>
      <w:ind w:right="19772"/>
    </w:pPr>
    <w:rPr>
      <w:rFonts w:eastAsia="Arial"/>
      <w:lang w:eastAsia="ar-SA"/>
    </w:rPr>
  </w:style>
  <w:style w:type="paragraph" w:customStyle="1" w:styleId="p4">
    <w:name w:val="p4"/>
    <w:basedOn w:val="a"/>
    <w:rsid w:val="00A22C4C"/>
    <w:pPr>
      <w:spacing w:before="280" w:after="280"/>
    </w:pPr>
  </w:style>
  <w:style w:type="paragraph" w:customStyle="1" w:styleId="afa">
    <w:name w:val="Содержимое таблицы"/>
    <w:basedOn w:val="a"/>
    <w:rsid w:val="00A22C4C"/>
    <w:pPr>
      <w:suppressLineNumbers/>
    </w:pPr>
  </w:style>
  <w:style w:type="paragraph" w:customStyle="1" w:styleId="afb">
    <w:name w:val="Заголовок таблицы"/>
    <w:basedOn w:val="afa"/>
    <w:rsid w:val="00A22C4C"/>
    <w:pPr>
      <w:jc w:val="center"/>
    </w:pPr>
    <w:rPr>
      <w:b/>
      <w:bCs/>
    </w:rPr>
  </w:style>
  <w:style w:type="paragraph" w:customStyle="1" w:styleId="afc">
    <w:name w:val="Содержимое врезки"/>
    <w:basedOn w:val="af6"/>
    <w:rsid w:val="00A22C4C"/>
  </w:style>
  <w:style w:type="character" w:customStyle="1" w:styleId="af8">
    <w:name w:val="Верхний колонтитул Знак"/>
    <w:link w:val="18"/>
    <w:uiPriority w:val="99"/>
    <w:rsid w:val="00A22C4C"/>
    <w:rPr>
      <w:sz w:val="24"/>
      <w:szCs w:val="24"/>
      <w:lang w:eastAsia="ar-SA"/>
    </w:rPr>
  </w:style>
  <w:style w:type="paragraph" w:styleId="afd">
    <w:name w:val="Normal (Web)"/>
    <w:basedOn w:val="a"/>
    <w:link w:val="afe"/>
    <w:uiPriority w:val="99"/>
    <w:qFormat/>
    <w:rsid w:val="00A22C4C"/>
    <w:pPr>
      <w:spacing w:before="100" w:beforeAutospacing="1" w:after="119"/>
    </w:pPr>
    <w:rPr>
      <w:lang w:eastAsia="ru-RU"/>
    </w:rPr>
  </w:style>
  <w:style w:type="paragraph" w:customStyle="1" w:styleId="ConsPlusNormal">
    <w:name w:val="ConsPlusNormal"/>
    <w:uiPriority w:val="99"/>
    <w:rsid w:val="00A22C4C"/>
    <w:pPr>
      <w:widowControl w:val="0"/>
      <w:spacing w:line="276" w:lineRule="auto"/>
      <w:jc w:val="center"/>
    </w:pPr>
    <w:rPr>
      <w:rFonts w:ascii="Calibri" w:hAnsi="Calibri" w:cs="Calibri"/>
      <w:sz w:val="22"/>
      <w:szCs w:val="22"/>
      <w:lang w:eastAsia="ar-SA"/>
    </w:rPr>
  </w:style>
  <w:style w:type="table" w:styleId="aff">
    <w:name w:val="Table Grid"/>
    <w:basedOn w:val="a1"/>
    <w:rsid w:val="00A22C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List Paragraph"/>
    <w:basedOn w:val="a"/>
    <w:uiPriority w:val="34"/>
    <w:qFormat/>
    <w:rsid w:val="00A22C4C"/>
    <w:pPr>
      <w:ind w:left="720"/>
      <w:contextualSpacing/>
    </w:pPr>
  </w:style>
  <w:style w:type="character" w:customStyle="1" w:styleId="afe">
    <w:name w:val="Обычный (Интернет) Знак"/>
    <w:link w:val="afd"/>
    <w:uiPriority w:val="99"/>
    <w:rsid w:val="00A22C4C"/>
    <w:rPr>
      <w:sz w:val="24"/>
      <w:szCs w:val="24"/>
    </w:rPr>
  </w:style>
  <w:style w:type="character" w:styleId="aff1">
    <w:name w:val="Unresolved Mention"/>
    <w:basedOn w:val="a0"/>
    <w:uiPriority w:val="99"/>
    <w:semiHidden/>
    <w:unhideWhenUsed/>
    <w:rsid w:val="00B64548"/>
    <w:rPr>
      <w:color w:val="605E5C"/>
      <w:shd w:val="clear" w:color="auto" w:fill="E1DFDD"/>
    </w:rPr>
  </w:style>
  <w:style w:type="paragraph" w:styleId="aff2">
    <w:name w:val="header"/>
    <w:basedOn w:val="a"/>
    <w:link w:val="19"/>
    <w:uiPriority w:val="99"/>
    <w:unhideWhenUsed/>
    <w:rsid w:val="009E5329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0"/>
    <w:link w:val="aff2"/>
    <w:uiPriority w:val="99"/>
    <w:rsid w:val="009E5329"/>
    <w:rPr>
      <w:sz w:val="24"/>
      <w:szCs w:val="24"/>
      <w:lang w:eastAsia="ar-SA"/>
    </w:rPr>
  </w:style>
  <w:style w:type="paragraph" w:styleId="aff3">
    <w:name w:val="footer"/>
    <w:basedOn w:val="a"/>
    <w:link w:val="1a"/>
    <w:uiPriority w:val="99"/>
    <w:unhideWhenUsed/>
    <w:rsid w:val="009E5329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f3"/>
    <w:uiPriority w:val="99"/>
    <w:rsid w:val="009E5329"/>
    <w:rPr>
      <w:sz w:val="24"/>
      <w:szCs w:val="24"/>
      <w:lang w:eastAsia="ar-SA"/>
    </w:rPr>
  </w:style>
  <w:style w:type="paragraph" w:customStyle="1" w:styleId="s1">
    <w:name w:val="s_1"/>
    <w:basedOn w:val="a"/>
    <w:rsid w:val="00D83CAC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F860499-59C8-4D51-83C1-92CFFFF5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финансировании капитального</vt:lpstr>
    </vt:vector>
  </TitlesOfParts>
  <Company>SPecialiST RePack</Company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финансировании капитального</dc:title>
  <dc:creator>User</dc:creator>
  <cp:lastModifiedBy>User</cp:lastModifiedBy>
  <cp:revision>3</cp:revision>
  <cp:lastPrinted>2025-04-30T13:50:00Z</cp:lastPrinted>
  <dcterms:created xsi:type="dcterms:W3CDTF">2025-04-30T13:47:00Z</dcterms:created>
  <dcterms:modified xsi:type="dcterms:W3CDTF">2025-04-30T13:59:00Z</dcterms:modified>
</cp:coreProperties>
</file>