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8B" w:rsidRPr="00D03D1F" w:rsidRDefault="007A01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от 23 июля 2020 г. N 1095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КОНТРОЛЯ "РЕАЛИЗАЦИЯ РЕЗУЛЬТАТОВ ПРОВЕРОК,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РЕВИЗИЙ И ОБСЛЕДОВАНИЙ"</w:t>
      </w: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18B" w:rsidRPr="00EE2A5C" w:rsidRDefault="007A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269.2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Правительство Российской Федерации постановляет:</w:t>
      </w:r>
    </w:p>
    <w:p w:rsidR="007A018B" w:rsidRPr="00EE2A5C" w:rsidRDefault="007A0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1. Утвердить прилагаемый федеральный </w:t>
      </w:r>
      <w:hyperlink w:anchor="P29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стандарт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7A018B" w:rsidRPr="00EE2A5C" w:rsidRDefault="007A0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EE2A5C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пункта 18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стандарта, который вступает в силу с 1 января 2021 г.</w:t>
      </w:r>
    </w:p>
    <w:p w:rsidR="007A018B" w:rsidRPr="00EE2A5C" w:rsidRDefault="007A0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3. Установить, что до вступления в силу </w:t>
      </w:r>
      <w:hyperlink w:anchor="P91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пункта 18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пункта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стандарта.</w:t>
      </w: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Normal"/>
        <w:jc w:val="right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Председатель Правительства</w:t>
      </w:r>
    </w:p>
    <w:p w:rsidR="007A018B" w:rsidRPr="00D03D1F" w:rsidRDefault="007A018B">
      <w:pPr>
        <w:pStyle w:val="ConsPlusNormal"/>
        <w:jc w:val="right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Российской Федерации</w:t>
      </w:r>
    </w:p>
    <w:p w:rsidR="007A018B" w:rsidRPr="00D03D1F" w:rsidRDefault="007A018B">
      <w:pPr>
        <w:pStyle w:val="ConsPlusNormal"/>
        <w:jc w:val="right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М.МИШУСТИН</w:t>
      </w: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Утвержден</w:t>
      </w:r>
    </w:p>
    <w:p w:rsidR="007A018B" w:rsidRPr="00D03D1F" w:rsidRDefault="007A018B">
      <w:pPr>
        <w:pStyle w:val="ConsPlusNormal"/>
        <w:jc w:val="right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постановлением Правительства</w:t>
      </w:r>
    </w:p>
    <w:p w:rsidR="007A018B" w:rsidRPr="00D03D1F" w:rsidRDefault="007A018B">
      <w:pPr>
        <w:pStyle w:val="ConsPlusNormal"/>
        <w:jc w:val="right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Российской Федерации</w:t>
      </w:r>
    </w:p>
    <w:p w:rsidR="007A018B" w:rsidRPr="00D03D1F" w:rsidRDefault="007A018B">
      <w:pPr>
        <w:pStyle w:val="ConsPlusNormal"/>
        <w:jc w:val="right"/>
        <w:rPr>
          <w:rFonts w:ascii="Times New Roman" w:hAnsi="Times New Roman" w:cs="Times New Roman"/>
        </w:rPr>
      </w:pPr>
      <w:r w:rsidRPr="00D03D1F">
        <w:rPr>
          <w:rFonts w:ascii="Times New Roman" w:hAnsi="Times New Roman" w:cs="Times New Roman"/>
        </w:rPr>
        <w:t>от 23 июля 2020 г. N 1095</w:t>
      </w: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D03D1F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КОНТРОЛЯ "РЕАЛИЗАЦИЯ РЕЗУЛЬТАТОВ ПРОВЕРОК,</w:t>
      </w:r>
    </w:p>
    <w:p w:rsidR="007A018B" w:rsidRPr="00D03D1F" w:rsidRDefault="007A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РЕВИЗИЙ И ОБСЛЕДОВАНИЙ"</w:t>
      </w:r>
    </w:p>
    <w:p w:rsidR="007A018B" w:rsidRPr="00D03D1F" w:rsidRDefault="007A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18B" w:rsidRPr="00D03D1F" w:rsidRDefault="007A01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3D1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A018B" w:rsidRPr="00EE2A5C" w:rsidRDefault="007A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lastRenderedPageBreak/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порядка продления срока исполнения представления (предписания) органа контроля.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E2A5C">
        <w:rPr>
          <w:rFonts w:ascii="Times New Roman" w:hAnsi="Times New Roman" w:cs="Times New Roman"/>
          <w:sz w:val="26"/>
          <w:szCs w:val="26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18B" w:rsidRPr="00EE2A5C" w:rsidRDefault="007A018B" w:rsidP="00D03D1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II. Реализация результатов контрольного мероприятия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о наличии или об отсутствии оснований для направления представления и (или) предписания объекту контроля;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A5C">
        <w:rPr>
          <w:rFonts w:ascii="Times New Roman" w:hAnsi="Times New Roman" w:cs="Times New Roman"/>
          <w:sz w:val="26"/>
          <w:szCs w:val="26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</w:t>
      </w:r>
      <w:r w:rsidRPr="00EE2A5C">
        <w:rPr>
          <w:rFonts w:ascii="Times New Roman" w:hAnsi="Times New Roman" w:cs="Times New Roman"/>
          <w:sz w:val="26"/>
          <w:szCs w:val="26"/>
        </w:rPr>
        <w:lastRenderedPageBreak/>
        <w:t>внеплановой выездной проверки (ревизии).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EE2A5C">
        <w:rPr>
          <w:rFonts w:ascii="Times New Roman" w:hAnsi="Times New Roman" w:cs="Times New Roman"/>
          <w:sz w:val="26"/>
          <w:szCs w:val="26"/>
        </w:rP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 w:rsidRPr="00EE2A5C">
        <w:rPr>
          <w:rFonts w:ascii="Times New Roman" w:hAnsi="Times New Roman" w:cs="Times New Roman"/>
          <w:sz w:val="26"/>
          <w:szCs w:val="26"/>
        </w:rP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представления и (или) предписания объекту контроля;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одновременно с представлением в случае невозможности устранения нарушения;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EE2A5C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EE2A5C">
        <w:rPr>
          <w:rFonts w:ascii="Times New Roman" w:hAnsi="Times New Roman" w:cs="Times New Roman"/>
          <w:sz w:val="26"/>
          <w:szCs w:val="26"/>
        </w:rPr>
        <w:t xml:space="preserve"> нарушения либо частичного </w:t>
      </w:r>
      <w:proofErr w:type="spellStart"/>
      <w:r w:rsidRPr="00EE2A5C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EE2A5C">
        <w:rPr>
          <w:rFonts w:ascii="Times New Roman" w:hAnsi="Times New Roman" w:cs="Times New Roman"/>
          <w:sz w:val="26"/>
          <w:szCs w:val="26"/>
        </w:rPr>
        <w:t xml:space="preserve"> нарушения в установленный в представлении срок.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главному распорядителю бюджетных сре</w:t>
      </w:r>
      <w:proofErr w:type="gramStart"/>
      <w:r w:rsidRPr="00EE2A5C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EE2A5C">
        <w:rPr>
          <w:rFonts w:ascii="Times New Roman" w:hAnsi="Times New Roman" w:cs="Times New Roman"/>
          <w:sz w:val="26"/>
          <w:szCs w:val="26"/>
        </w:rPr>
        <w:t>учае, если объект контроля является подведомственным ему получателем бюджетных средств;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11. В представлении помимо требований, предусмотренных </w:t>
      </w:r>
      <w:hyperlink r:id="rId5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270.2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указываются: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A5C">
        <w:rPr>
          <w:rFonts w:ascii="Times New Roman" w:hAnsi="Times New Roman" w:cs="Times New Roman"/>
          <w:sz w:val="26"/>
          <w:szCs w:val="26"/>
        </w:rPr>
        <w:t>объект контроля, тема проверки (ревизии), проверенный период;</w:t>
      </w:r>
      <w:proofErr w:type="gramEnd"/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основания проведения проверки (ревизии), реквизиты акта проверки </w:t>
      </w:r>
      <w:r w:rsidRPr="00EE2A5C">
        <w:rPr>
          <w:rFonts w:ascii="Times New Roman" w:hAnsi="Times New Roman" w:cs="Times New Roman"/>
          <w:sz w:val="26"/>
          <w:szCs w:val="26"/>
        </w:rPr>
        <w:lastRenderedPageBreak/>
        <w:t>(ревизии);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12. В предписании помимо требований, предусмотренных </w:t>
      </w:r>
      <w:hyperlink r:id="rId6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270.2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указываются: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объект контроля, тема проверки (ревизии), проверенный период;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A5C">
        <w:rPr>
          <w:rFonts w:ascii="Times New Roman" w:hAnsi="Times New Roman" w:cs="Times New Roman"/>
          <w:sz w:val="26"/>
          <w:szCs w:val="26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EE2A5C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EE2A5C">
        <w:rPr>
          <w:rFonts w:ascii="Times New Roman" w:hAnsi="Times New Roman" w:cs="Times New Roman"/>
          <w:sz w:val="26"/>
          <w:szCs w:val="26"/>
        </w:rPr>
        <w:t xml:space="preserve"> работы;</w:t>
      </w:r>
      <w:proofErr w:type="gramEnd"/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EE2A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2A5C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Неисполнение представления является основанием для принятия решения </w:t>
      </w:r>
      <w:r w:rsidRPr="00EE2A5C">
        <w:rPr>
          <w:rFonts w:ascii="Times New Roman" w:hAnsi="Times New Roman" w:cs="Times New Roman"/>
          <w:sz w:val="26"/>
          <w:szCs w:val="26"/>
        </w:rPr>
        <w:lastRenderedPageBreak/>
        <w:t>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16. Обжалование представлений и предписаний органа контроля осуществляется: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в досудебном порядке в соответствии с федеральным </w:t>
      </w:r>
      <w:hyperlink r:id="rId7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стандартом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в судебном порядке по правилам, установленным законодательством Российской Федерации.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17. В уведомлении о применении бюджетных мер принуждения помимо информации, предусмотренной </w:t>
      </w:r>
      <w:hyperlink r:id="rId8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 пункта 5 статьи 306.2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9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статьи 306.2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A5C">
        <w:rPr>
          <w:rFonts w:ascii="Times New Roman" w:hAnsi="Times New Roman" w:cs="Times New Roman"/>
          <w:sz w:val="26"/>
          <w:szCs w:val="26"/>
        </w:rPr>
        <w:t xml:space="preserve">По основаниям и в порядке, которые предусмотрены </w:t>
      </w:r>
      <w:hyperlink r:id="rId10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пункта 5 статьи 306.2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1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 пункта 5 статьи 306.2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указание на объект</w:t>
      </w:r>
      <w:proofErr w:type="gramEnd"/>
      <w:r w:rsidRPr="00EE2A5C">
        <w:rPr>
          <w:rFonts w:ascii="Times New Roman" w:hAnsi="Times New Roman" w:cs="Times New Roman"/>
          <w:sz w:val="26"/>
          <w:szCs w:val="26"/>
        </w:rPr>
        <w:t xml:space="preserve"> контроля, тему проверки (ревизии), проверенный период.</w:t>
      </w:r>
    </w:p>
    <w:p w:rsidR="007A018B" w:rsidRPr="00EE2A5C" w:rsidRDefault="007A018B" w:rsidP="00D03D1F">
      <w:pPr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018B" w:rsidRPr="00EE2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18B" w:rsidRPr="00EE2A5C" w:rsidRDefault="007A018B" w:rsidP="00D03D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A5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EE2A5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7A018B" w:rsidRPr="00EE2A5C" w:rsidRDefault="007A018B" w:rsidP="00D03D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A5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П. 18 </w:t>
            </w:r>
            <w:hyperlink w:anchor="P13" w:history="1">
              <w:r w:rsidRPr="00EE2A5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вступает</w:t>
              </w:r>
            </w:hyperlink>
            <w:r w:rsidRPr="00EE2A5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в силу с 01.01.2021.</w:t>
            </w:r>
          </w:p>
        </w:tc>
      </w:tr>
    </w:tbl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EE2A5C">
        <w:rPr>
          <w:rFonts w:ascii="Times New Roman" w:hAnsi="Times New Roman" w:cs="Times New Roman"/>
          <w:sz w:val="26"/>
          <w:szCs w:val="26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18B" w:rsidRPr="00EE2A5C" w:rsidRDefault="007A018B" w:rsidP="00D03D1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III. Продление срока исполнения представления, предписания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EE2A5C">
        <w:rPr>
          <w:rFonts w:ascii="Times New Roman" w:hAnsi="Times New Roman" w:cs="Times New Roman"/>
          <w:sz w:val="26"/>
          <w:szCs w:val="26"/>
        </w:rPr>
        <w:t xml:space="preserve">Решение о продлении срока исполнения представления (предписания) </w:t>
      </w:r>
      <w:r w:rsidRPr="00EE2A5C">
        <w:rPr>
          <w:rFonts w:ascii="Times New Roman" w:hAnsi="Times New Roman" w:cs="Times New Roman"/>
          <w:sz w:val="26"/>
          <w:szCs w:val="26"/>
        </w:rPr>
        <w:lastRenderedPageBreak/>
        <w:t>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осуществление объектом контроля </w:t>
      </w:r>
      <w:proofErr w:type="spellStart"/>
      <w:r w:rsidRPr="00EE2A5C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EE2A5C">
        <w:rPr>
          <w:rFonts w:ascii="Times New Roman" w:hAnsi="Times New Roman" w:cs="Times New Roman"/>
          <w:sz w:val="26"/>
          <w:szCs w:val="26"/>
        </w:rPr>
        <w:t xml:space="preserve"> работы в целях исполнения представления (предписания);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проведение реорганизации объекта контроля;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рассмотрение жалобы объекта контроля (его уполномоченного представителя) в соответствии с федеральным </w:t>
      </w:r>
      <w:hyperlink r:id="rId12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стандартом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EE2A5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E2A5C">
        <w:rPr>
          <w:rFonts w:ascii="Times New Roman" w:hAnsi="Times New Roman" w:cs="Times New Roman"/>
          <w:sz w:val="26"/>
          <w:szCs w:val="26"/>
        </w:rPr>
        <w:t xml:space="preserve"> чем за 10 рабочих дней до окончания срока исполнения представления (предписания).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EE2A5C">
        <w:rPr>
          <w:rFonts w:ascii="Times New Roman" w:hAnsi="Times New Roman" w:cs="Times New Roman"/>
          <w:sz w:val="26"/>
          <w:szCs w:val="26"/>
        </w:rP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7A018B" w:rsidRPr="00EE2A5C" w:rsidRDefault="007A018B" w:rsidP="00D03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5C">
        <w:rPr>
          <w:rFonts w:ascii="Times New Roman" w:hAnsi="Times New Roman" w:cs="Times New Roman"/>
          <w:sz w:val="26"/>
          <w:szCs w:val="26"/>
        </w:rPr>
        <w:t xml:space="preserve">22. Орган контроля уведомляет объект контроля о решении, принятом в соответствии с </w:t>
      </w:r>
      <w:hyperlink w:anchor="P101" w:history="1">
        <w:r w:rsidRPr="00EE2A5C">
          <w:rPr>
            <w:rFonts w:ascii="Times New Roman" w:hAnsi="Times New Roman" w:cs="Times New Roman"/>
            <w:color w:val="0000FF"/>
            <w:sz w:val="26"/>
            <w:szCs w:val="26"/>
          </w:rPr>
          <w:t>пунктом 21</w:t>
        </w:r>
      </w:hyperlink>
      <w:r w:rsidRPr="00EE2A5C">
        <w:rPr>
          <w:rFonts w:ascii="Times New Roman" w:hAnsi="Times New Roman" w:cs="Times New Roman"/>
          <w:sz w:val="26"/>
          <w:szCs w:val="26"/>
        </w:rPr>
        <w:t xml:space="preserve"> стандарта, не позднее дня, следующего за днем принятия указанного решения.</w:t>
      </w:r>
    </w:p>
    <w:p w:rsidR="007A018B" w:rsidRDefault="007A018B">
      <w:pPr>
        <w:pStyle w:val="ConsPlusNormal"/>
        <w:ind w:firstLine="540"/>
        <w:jc w:val="both"/>
      </w:pPr>
    </w:p>
    <w:sectPr w:rsidR="007A018B" w:rsidSect="004D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8B"/>
    <w:rsid w:val="007A018B"/>
    <w:rsid w:val="00A3475F"/>
    <w:rsid w:val="00CF40E1"/>
    <w:rsid w:val="00D03D1F"/>
    <w:rsid w:val="00EE2A5C"/>
    <w:rsid w:val="00EF3694"/>
    <w:rsid w:val="00F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" w:hanging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18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18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18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13D4BE1D405419C451107F4FCBE98AE47764CCD6DCF5FBDD2E3AAD88A316138CE14FEF56556C19D931C6FCAE3C0FE183F79654874HAn5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13D4BE1D405419C451107F4FCBE98AE447E40C06ECF5FBDD2E3AAD88A316138CE14FBFC6C52CBC9C90C6B83B6CEE01B28676E5674A511H0n9O" TargetMode="External"/><Relationship Id="rId12" Type="http://schemas.openxmlformats.org/officeDocument/2006/relationships/hyperlink" Target="consultantplus://offline/ref=A6F13D4BE1D405419C451107F4FCBE98AE447E40C06ECF5FBDD2E3AAD88A316138CE14FBFC6C52CBC9C90C6B83B6CEE01B28676E5674A511H0n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13D4BE1D405419C451107F4FCBE98AE47764CCD6DCF5FBDD2E3AAD88A316138CE14FFF46F55C19D931C6FCAE3C0FE183F79654874HAn5O" TargetMode="External"/><Relationship Id="rId11" Type="http://schemas.openxmlformats.org/officeDocument/2006/relationships/hyperlink" Target="consultantplus://offline/ref=A6F13D4BE1D405419C451107F4FCBE98AE47764CCD6DCF5FBDD2E3AAD88A316138CE14FEF56556C19D931C6FCAE3C0FE183F79654874HAn5O" TargetMode="External"/><Relationship Id="rId5" Type="http://schemas.openxmlformats.org/officeDocument/2006/relationships/hyperlink" Target="consultantplus://offline/ref=A6F13D4BE1D405419C451107F4FCBE98AE47764CCD6DCF5FBDD2E3AAD88A316138CE14FFF46F56C19D931C6FCAE3C0FE183F79654874HAn5O" TargetMode="External"/><Relationship Id="rId10" Type="http://schemas.openxmlformats.org/officeDocument/2006/relationships/hyperlink" Target="consultantplus://offline/ref=A6F13D4BE1D405419C451107F4FCBE98AE47764CCD6DCF5FBDD2E3AAD88A316138CE14FEF56555C19D931C6FCAE3C0FE183F79654874HAn5O" TargetMode="External"/><Relationship Id="rId4" Type="http://schemas.openxmlformats.org/officeDocument/2006/relationships/hyperlink" Target="consultantplus://offline/ref=A6F13D4BE1D405419C451107F4FCBE98AE47764CCD6DCF5FBDD2E3AAD88A316138CE14FFFB6555C19D931C6FCAE3C0FE183F79654874HAn5O" TargetMode="External"/><Relationship Id="rId9" Type="http://schemas.openxmlformats.org/officeDocument/2006/relationships/hyperlink" Target="consultantplus://offline/ref=A6F13D4BE1D405419C451107F4FCBE98AE47764CCD6DCF5FBDD2E3AAD88A316138CE14FEF56554C19D931C6FCAE3C0FE183F79654874HAn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2471</Words>
  <Characters>14086</Characters>
  <Application>Microsoft Office Word</Application>
  <DocSecurity>0</DocSecurity>
  <Lines>117</Lines>
  <Paragraphs>33</Paragraphs>
  <ScaleCrop>false</ScaleCrop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2020-09-03T14:39:00Z</dcterms:created>
  <dcterms:modified xsi:type="dcterms:W3CDTF">2020-09-04T08:08:00Z</dcterms:modified>
</cp:coreProperties>
</file>