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Крутое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4"/>
          <w:szCs w:val="24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Анисимову Светлану Николаевну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1505002:33, общей площадью </w:t>
      </w:r>
      <w:r>
        <w:rPr>
          <w:sz w:val="26"/>
          <w:szCs w:val="26"/>
        </w:rPr>
        <w:t xml:space="preserve">1700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sz w:val="26"/>
          <w:szCs w:val="26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-земельного участка </w:t>
      </w:r>
      <w:r>
        <w:rPr>
          <w:color w:val="000000"/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1505006:48, общей площадью </w:t>
      </w:r>
      <w:r>
        <w:rPr>
          <w:sz w:val="26"/>
          <w:szCs w:val="26"/>
        </w:rPr>
        <w:t xml:space="preserve">2400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Крутое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Анисимовой Светланы Николаевны</w:t>
      </w:r>
      <w:r>
        <w:rPr>
          <w:sz w:val="26"/>
          <w:szCs w:val="26"/>
        </w:rPr>
        <w:t xml:space="preserve"> на указанные</w:t>
      </w:r>
      <w:r>
        <w:rPr>
          <w:sz w:val="26"/>
          <w:szCs w:val="26"/>
        </w:rPr>
        <w:t xml:space="preserve"> в пункте 1 настоящего распоряжения земельные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ки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– </w:t>
      </w:r>
      <w:r>
        <w:rPr>
          <w:sz w:val="26"/>
          <w:szCs w:val="26"/>
        </w:rPr>
        <w:t xml:space="preserve"> свидетельством о праве собственности  от </w:t>
      </w:r>
      <w:r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июля 19</w:t>
      </w:r>
      <w:r>
        <w:rPr>
          <w:sz w:val="26"/>
          <w:szCs w:val="26"/>
        </w:rPr>
        <w:t xml:space="preserve">99 года №0068085-25570</w:t>
      </w:r>
      <w:r>
        <w:rPr>
          <w:sz w:val="26"/>
          <w:szCs w:val="26"/>
        </w:rPr>
        <w:t xml:space="preserve"> (1/3 доля)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     – актом осмотра земельного участка от 26.07.2024 г.</w:t>
      </w:r>
      <w:r>
        <w:rPr>
          <w:sz w:val="26"/>
          <w:szCs w:val="26"/>
          <w:highlight w:val="none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2024-10-03T06:41:02Z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