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E36D2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93891B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DE36D2" w:rsidRPr="00DE36D2">
              <w:rPr>
                <w:b/>
                <w:sz w:val="26"/>
                <w:szCs w:val="26"/>
              </w:rPr>
              <w:t>Белгородская область, Старооскольский район, Дачное некоммерческое товарищество «Ивушка», Участок 265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404DC9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E36D2" w:rsidRPr="00DE36D2">
        <w:rPr>
          <w:sz w:val="26"/>
          <w:szCs w:val="26"/>
        </w:rPr>
        <w:t>Бычихина Василия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E36D2" w:rsidRPr="00DE36D2">
        <w:rPr>
          <w:sz w:val="26"/>
          <w:szCs w:val="26"/>
        </w:rPr>
        <w:t>31:05:0514011:71,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Дачное некоммерческое товарищество «Ивушка», Участок 265</w:t>
      </w:r>
      <w:r>
        <w:rPr>
          <w:sz w:val="26"/>
          <w:szCs w:val="26"/>
        </w:rPr>
        <w:t>.</w:t>
      </w:r>
    </w:p>
    <w:p w14:paraId="675E98CD" w14:textId="16DA5D5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E36D2" w:rsidRPr="00DE36D2">
        <w:rPr>
          <w:sz w:val="26"/>
          <w:szCs w:val="26"/>
        </w:rPr>
        <w:t>Бычихина Василия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D7BBC7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E36D2" w:rsidRPr="00DE36D2">
        <w:rPr>
          <w:sz w:val="26"/>
          <w:szCs w:val="26"/>
        </w:rPr>
        <w:t>от 27 октября 1993 года № 177-271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DE36D2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1869</Characters>
  <Application>Microsoft Office Word</Application>
  <DocSecurity>0</DocSecurity>
  <Lines>15</Lines>
  <Paragraphs>4</Paragraphs>
  <ScaleCrop>false</ScaleCrop>
  <Company>MoBIL GROUP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