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123D7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C3D9BC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23D7B" w:rsidRPr="00123D7B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982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051FE89" w:rsidR="00806497" w:rsidRPr="00123D7B" w:rsidRDefault="00F971F6">
      <w:pPr>
        <w:jc w:val="both"/>
        <w:rPr>
          <w:sz w:val="26"/>
          <w:szCs w:val="26"/>
        </w:rPr>
      </w:pPr>
      <w:r w:rsidRPr="00123D7B">
        <w:rPr>
          <w:sz w:val="26"/>
          <w:szCs w:val="26"/>
        </w:rPr>
        <w:t xml:space="preserve">            1. Считать </w:t>
      </w:r>
      <w:r w:rsidR="00123D7B" w:rsidRPr="00123D7B">
        <w:rPr>
          <w:sz w:val="26"/>
          <w:szCs w:val="26"/>
        </w:rPr>
        <w:t>Боеву Татьяну Михайловну</w:t>
      </w:r>
      <w:r w:rsidRPr="00123D7B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23D7B" w:rsidRPr="00123D7B">
        <w:rPr>
          <w:sz w:val="26"/>
          <w:szCs w:val="26"/>
        </w:rPr>
        <w:t>31:05:0514006:40,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982</w:t>
      </w:r>
      <w:r w:rsidRPr="00123D7B">
        <w:rPr>
          <w:sz w:val="26"/>
          <w:szCs w:val="26"/>
        </w:rPr>
        <w:t>.</w:t>
      </w:r>
    </w:p>
    <w:p w14:paraId="675E98CD" w14:textId="14F3AAC6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123D7B" w:rsidRPr="00123D7B">
        <w:rPr>
          <w:sz w:val="26"/>
          <w:szCs w:val="26"/>
        </w:rPr>
        <w:t>Боевой Татьяны Михайловны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1AC1AB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23D7B" w:rsidRPr="00123D7B">
        <w:rPr>
          <w:sz w:val="26"/>
          <w:szCs w:val="26"/>
        </w:rPr>
        <w:t>от 27 октября 1993 года № 177-982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23D7B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>MoBIL GROUP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