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</w:rPr>
              <w:t xml:space="preserve">Белгородская область, Старооскольский район, с/т «Озерки-2» Участок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</w:rPr>
              <w:t xml:space="preserve">204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</w:rPr>
              <w:t xml:space="preserve">.</w:t>
            </w:r>
            <w:r/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Гладских Ларису Алексеевну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31:05:0507005:84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204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Гладских Ларисы Алексеевны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15</w:t>
      </w:r>
      <w:r>
        <w:rPr>
          <w:sz w:val="26"/>
          <w:szCs w:val="26"/>
          <w:highlight w:val="none"/>
        </w:rPr>
        <w:t xml:space="preserve">4-201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2024-10-07T11:39:41Z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