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highlight w:val="white"/>
              </w:rPr>
              <w:t xml:space="preserve">с/т " Сосна" Участок 104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Лейвого Александра Александровича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31:05:0521002:7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коллективного садоводчества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Белгородская область, Старооскольский городской округ ,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с/т " Сосна" Участок 104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Лейвого Александра Александровича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13 июля 19</w:t>
      </w:r>
      <w:r>
        <w:rPr>
          <w:sz w:val="26"/>
          <w:szCs w:val="26"/>
          <w:highlight w:val="white"/>
        </w:rPr>
        <w:t xml:space="preserve">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129-10</w:t>
      </w: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