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</w:t>
            </w:r>
            <w:r>
              <w:rPr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 Сосна" Участок 150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Кирейчев</w:t>
      </w:r>
      <w:r>
        <w:rPr>
          <w:sz w:val="26"/>
          <w:szCs w:val="26"/>
          <w:highlight w:val="white"/>
        </w:rPr>
        <w:t xml:space="preserve">у </w:t>
      </w:r>
      <w:r>
        <w:rPr>
          <w:sz w:val="26"/>
          <w:szCs w:val="26"/>
          <w:highlight w:val="none"/>
        </w:rPr>
        <w:t xml:space="preserve">Ольгу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31:05:0521002:54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" Сосна" Участок 150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Кирейчевой Ольги Николаевны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129-148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