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 Белгородская область, Старооскольский городской округ,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highlight w:val="white"/>
              </w:rPr>
              <w:t xml:space="preserve">с/т " Сосна" Участок 191</w:t>
            </w:r>
            <w:r>
              <w:rPr>
                <w:rFonts w:ascii="Times New Roman" w:hAnsi="Times New Roman" w:cs="Times New Roman" w:eastAsia="Times New Roman"/>
                <w:b/>
                <w:sz w:val="26"/>
                <w:szCs w:val="26"/>
                <w:highlight w:val="white"/>
              </w:rPr>
              <w:t xml:space="preserve">.</w:t>
            </w:r>
            <w:r>
              <w:rPr>
                <w:b/>
                <w:sz w:val="26"/>
                <w:szCs w:val="26"/>
                <w:highlight w:val="white"/>
              </w:rPr>
            </w:r>
            <w:r>
              <w:rPr>
                <w:b/>
                <w:highlight w:val="white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  <w:highlight w:val="none"/>
        </w:rPr>
        <w:t xml:space="preserve">Варфоломееву Нину Романовну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rFonts w:ascii="Times New Roman" w:hAnsi="Times New Roman" w:cs="Times New Roman" w:eastAsia="Times New Roman"/>
          <w:sz w:val="26"/>
          <w:szCs w:val="26"/>
          <w:highlight w:val="white"/>
        </w:rPr>
        <w:t xml:space="preserve">31:05:0521001:13</w:t>
      </w:r>
      <w:r>
        <w:rPr>
          <w:rFonts w:ascii="Times New Roman" w:hAnsi="Times New Roman" w:cs="Times New Roman" w:eastAsia="Times New Roman"/>
          <w:sz w:val="26"/>
          <w:szCs w:val="26"/>
          <w:highlight w:val="white"/>
        </w:rPr>
        <w:t xml:space="preserve"> общей площадью </w:t>
      </w:r>
      <w:r>
        <w:rPr>
          <w:rFonts w:ascii="Times New Roman" w:hAnsi="Times New Roman" w:cs="Times New Roman" w:eastAsia="Times New Roman"/>
          <w:sz w:val="26"/>
          <w:szCs w:val="26"/>
          <w:highlight w:val="white"/>
        </w:rPr>
        <w:t xml:space="preserve">800</w:t>
      </w:r>
      <w:r>
        <w:rPr>
          <w:rFonts w:ascii="Times New Roman" w:hAnsi="Times New Roman" w:cs="Times New Roman" w:eastAsia="Times New Roman"/>
          <w:sz w:val="26"/>
          <w:szCs w:val="26"/>
          <w:highlight w:val="white"/>
        </w:rPr>
        <w:t xml:space="preserve"> кв.м, категория земель – </w:t>
      </w:r>
      <w:r>
        <w:rPr>
          <w:rFonts w:ascii="Times New Roman" w:hAnsi="Times New Roman" w:cs="Times New Roman" w:eastAsia="Times New Roman"/>
          <w:sz w:val="26"/>
          <w:szCs w:val="26"/>
          <w:highlight w:val="white"/>
        </w:rPr>
        <w:t xml:space="preserve">земли населенных пунктов</w:t>
      </w:r>
      <w:r>
        <w:rPr>
          <w:rFonts w:ascii="Times New Roman" w:hAnsi="Times New Roman" w:cs="Times New Roman" w:eastAsia="Times New Roman"/>
          <w:sz w:val="26"/>
          <w:szCs w:val="26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cs="Times New Roman" w:eastAsia="Times New Roman"/>
          <w:sz w:val="26"/>
          <w:szCs w:val="26"/>
          <w:highlight w:val="white"/>
        </w:rPr>
        <w:t xml:space="preserve">для ведения </w:t>
      </w:r>
      <w:r>
        <w:rPr>
          <w:rFonts w:ascii="Times New Roman" w:hAnsi="Times New Roman" w:cs="Times New Roman" w:eastAsia="Times New Roman"/>
          <w:sz w:val="26"/>
          <w:szCs w:val="26"/>
          <w:highlight w:val="white"/>
        </w:rPr>
        <w:t xml:space="preserve">коллективного садоводчества</w:t>
      </w:r>
      <w:r>
        <w:rPr>
          <w:rFonts w:ascii="Times New Roman" w:hAnsi="Times New Roman" w:cs="Times New Roman" w:eastAsia="Times New Roman"/>
          <w:sz w:val="26"/>
          <w:szCs w:val="26"/>
          <w:highlight w:val="white"/>
        </w:rPr>
        <w:t xml:space="preserve">, расположенного по адресу: </w:t>
      </w:r>
      <w:r>
        <w:rPr>
          <w:rFonts w:ascii="Times New Roman" w:hAnsi="Times New Roman" w:cs="Times New Roman" w:eastAsia="Times New Roman"/>
          <w:sz w:val="26"/>
          <w:szCs w:val="26"/>
          <w:highlight w:val="white"/>
        </w:rPr>
        <w:t xml:space="preserve">Белгородская область, Старооскольский городской округ, </w:t>
      </w:r>
      <w:r>
        <w:rPr>
          <w:rFonts w:ascii="Times New Roman" w:hAnsi="Times New Roman" w:cs="Times New Roman" w:eastAsia="Times New Roman"/>
          <w:color w:val="000000"/>
          <w:sz w:val="26"/>
          <w:highlight w:val="white"/>
        </w:rPr>
        <w:t xml:space="preserve">с/т " Сосна" Участок 191</w:t>
      </w:r>
      <w:r>
        <w:rPr>
          <w:rFonts w:ascii="Times New Roman" w:hAnsi="Times New Roman" w:cs="Times New Roman" w:eastAsia="Times New Roman"/>
          <w:sz w:val="26"/>
          <w:szCs w:val="26"/>
          <w:highlight w:val="white"/>
        </w:rPr>
        <w:t xml:space="preserve">.</w:t>
      </w:r>
      <w:r/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Варфоломеевой Нины Романовны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  <w:highlight w:val="none"/>
        </w:rPr>
        <w:t xml:space="preserve">13 июля </w:t>
      </w:r>
      <w:r>
        <w:rPr>
          <w:sz w:val="26"/>
          <w:szCs w:val="26"/>
          <w:highlight w:val="white"/>
        </w:rPr>
        <w:t xml:space="preserve">1993</w:t>
      </w:r>
      <w:r>
        <w:rPr>
          <w:sz w:val="26"/>
          <w:szCs w:val="26"/>
          <w:highlight w:val="white"/>
        </w:rPr>
        <w:t xml:space="preserve"> года № </w:t>
      </w:r>
      <w:r>
        <w:rPr>
          <w:sz w:val="26"/>
          <w:szCs w:val="26"/>
          <w:highlight w:val="white"/>
        </w:rPr>
        <w:t xml:space="preserve">12</w:t>
      </w:r>
      <w:r>
        <w:rPr>
          <w:sz w:val="26"/>
          <w:szCs w:val="26"/>
          <w:highlight w:val="none"/>
        </w:rPr>
        <w:t xml:space="preserve">9-189</w:t>
      </w:r>
      <w:r>
        <w:rPr>
          <w:sz w:val="26"/>
          <w:szCs w:val="26"/>
        </w:rPr>
        <w:t xml:space="preserve">.</w:t>
      </w:r>
      <w:r/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2024-10-15T12:38:10Z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