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с/т " Сосна" Участок 233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Будко Нину Михайловну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мером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31:05:0521001:33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white"/>
        </w:rPr>
        <w:t xml:space="preserve">с/т " Сосна" Участок 233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Будко Нины Михайловны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 - свидетельством о праве собственности на землю</w:t>
      </w:r>
      <w:r>
        <w:rPr>
          <w:sz w:val="26"/>
          <w:szCs w:val="26"/>
          <w:highlight w:val="white"/>
        </w:rPr>
        <w:t xml:space="preserve"> 13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 </w:t>
      </w:r>
      <w:r>
        <w:rPr>
          <w:sz w:val="26"/>
          <w:szCs w:val="26"/>
          <w:highlight w:val="white"/>
        </w:rPr>
        <w:t xml:space="preserve">129-231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2024-10-14T12:12:35Z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