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bCs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bCs/>
                <w:sz w:val="26"/>
                <w:szCs w:val="26"/>
                <w:highlight w:val="white"/>
              </w:rPr>
            </w:r>
            <w:r>
              <w:rPr>
                <w:b/>
                <w:bCs/>
                <w:sz w:val="26"/>
                <w:szCs w:val="26"/>
                <w:highlight w:val="white"/>
              </w:rPr>
            </w:r>
            <w:r>
              <w:rPr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СНТ Сосна, земельный участок 258</w:t>
            </w:r>
            <w:r>
              <w:rPr>
                <w:b/>
                <w:bCs/>
                <w:sz w:val="26"/>
                <w:szCs w:val="26"/>
                <w:highlight w:val="white"/>
              </w:rPr>
            </w:r>
            <w:r>
              <w:rPr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Рощупкину</w:t>
      </w:r>
      <w:r>
        <w:rPr>
          <w:sz w:val="26"/>
          <w:szCs w:val="26"/>
          <w:highlight w:val="white"/>
        </w:rPr>
        <w:t xml:space="preserve"> Галину Ивановну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31:05:0521001:69</w:t>
      </w:r>
      <w:r>
        <w:rPr>
          <w:sz w:val="26"/>
          <w:szCs w:val="26"/>
          <w:highlight w:val="white"/>
        </w:rPr>
        <w:t xml:space="preserve">,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общей площадью 800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кв.м, категория земель – </w:t>
      </w:r>
      <w:r>
        <w:rPr>
          <w:sz w:val="26"/>
          <w:szCs w:val="26"/>
          <w:highlight w:val="white"/>
        </w:rPr>
        <w:t xml:space="preserve">земли населенных пунктов</w:t>
      </w:r>
      <w:r>
        <w:rPr>
          <w:sz w:val="26"/>
          <w:szCs w:val="26"/>
          <w:highlight w:val="white"/>
        </w:rPr>
        <w:t xml:space="preserve">, вид разрешенного использования – </w:t>
      </w:r>
      <w:r>
        <w:rPr>
          <w:sz w:val="26"/>
          <w:szCs w:val="26"/>
          <w:highlight w:val="white"/>
        </w:rPr>
        <w:t xml:space="preserve">для ведения личного подсобного хозяйства,</w:t>
      </w:r>
      <w:r>
        <w:rPr>
          <w:sz w:val="26"/>
          <w:szCs w:val="26"/>
          <w:highlight w:val="white"/>
        </w:rPr>
        <w:t xml:space="preserve">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Сосна, земельный участок 258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Шашкина Владимира Валентиновича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от 13</w:t>
      </w:r>
      <w:r>
        <w:rPr>
          <w:sz w:val="26"/>
          <w:szCs w:val="26"/>
          <w:highlight w:val="white"/>
        </w:rPr>
        <w:t xml:space="preserve"> июля 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129-256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2024-10-25T08:12:15Z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