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</w:t>
            </w:r>
            <w:r>
              <w:rPr>
                <w:b/>
                <w:bCs/>
                <w:sz w:val="26"/>
                <w:szCs w:val="26"/>
              </w:rPr>
              <w:t xml:space="preserve">переулок Санаторный, дом 25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</w:rPr>
      </w:pPr>
      <w:r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 xml:space="preserve">Толстых </w:t>
      </w:r>
      <w:r>
        <w:rPr>
          <w:sz w:val="26"/>
          <w:szCs w:val="26"/>
        </w:rPr>
        <w:t xml:space="preserve">Олега </w:t>
      </w:r>
      <w:r>
        <w:rPr>
          <w:sz w:val="26"/>
          <w:szCs w:val="26"/>
        </w:rPr>
        <w:t xml:space="preserve">Евгеньевича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31:06:0102002:57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1003,8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–</w:t>
      </w:r>
      <w:r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ля индивидуального жилищного строительства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b w:val="0"/>
          <w:bCs w:val="0"/>
          <w:sz w:val="26"/>
          <w:szCs w:val="26"/>
        </w:rPr>
        <w:t xml:space="preserve">переулок Санаторный, дом 25</w:t>
      </w:r>
      <w:r>
        <w:rPr>
          <w:b w:val="0"/>
          <w:bCs w:val="0"/>
          <w:sz w:val="26"/>
          <w:szCs w:val="26"/>
          <w:highlight w:val="none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0"/>
        <w:jc w:val="both"/>
        <w:tabs>
          <w:tab w:val="left" w:pos="180" w:leader="none"/>
          <w:tab w:val="left" w:pos="360" w:leader="none"/>
          <w:tab w:val="left" w:pos="6611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2. Владение </w:t>
      </w:r>
      <w:r>
        <w:rPr>
          <w:sz w:val="26"/>
          <w:szCs w:val="26"/>
        </w:rPr>
        <w:t xml:space="preserve">Толстых </w:t>
      </w:r>
      <w:r>
        <w:rPr>
          <w:sz w:val="26"/>
          <w:szCs w:val="26"/>
        </w:rPr>
        <w:t xml:space="preserve">Олега </w:t>
      </w:r>
      <w:r>
        <w:rPr>
          <w:sz w:val="26"/>
          <w:szCs w:val="26"/>
        </w:rPr>
        <w:t xml:space="preserve">Евгеньевича</w:t>
      </w:r>
      <w:r>
        <w:rPr>
          <w:sz w:val="26"/>
          <w:szCs w:val="26"/>
        </w:rPr>
        <w:t xml:space="preserve"> на указанный в пункте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на право собственности на землю от 24 августа  1994 года № 41, </w:t>
      </w:r>
      <w:r>
        <w:rPr>
          <w:sz w:val="26"/>
          <w:szCs w:val="26"/>
        </w:rPr>
        <w:t xml:space="preserve">выданным Комземресурсов города Старый Оскол и Старооскольского района.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/>
    <w:r/>
  </w:p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7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7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7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7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7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7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7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52"/>
    <w:uiPriority w:val="99"/>
  </w:style>
  <w:style w:type="character" w:styleId="698">
    <w:name w:val="Footer Char"/>
    <w:basedOn w:val="847"/>
    <w:link w:val="854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4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paragraph" w:styleId="846">
    <w:name w:val="Heading 1"/>
    <w:basedOn w:val="845"/>
    <w:next w:val="845"/>
    <w:link w:val="856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Базовый"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paragraph" w:styleId="852">
    <w:name w:val="Header"/>
    <w:basedOn w:val="845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5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</w:style>
  <w:style w:type="character" w:styleId="856" w:customStyle="1">
    <w:name w:val="Заголовок 1 Знак"/>
    <w:basedOn w:val="847"/>
    <w:link w:val="84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2022-06-14T07:24:00Z</dcterms:created>
  <dcterms:modified xsi:type="dcterms:W3CDTF">2024-09-18T13:21:50Z</dcterms:modified>
</cp:coreProperties>
</file>