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AE9F011" w14:textId="77777777" w:rsidR="00CF7757" w:rsidRDefault="00CF7757"/>
    <w:p w14:paraId="5BABAC1E" w14:textId="33A545F0" w:rsidR="00CF7757" w:rsidRDefault="00086F20">
      <w:pPr>
        <w:ind w:right="-58"/>
        <w:jc w:val="center"/>
        <w:rPr>
          <w:sz w:val="26"/>
        </w:rPr>
      </w:pPr>
      <w:r>
        <w:rPr>
          <w:noProof/>
        </w:rPr>
        <w:pict w14:anchorId="368F5464">
          <v:rect id="_x0000_s1026" style="position:absolute;left:0;text-align:left;margin-left:406.35pt;margin-top:-24.55pt;width:90.7pt;height:42.15pt;z-index:5027916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nZTDogEAAFkDAAAOAAAAZHJzL2Uyb0RvYy54bWysU8lu2zAQvRfoPxC815QSuEgFyzk0cC9d&#10;AqT5AIqLRIBbh7Ql/32HtOJut6A6DDicmTfz3lC7+8VZclKQTPA9bTcNJcqLII0fe/r8/fDujpKU&#10;uZfcBq96elaJ3u/fvtnNsVM3YQpWKiAI4lM3x55OOceOsSQm5XjahKg8BnUAxzO6MDIJfEZ0Z9lN&#10;07xncwAZIQiVEt4+XIJ0X/G1ViJ/0zqpTGxPcbZcLVQ7FMv2O96NwONkxDoGf8UUjhuPTa9QDzxz&#10;cgTzD5QzAkIKOm9EcCxobYSqHJBN2/zF5mniUVUuKE6KV5nS/4MVX0+PQIzE3VHiucMVFU3mmDoM&#10;PcVHWL2ERzLMX4LEFH7ModJdNLhCG4mQpap6vqqqlkwEXrbttr37gOILjG1vt7fNtrRgvHupjpDy&#10;JxUcKYeeAm6tovPT55QvqS8ppVkK1siDsbY6MA4fLZATxw0f6rei/5Fm/esqccpSyoogRYKLNHkZ&#10;llWXIcgzKjPjE+pp+nHkoCg5RjDjhFTaOkspxv1VzutbKw/kd7+2+PVH7H8CAAD//wMAUEsDBBQA&#10;BgAIAAAAIQDMss874AAAAAoBAAAPAAAAZHJzL2Rvd25yZXYueG1sTI/LTsMwEEX3lfgHa5DYtU5C&#10;Ck2IU0EJYsOiFNhP7SGJ8COK3Tbl6zEr2M1oju6cW60no9mRRt87KyBdJMDISqd62wp4f3uar4D5&#10;gFahdpYEnMnDur6YVVgqd7KvdNyFlsUQ60sU0IUwlJx72ZFBv3AD2Xj7dKPBENex5WrEUww3mmdJ&#10;csMN9jZ+6HCgTUfya3cwAraIj9vvZykfmvNL3tDmoyGnhbi6nO7vgAWawh8Mv/pRHerotHcHqzzT&#10;AlZpdhtRAfO8SIFFoijyOOwFXC8z4HXF/1eofwAAAP//AwBQSwECLQAUAAYACAAAACEAtoM4kv4A&#10;AADhAQAAEwAAAAAAAAAAAAAAAAAAAAAAW0NvbnRlbnRfVHlwZXNdLnhtbFBLAQItABQABgAIAAAA&#10;IQA4/SH/1gAAAJQBAAALAAAAAAAAAAAAAAAAAC8BAABfcmVscy8ucmVsc1BLAQItABQABgAIAAAA&#10;IQB5nZTDogEAAFkDAAAOAAAAAAAAAAAAAAAAAC4CAABkcnMvZTJvRG9jLnhtbFBLAQItABQABgAI&#10;AAAAIQDMss874AAAAAoBAAAPAAAAAAAAAAAAAAAAAPwDAABkcnMvZG93bnJldi54bWxQSwUGAAAA&#10;AAQABADzAAAACQUAAAAA&#10;" strokecolor="white">
            <v:textbox>
              <w:txbxContent>
                <w:p w14:paraId="7A3F0B58" w14:textId="77777777" w:rsidR="00CF7757" w:rsidRDefault="00CF7757">
                  <w:pPr>
                    <w:jc w:val="center"/>
                    <w:rPr>
                      <w:sz w:val="26"/>
                      <w:szCs w:val="26"/>
                    </w:rPr>
                  </w:pPr>
                </w:p>
                <w:p w14:paraId="5FA33AA2" w14:textId="77777777" w:rsidR="00CF7757" w:rsidRDefault="00AF6B4A">
                  <w:pPr>
                    <w:jc w:val="center"/>
                    <w:rPr>
                      <w:sz w:val="26"/>
                      <w:szCs w:val="26"/>
                    </w:rPr>
                  </w:pPr>
                  <w:r>
                    <w:rPr>
                      <w:sz w:val="26"/>
                      <w:szCs w:val="26"/>
                    </w:rPr>
                    <w:t>Проект</w:t>
                  </w:r>
                </w:p>
              </w:txbxContent>
            </v:textbox>
          </v:rect>
        </w:pict>
      </w:r>
      <w:r w:rsidR="00AF6B4A">
        <w:rPr>
          <w:noProof/>
        </w:rPr>
        <w:drawing>
          <wp:inline distT="0" distB="0" distL="0" distR="0" wp14:anchorId="1C949311" wp14:editId="0ADAB737">
            <wp:extent cx="600075" cy="771525"/>
            <wp:effectExtent l="0" t="0" r="0" b="0"/>
            <wp:docPr id="2" name="Рисунок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/>
                    <a:stretch/>
                  </pic:blipFill>
                  <pic:spPr bwMode="auto">
                    <a:xfrm>
                      <a:off x="0" y="0"/>
                      <a:ext cx="600075" cy="77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3F6E2F9" w14:textId="77777777" w:rsidR="00CF7757" w:rsidRDefault="00CF7757">
      <w:pPr>
        <w:jc w:val="center"/>
        <w:rPr>
          <w:b/>
        </w:rPr>
      </w:pPr>
    </w:p>
    <w:p w14:paraId="116E4FC3" w14:textId="77777777" w:rsidR="00CF7757" w:rsidRDefault="00AF6B4A">
      <w:pPr>
        <w:ind w:left="-180" w:right="-144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ДЕПАРТАМЕНТ ИМУЩЕСТВЕННЫХ И ЗЕМЕЛЬНЫХ ОТНОШЕНИЙ</w:t>
      </w:r>
    </w:p>
    <w:p w14:paraId="4FF6B57E" w14:textId="77777777" w:rsidR="00CF7757" w:rsidRDefault="00AF6B4A">
      <w:pPr>
        <w:ind w:left="-18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АДМИНИСТРАЦИИ СТАРООСКОЛЬСКОГО ГОРОДСКОГО </w:t>
      </w:r>
      <w:proofErr w:type="gramStart"/>
      <w:r>
        <w:rPr>
          <w:b/>
          <w:sz w:val="28"/>
          <w:szCs w:val="28"/>
        </w:rPr>
        <w:t>ОКРУГА  БЕЛГОРОДСКОЙ</w:t>
      </w:r>
      <w:proofErr w:type="gramEnd"/>
      <w:r>
        <w:rPr>
          <w:b/>
          <w:sz w:val="28"/>
          <w:szCs w:val="28"/>
        </w:rPr>
        <w:t xml:space="preserve"> ОБЛАСТИ</w:t>
      </w:r>
    </w:p>
    <w:p w14:paraId="469D91D1" w14:textId="77777777" w:rsidR="00CF7757" w:rsidRDefault="00CF7757">
      <w:pPr>
        <w:ind w:left="-180"/>
        <w:jc w:val="center"/>
        <w:rPr>
          <w:b/>
          <w:sz w:val="28"/>
          <w:szCs w:val="28"/>
        </w:rPr>
      </w:pPr>
    </w:p>
    <w:p w14:paraId="25EFE01C" w14:textId="77777777" w:rsidR="00CF7757" w:rsidRDefault="00CF7757">
      <w:pPr>
        <w:rPr>
          <w:b/>
          <w:sz w:val="36"/>
          <w:szCs w:val="36"/>
        </w:rPr>
      </w:pPr>
    </w:p>
    <w:p w14:paraId="7E755C33" w14:textId="77777777" w:rsidR="00CF7757" w:rsidRDefault="00AF6B4A">
      <w:pPr>
        <w:ind w:left="-180"/>
        <w:jc w:val="center"/>
        <w:rPr>
          <w:b/>
          <w:sz w:val="36"/>
        </w:rPr>
      </w:pPr>
      <w:r>
        <w:rPr>
          <w:b/>
          <w:sz w:val="36"/>
        </w:rPr>
        <w:t>Р А С П О Р Я Ж Е Н И Е</w:t>
      </w:r>
    </w:p>
    <w:p w14:paraId="775EFC0C" w14:textId="77777777" w:rsidR="00CF7757" w:rsidRDefault="00CF7757">
      <w:pPr>
        <w:ind w:firstLine="709"/>
        <w:jc w:val="center"/>
        <w:rPr>
          <w:sz w:val="26"/>
          <w:szCs w:val="26"/>
        </w:rPr>
      </w:pPr>
    </w:p>
    <w:p w14:paraId="11F84B61" w14:textId="77777777" w:rsidR="00CF7757" w:rsidRDefault="00AF6B4A">
      <w:pPr>
        <w:ind w:firstLine="709"/>
        <w:jc w:val="center"/>
        <w:rPr>
          <w:sz w:val="26"/>
          <w:szCs w:val="26"/>
        </w:rPr>
      </w:pPr>
      <w:r>
        <w:rPr>
          <w:sz w:val="26"/>
          <w:szCs w:val="26"/>
        </w:rPr>
        <w:t>_______________             г. Старый Оскол                   № __________</w:t>
      </w:r>
    </w:p>
    <w:p w14:paraId="7D7074D1" w14:textId="77777777" w:rsidR="00CF7757" w:rsidRDefault="00CF7757">
      <w:pPr>
        <w:ind w:firstLine="709"/>
        <w:jc w:val="center"/>
        <w:rPr>
          <w:sz w:val="26"/>
          <w:szCs w:val="26"/>
        </w:rPr>
      </w:pPr>
    </w:p>
    <w:p w14:paraId="5E3E790C" w14:textId="77777777" w:rsidR="00CF7757" w:rsidRDefault="00CF7757">
      <w:pPr>
        <w:ind w:firstLine="709"/>
        <w:jc w:val="center"/>
        <w:rPr>
          <w:sz w:val="26"/>
          <w:szCs w:val="26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702"/>
      </w:tblGrid>
      <w:tr w:rsidR="00CF7757" w14:paraId="06748B44" w14:textId="77777777" w:rsidTr="006716D1">
        <w:trPr>
          <w:trHeight w:val="2233"/>
        </w:trPr>
        <w:tc>
          <w:tcPr>
            <w:tcW w:w="4702" w:type="dxa"/>
          </w:tcPr>
          <w:p w14:paraId="1DB6BCC5" w14:textId="24A1AA83" w:rsidR="00CF7757" w:rsidRDefault="00AF6B4A">
            <w:pPr>
              <w:jc w:val="both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 xml:space="preserve">О выявлении правообладателя ранее учтенного объекта недвижимости, расположенного по адресу: Российская Федерация, Белгородская область, </w:t>
            </w:r>
            <w:proofErr w:type="spellStart"/>
            <w:r>
              <w:rPr>
                <w:b/>
                <w:sz w:val="26"/>
                <w:szCs w:val="26"/>
              </w:rPr>
              <w:t>Старооскольский</w:t>
            </w:r>
            <w:proofErr w:type="spellEnd"/>
            <w:r>
              <w:rPr>
                <w:b/>
                <w:sz w:val="26"/>
                <w:szCs w:val="26"/>
              </w:rPr>
              <w:t xml:space="preserve"> городской округ, </w:t>
            </w:r>
            <w:r w:rsidR="006716D1">
              <w:rPr>
                <w:b/>
                <w:sz w:val="26"/>
                <w:szCs w:val="26"/>
              </w:rPr>
              <w:t xml:space="preserve">село </w:t>
            </w:r>
            <w:r w:rsidR="00CE4A58">
              <w:rPr>
                <w:b/>
                <w:sz w:val="26"/>
                <w:szCs w:val="26"/>
              </w:rPr>
              <w:t>Городище</w:t>
            </w:r>
            <w:r w:rsidR="006716D1">
              <w:rPr>
                <w:b/>
                <w:sz w:val="26"/>
                <w:szCs w:val="26"/>
              </w:rPr>
              <w:t>.</w:t>
            </w:r>
          </w:p>
        </w:tc>
      </w:tr>
    </w:tbl>
    <w:p w14:paraId="400F5DEF" w14:textId="77777777" w:rsidR="00CF7757" w:rsidRDefault="00CF7757">
      <w:pPr>
        <w:jc w:val="both"/>
        <w:rPr>
          <w:sz w:val="26"/>
          <w:szCs w:val="26"/>
        </w:rPr>
      </w:pPr>
    </w:p>
    <w:p w14:paraId="28937670" w14:textId="77777777" w:rsidR="00CF7757" w:rsidRDefault="00AF6B4A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В соответствии со статьей 69.1 Федерального закона от 13 июля 2015 года      № 218-ФЗ «О государственной регистрации недвижимости», Федеральным законом от 30 декабря 2020 года № 518-ФЗ «О внесении изменений в отдельные законодательные акты Российской Федерации», статьей 16 Федерального закона от  06 октября 2003 года № 131-ФЗ «Об общих принципах организации местного самоуправления в Российской Федерации», постановлением администрации </w:t>
      </w:r>
      <w:proofErr w:type="spellStart"/>
      <w:r>
        <w:rPr>
          <w:sz w:val="26"/>
          <w:szCs w:val="26"/>
        </w:rPr>
        <w:t>Старооскольского</w:t>
      </w:r>
      <w:proofErr w:type="spellEnd"/>
      <w:r>
        <w:rPr>
          <w:sz w:val="26"/>
          <w:szCs w:val="26"/>
        </w:rPr>
        <w:t xml:space="preserve"> городского округа от 15 ноября 2021 года № 2723 «Об организационном взаимодействии структурных подразделений администрации </w:t>
      </w:r>
      <w:proofErr w:type="spellStart"/>
      <w:r>
        <w:rPr>
          <w:sz w:val="26"/>
          <w:szCs w:val="26"/>
        </w:rPr>
        <w:t>Старооскольского</w:t>
      </w:r>
      <w:proofErr w:type="spellEnd"/>
      <w:r>
        <w:rPr>
          <w:sz w:val="26"/>
          <w:szCs w:val="26"/>
        </w:rPr>
        <w:t xml:space="preserve"> городского округа при проведении мероприятий по выявлению правообладателей ранее учтенных объектов недвижимости», руководствуясь Уставом </w:t>
      </w:r>
      <w:proofErr w:type="spellStart"/>
      <w:r>
        <w:rPr>
          <w:sz w:val="26"/>
          <w:szCs w:val="26"/>
        </w:rPr>
        <w:t>Старооскольского</w:t>
      </w:r>
      <w:proofErr w:type="spellEnd"/>
      <w:r>
        <w:rPr>
          <w:sz w:val="26"/>
          <w:szCs w:val="26"/>
        </w:rPr>
        <w:t xml:space="preserve"> городского округа Белгородской области, Положением о департаменте имущественных и земельных отношений администрации </w:t>
      </w:r>
      <w:proofErr w:type="spellStart"/>
      <w:r>
        <w:rPr>
          <w:sz w:val="26"/>
          <w:szCs w:val="26"/>
        </w:rPr>
        <w:t>Старооскольского</w:t>
      </w:r>
      <w:proofErr w:type="spellEnd"/>
      <w:r>
        <w:rPr>
          <w:sz w:val="26"/>
          <w:szCs w:val="26"/>
        </w:rPr>
        <w:t xml:space="preserve"> городского округа Белгородской области:</w:t>
      </w:r>
    </w:p>
    <w:p w14:paraId="62CEF5A2" w14:textId="55ACF57A" w:rsidR="00CE4A58" w:rsidRDefault="00AF6B4A" w:rsidP="00CE4A58">
      <w:pPr>
        <w:tabs>
          <w:tab w:val="left" w:pos="180"/>
          <w:tab w:val="left" w:pos="360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</w:t>
      </w:r>
      <w:r w:rsidR="00CE4A58">
        <w:rPr>
          <w:sz w:val="26"/>
          <w:szCs w:val="26"/>
        </w:rPr>
        <w:t xml:space="preserve">1. Считать </w:t>
      </w:r>
      <w:bookmarkStart w:id="0" w:name="_Hlk184900304"/>
      <w:r w:rsidR="00CE4A58">
        <w:rPr>
          <w:sz w:val="26"/>
          <w:szCs w:val="26"/>
        </w:rPr>
        <w:t>Юшина Андрея Анатольевича</w:t>
      </w:r>
      <w:bookmarkEnd w:id="0"/>
      <w:r w:rsidR="00CE4A58">
        <w:rPr>
          <w:sz w:val="26"/>
          <w:szCs w:val="26"/>
        </w:rPr>
        <w:t xml:space="preserve"> </w:t>
      </w:r>
      <w:bookmarkStart w:id="1" w:name="_Hlk185516090"/>
      <w:r w:rsidR="00CE4A58">
        <w:rPr>
          <w:sz w:val="26"/>
          <w:szCs w:val="26"/>
        </w:rPr>
        <w:t xml:space="preserve">правообладателем ранее учтенного объекта недвижимости, </w:t>
      </w:r>
      <w:bookmarkStart w:id="2" w:name="_Hlk185514562"/>
      <w:r w:rsidR="00CE4A58">
        <w:rPr>
          <w:sz w:val="26"/>
          <w:szCs w:val="26"/>
        </w:rPr>
        <w:t xml:space="preserve">владеющим </w:t>
      </w:r>
      <w:bookmarkStart w:id="3" w:name="_Hlk185516208"/>
      <w:r w:rsidR="00CE4A58">
        <w:rPr>
          <w:sz w:val="26"/>
          <w:szCs w:val="26"/>
        </w:rPr>
        <w:t xml:space="preserve">земельным участком с кадастровым номером </w:t>
      </w:r>
      <w:bookmarkStart w:id="4" w:name="_Hlk184900313"/>
      <w:bookmarkStart w:id="5" w:name="_Hlk185503593"/>
      <w:bookmarkStart w:id="6" w:name="_Hlk184891723"/>
      <w:r w:rsidR="00CE4A58">
        <w:rPr>
          <w:sz w:val="26"/>
          <w:szCs w:val="26"/>
        </w:rPr>
        <w:t xml:space="preserve">31:05:1603039:35, общей площадью 1500 </w:t>
      </w:r>
      <w:proofErr w:type="spellStart"/>
      <w:r w:rsidR="00CE4A58">
        <w:rPr>
          <w:sz w:val="26"/>
          <w:szCs w:val="26"/>
        </w:rPr>
        <w:t>кв.м</w:t>
      </w:r>
      <w:bookmarkEnd w:id="4"/>
      <w:proofErr w:type="spellEnd"/>
      <w:r w:rsidR="00CE4A58">
        <w:rPr>
          <w:sz w:val="26"/>
          <w:szCs w:val="26"/>
        </w:rPr>
        <w:t xml:space="preserve">, категория земель – земли населенных пунктов, вид разрешенного использования – для индивидуального жилищного строительства, расположенного по адресу: Белгородская область, </w:t>
      </w:r>
      <w:proofErr w:type="spellStart"/>
      <w:r w:rsidR="00CE4A58">
        <w:rPr>
          <w:sz w:val="26"/>
          <w:szCs w:val="26"/>
        </w:rPr>
        <w:t>Старооскольский</w:t>
      </w:r>
      <w:proofErr w:type="spellEnd"/>
      <w:r w:rsidR="00CE4A58">
        <w:rPr>
          <w:sz w:val="26"/>
          <w:szCs w:val="26"/>
        </w:rPr>
        <w:t xml:space="preserve"> городской округ, село </w:t>
      </w:r>
      <w:bookmarkEnd w:id="5"/>
      <w:r w:rsidR="00CE4A58">
        <w:rPr>
          <w:sz w:val="26"/>
          <w:szCs w:val="26"/>
        </w:rPr>
        <w:t>Городище.</w:t>
      </w:r>
    </w:p>
    <w:bookmarkEnd w:id="1"/>
    <w:bookmarkEnd w:id="2"/>
    <w:bookmarkEnd w:id="3"/>
    <w:bookmarkEnd w:id="6"/>
    <w:p w14:paraId="38B2443C" w14:textId="77777777" w:rsidR="00CE4A58" w:rsidRDefault="00CE4A58" w:rsidP="00CE4A58">
      <w:pPr>
        <w:tabs>
          <w:tab w:val="left" w:pos="180"/>
          <w:tab w:val="left" w:pos="360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2. Владение </w:t>
      </w:r>
      <w:bookmarkStart w:id="7" w:name="_Hlk185516103"/>
      <w:r>
        <w:rPr>
          <w:sz w:val="26"/>
          <w:szCs w:val="26"/>
        </w:rPr>
        <w:t xml:space="preserve">Юшина Андрея Анатольевича </w:t>
      </w:r>
      <w:bookmarkEnd w:id="7"/>
      <w:r>
        <w:rPr>
          <w:sz w:val="26"/>
          <w:szCs w:val="26"/>
        </w:rPr>
        <w:t>на указанный в пункте 1     настоящего распоряжения земельный участок подтверждается:</w:t>
      </w:r>
    </w:p>
    <w:p w14:paraId="29F0795B" w14:textId="77777777" w:rsidR="00CE4A58" w:rsidRDefault="00CE4A58" w:rsidP="00CE4A58">
      <w:pPr>
        <w:tabs>
          <w:tab w:val="left" w:pos="180"/>
          <w:tab w:val="left" w:pos="360"/>
        </w:tabs>
        <w:ind w:left="709"/>
        <w:jc w:val="both"/>
        <w:rPr>
          <w:sz w:val="26"/>
          <w:szCs w:val="26"/>
        </w:rPr>
      </w:pPr>
      <w:bookmarkStart w:id="8" w:name="_Hlk184891659"/>
      <w:r>
        <w:rPr>
          <w:sz w:val="26"/>
          <w:szCs w:val="26"/>
        </w:rPr>
        <w:t xml:space="preserve">    </w:t>
      </w:r>
      <w:bookmarkStart w:id="9" w:name="_Hlk185503609"/>
      <w:bookmarkStart w:id="10" w:name="_Hlk184900343"/>
      <w:r>
        <w:rPr>
          <w:sz w:val="26"/>
          <w:szCs w:val="26"/>
        </w:rPr>
        <w:t xml:space="preserve">- выпиской из постановления главы </w:t>
      </w:r>
      <w:proofErr w:type="spellStart"/>
      <w:r>
        <w:rPr>
          <w:sz w:val="26"/>
          <w:szCs w:val="26"/>
        </w:rPr>
        <w:t>Городищенского</w:t>
      </w:r>
      <w:proofErr w:type="spellEnd"/>
      <w:r>
        <w:rPr>
          <w:sz w:val="26"/>
          <w:szCs w:val="26"/>
        </w:rPr>
        <w:t xml:space="preserve"> сельсовета </w:t>
      </w:r>
      <w:proofErr w:type="spellStart"/>
      <w:r>
        <w:rPr>
          <w:sz w:val="26"/>
          <w:szCs w:val="26"/>
        </w:rPr>
        <w:t>Старооскольского</w:t>
      </w:r>
      <w:proofErr w:type="spellEnd"/>
      <w:r>
        <w:rPr>
          <w:sz w:val="26"/>
          <w:szCs w:val="26"/>
        </w:rPr>
        <w:t xml:space="preserve"> района Белгородской области № 113 от 07 октября 1994 года;</w:t>
      </w:r>
    </w:p>
    <w:p w14:paraId="096C5D72" w14:textId="77777777" w:rsidR="00CE4A58" w:rsidRDefault="00CE4A58" w:rsidP="00CE4A58">
      <w:pPr>
        <w:tabs>
          <w:tab w:val="left" w:pos="180"/>
          <w:tab w:val="left" w:pos="360"/>
        </w:tabs>
        <w:ind w:left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- актом осмотра зем</w:t>
      </w:r>
      <w:bookmarkStart w:id="11" w:name="_GoBack"/>
      <w:bookmarkEnd w:id="11"/>
      <w:r>
        <w:rPr>
          <w:sz w:val="26"/>
          <w:szCs w:val="26"/>
        </w:rPr>
        <w:t>ельного участка от 20 ноября 2024 года</w:t>
      </w:r>
      <w:bookmarkEnd w:id="9"/>
      <w:r>
        <w:rPr>
          <w:sz w:val="26"/>
          <w:szCs w:val="26"/>
        </w:rPr>
        <w:t>.</w:t>
      </w:r>
    </w:p>
    <w:bookmarkEnd w:id="8"/>
    <w:bookmarkEnd w:id="10"/>
    <w:p w14:paraId="75228CEC" w14:textId="1D499989" w:rsidR="00CF7757" w:rsidRDefault="00AF6B4A" w:rsidP="00CE4A58">
      <w:pPr>
        <w:tabs>
          <w:tab w:val="left" w:pos="180"/>
          <w:tab w:val="left" w:pos="360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lastRenderedPageBreak/>
        <w:t xml:space="preserve"> 3. Контроль за исполнением настоящего распоряжения оставляю за собой.</w:t>
      </w:r>
    </w:p>
    <w:p w14:paraId="49853990" w14:textId="6BC9791E" w:rsidR="00CF7757" w:rsidRDefault="00AF6B4A">
      <w:pPr>
        <w:rPr>
          <w:sz w:val="26"/>
          <w:szCs w:val="26"/>
        </w:rPr>
      </w:pPr>
      <w:r>
        <w:rPr>
          <w:sz w:val="26"/>
          <w:szCs w:val="26"/>
        </w:rPr>
        <w:t xml:space="preserve">      </w:t>
      </w:r>
      <w:r w:rsidR="008858E4">
        <w:rPr>
          <w:sz w:val="26"/>
          <w:szCs w:val="26"/>
        </w:rPr>
        <w:t xml:space="preserve">    </w:t>
      </w:r>
      <w:r>
        <w:rPr>
          <w:sz w:val="26"/>
          <w:szCs w:val="26"/>
        </w:rPr>
        <w:t xml:space="preserve">  4. Настоящее распоряжение вступает в силу со дня его подписания.</w:t>
      </w:r>
    </w:p>
    <w:p w14:paraId="16FE1EA9" w14:textId="77777777" w:rsidR="00CF7757" w:rsidRDefault="00CF7757">
      <w:pPr>
        <w:rPr>
          <w:sz w:val="26"/>
          <w:szCs w:val="26"/>
        </w:rPr>
      </w:pPr>
    </w:p>
    <w:p w14:paraId="2DEAE89A" w14:textId="77777777" w:rsidR="00CF7757" w:rsidRDefault="00CF7757">
      <w:pPr>
        <w:rPr>
          <w:sz w:val="26"/>
          <w:szCs w:val="26"/>
        </w:rPr>
      </w:pPr>
    </w:p>
    <w:p w14:paraId="27EA200F" w14:textId="77777777" w:rsidR="00CF7757" w:rsidRDefault="00CF7757">
      <w:pPr>
        <w:rPr>
          <w:sz w:val="26"/>
          <w:szCs w:val="26"/>
        </w:rPr>
      </w:pPr>
    </w:p>
    <w:p w14:paraId="5BDC9732" w14:textId="77777777" w:rsidR="00CF7757" w:rsidRDefault="00CF7757">
      <w:pPr>
        <w:rPr>
          <w:sz w:val="26"/>
          <w:szCs w:val="26"/>
        </w:rPr>
      </w:pPr>
    </w:p>
    <w:p w14:paraId="38A13866" w14:textId="77777777" w:rsidR="00CF7757" w:rsidRDefault="00CF7757">
      <w:pPr>
        <w:rPr>
          <w:sz w:val="26"/>
          <w:szCs w:val="26"/>
        </w:rPr>
      </w:pPr>
    </w:p>
    <w:p w14:paraId="1BFD75BA" w14:textId="77777777" w:rsidR="00CF7757" w:rsidRDefault="00CF7757">
      <w:pPr>
        <w:rPr>
          <w:sz w:val="26"/>
          <w:szCs w:val="26"/>
        </w:rPr>
      </w:pPr>
    </w:p>
    <w:p w14:paraId="659A1DC9" w14:textId="77777777" w:rsidR="00CF7757" w:rsidRDefault="00CF7757">
      <w:pPr>
        <w:rPr>
          <w:sz w:val="26"/>
          <w:szCs w:val="26"/>
        </w:rPr>
      </w:pPr>
    </w:p>
    <w:p w14:paraId="64759138" w14:textId="77777777" w:rsidR="00CF7757" w:rsidRDefault="00CF7757">
      <w:pPr>
        <w:rPr>
          <w:sz w:val="26"/>
          <w:szCs w:val="26"/>
        </w:rPr>
      </w:pPr>
    </w:p>
    <w:p w14:paraId="0D50EC16" w14:textId="77777777" w:rsidR="00CF7757" w:rsidRDefault="00CF7757">
      <w:pPr>
        <w:rPr>
          <w:sz w:val="26"/>
          <w:szCs w:val="26"/>
        </w:rPr>
      </w:pPr>
    </w:p>
    <w:p w14:paraId="747DBA31" w14:textId="77777777" w:rsidR="00CF7757" w:rsidRDefault="00CF7757">
      <w:pPr>
        <w:rPr>
          <w:sz w:val="26"/>
          <w:szCs w:val="26"/>
        </w:rPr>
      </w:pPr>
    </w:p>
    <w:p w14:paraId="165CDE78" w14:textId="77777777" w:rsidR="00CF7757" w:rsidRDefault="00CF7757">
      <w:pPr>
        <w:rPr>
          <w:sz w:val="26"/>
          <w:szCs w:val="26"/>
        </w:rPr>
      </w:pPr>
    </w:p>
    <w:p w14:paraId="03CF4E08" w14:textId="77777777" w:rsidR="00CF7757" w:rsidRDefault="00CF7757">
      <w:pPr>
        <w:rPr>
          <w:sz w:val="26"/>
          <w:szCs w:val="26"/>
        </w:rPr>
      </w:pPr>
    </w:p>
    <w:p w14:paraId="42F1315E" w14:textId="77777777" w:rsidR="00CF7757" w:rsidRDefault="00CF7757">
      <w:pPr>
        <w:rPr>
          <w:sz w:val="26"/>
          <w:szCs w:val="26"/>
        </w:rPr>
      </w:pPr>
    </w:p>
    <w:p w14:paraId="39FFC049" w14:textId="77777777" w:rsidR="00CF7757" w:rsidRDefault="00CF7757">
      <w:pPr>
        <w:rPr>
          <w:sz w:val="26"/>
          <w:szCs w:val="26"/>
        </w:rPr>
      </w:pPr>
    </w:p>
    <w:p w14:paraId="238081E5" w14:textId="77777777" w:rsidR="00CF7757" w:rsidRDefault="00CF7757">
      <w:pPr>
        <w:rPr>
          <w:sz w:val="26"/>
          <w:szCs w:val="26"/>
        </w:rPr>
      </w:pPr>
    </w:p>
    <w:p w14:paraId="1403EBB6" w14:textId="77777777" w:rsidR="00CF7757" w:rsidRDefault="00CF7757">
      <w:pPr>
        <w:rPr>
          <w:sz w:val="26"/>
          <w:szCs w:val="26"/>
        </w:rPr>
      </w:pPr>
    </w:p>
    <w:p w14:paraId="75765D76" w14:textId="77777777" w:rsidR="00CF7757" w:rsidRDefault="00CF7757">
      <w:pPr>
        <w:rPr>
          <w:sz w:val="26"/>
          <w:szCs w:val="26"/>
        </w:rPr>
      </w:pPr>
    </w:p>
    <w:p w14:paraId="58EC687C" w14:textId="77777777" w:rsidR="00CF7757" w:rsidRDefault="00CF7757">
      <w:pPr>
        <w:rPr>
          <w:sz w:val="26"/>
          <w:szCs w:val="26"/>
        </w:rPr>
      </w:pPr>
    </w:p>
    <w:p w14:paraId="00713731" w14:textId="77777777" w:rsidR="00CF7757" w:rsidRDefault="00CF7757">
      <w:pPr>
        <w:rPr>
          <w:sz w:val="26"/>
          <w:szCs w:val="26"/>
        </w:rPr>
      </w:pPr>
    </w:p>
    <w:p w14:paraId="125EF39F" w14:textId="77777777" w:rsidR="00CF7757" w:rsidRDefault="00CF7757">
      <w:pPr>
        <w:rPr>
          <w:sz w:val="26"/>
          <w:szCs w:val="26"/>
        </w:rPr>
      </w:pPr>
    </w:p>
    <w:p w14:paraId="5FB4E3AB" w14:textId="77777777" w:rsidR="00CF7757" w:rsidRDefault="00CF7757">
      <w:pPr>
        <w:rPr>
          <w:sz w:val="26"/>
          <w:szCs w:val="26"/>
        </w:rPr>
      </w:pPr>
    </w:p>
    <w:sectPr w:rsidR="00CF7757">
      <w:headerReference w:type="default" r:id="rId10"/>
      <w:pgSz w:w="11906" w:h="16838"/>
      <w:pgMar w:top="567" w:right="851" w:bottom="1134" w:left="1701" w:header="426" w:footer="720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E992E98" w14:textId="77777777" w:rsidR="00086F20" w:rsidRDefault="00086F20">
      <w:r>
        <w:separator/>
      </w:r>
    </w:p>
  </w:endnote>
  <w:endnote w:type="continuationSeparator" w:id="0">
    <w:p w14:paraId="062666E2" w14:textId="77777777" w:rsidR="00086F20" w:rsidRDefault="00086F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0A27BAA" w14:textId="77777777" w:rsidR="00086F20" w:rsidRDefault="00086F20">
      <w:r>
        <w:separator/>
      </w:r>
    </w:p>
  </w:footnote>
  <w:footnote w:type="continuationSeparator" w:id="0">
    <w:p w14:paraId="436CE61D" w14:textId="77777777" w:rsidR="00086F20" w:rsidRDefault="00086F2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B4DB17D" w14:textId="77777777" w:rsidR="00CF7757" w:rsidRDefault="00CF7757">
    <w:pPr>
      <w:pStyle w:val="af6"/>
      <w:jc w:val="center"/>
    </w:pPr>
  </w:p>
  <w:p w14:paraId="0E9ED810" w14:textId="77777777" w:rsidR="00CF7757" w:rsidRDefault="00CF7757">
    <w:pPr>
      <w:pStyle w:val="af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CF7757"/>
    <w:rsid w:val="00064078"/>
    <w:rsid w:val="00086F20"/>
    <w:rsid w:val="000960B8"/>
    <w:rsid w:val="000B6DD0"/>
    <w:rsid w:val="001160B2"/>
    <w:rsid w:val="00171706"/>
    <w:rsid w:val="00171E63"/>
    <w:rsid w:val="00174360"/>
    <w:rsid w:val="0034470D"/>
    <w:rsid w:val="00396FFC"/>
    <w:rsid w:val="003B1403"/>
    <w:rsid w:val="00417659"/>
    <w:rsid w:val="00497A22"/>
    <w:rsid w:val="00513AA0"/>
    <w:rsid w:val="00524358"/>
    <w:rsid w:val="00534B70"/>
    <w:rsid w:val="006716D1"/>
    <w:rsid w:val="00854FEF"/>
    <w:rsid w:val="00872849"/>
    <w:rsid w:val="008858E4"/>
    <w:rsid w:val="00926D6F"/>
    <w:rsid w:val="00A11B8C"/>
    <w:rsid w:val="00A25004"/>
    <w:rsid w:val="00A31912"/>
    <w:rsid w:val="00AF6B4A"/>
    <w:rsid w:val="00BA2DA9"/>
    <w:rsid w:val="00BD0674"/>
    <w:rsid w:val="00CE4A58"/>
    <w:rsid w:val="00CF1573"/>
    <w:rsid w:val="00CF7757"/>
    <w:rsid w:val="00F1477C"/>
    <w:rsid w:val="00FD76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6E293D13"/>
  <w15:docId w15:val="{8B757B2B-1C19-40C4-A58F-7F49A61511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No Spacing"/>
    <w:uiPriority w:val="1"/>
    <w:qFormat/>
  </w:style>
  <w:style w:type="paragraph" w:styleId="a5">
    <w:name w:val="Title"/>
    <w:basedOn w:val="a"/>
    <w:next w:val="a"/>
    <w:link w:val="a6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6">
    <w:name w:val="Заголовок Знак"/>
    <w:basedOn w:val="a0"/>
    <w:link w:val="a5"/>
    <w:uiPriority w:val="10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pPr>
      <w:spacing w:before="200" w:after="200"/>
    </w:pPr>
    <w:rPr>
      <w:sz w:val="24"/>
      <w:szCs w:val="24"/>
    </w:rPr>
  </w:style>
  <w:style w:type="character" w:customStyle="1" w:styleId="a8">
    <w:name w:val="Подзаголовок Знак"/>
    <w:basedOn w:val="a0"/>
    <w:link w:val="a7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9">
    <w:name w:val="Intense Quote"/>
    <w:basedOn w:val="a"/>
    <w:next w:val="a"/>
    <w:link w:val="aa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FooterChar">
    <w:name w:val="Footer Char"/>
    <w:basedOn w:val="a0"/>
    <w:uiPriority w:val="99"/>
  </w:style>
  <w:style w:type="paragraph" w:styleId="ab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styleId="ac">
    <w:name w:val="Table Grid"/>
    <w:basedOn w:val="a1"/>
    <w:uiPriority w:val="59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a1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styleId="-2">
    <w:name w:val="Grid Table 2"/>
    <w:basedOn w:val="a1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3">
    <w:name w:val="Grid Table 3"/>
    <w:basedOn w:val="a1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4">
    <w:name w:val="Grid Table 4"/>
    <w:basedOn w:val="a1"/>
    <w:uiPriority w:val="59"/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5">
    <w:name w:val="Grid Table 5 Dark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styleId="-6">
    <w:name w:val="Grid Table 6 Colorful"/>
    <w:basedOn w:val="a1"/>
    <w:uiPriority w:val="99"/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styleId="-7">
    <w:name w:val="Grid Table 7 Colorful"/>
    <w:basedOn w:val="a1"/>
    <w:uiPriority w:val="99"/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6BFDD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6BFDD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ABB59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9ABB59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single" w:sz="4" w:space="0" w:color="99D0DE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single" w:sz="4" w:space="0" w:color="FAC396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styleId="-10">
    <w:name w:val="List Table 1 Light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styleId="-20">
    <w:name w:val="List Table 2"/>
    <w:basedOn w:val="a1"/>
    <w:uiPriority w:val="99"/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30">
    <w:name w:val="List Table 3"/>
    <w:basedOn w:val="a1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styleId="-40">
    <w:name w:val="List Table 4"/>
    <w:basedOn w:val="a1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50">
    <w:name w:val="List Table 5 Dark"/>
    <w:basedOn w:val="a1"/>
    <w:uiPriority w:val="99"/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styleId="-60">
    <w:name w:val="List Table 6 Colorful"/>
    <w:basedOn w:val="a1"/>
    <w:uiPriority w:val="99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single" w:sz="4" w:space="0" w:color="4F81BD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3D69B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3D69B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2CCDC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2CCDC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090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FAC090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d">
    <w:name w:val="Hyperlink"/>
    <w:uiPriority w:val="99"/>
    <w:unhideWhenUsed/>
    <w:rPr>
      <w:color w:val="0000FF" w:themeColor="hyperlink"/>
      <w:u w:val="single"/>
    </w:rPr>
  </w:style>
  <w:style w:type="paragraph" w:styleId="ae">
    <w:name w:val="footnote text"/>
    <w:basedOn w:val="a"/>
    <w:link w:val="af"/>
    <w:uiPriority w:val="99"/>
    <w:semiHidden/>
    <w:unhideWhenUsed/>
    <w:pPr>
      <w:spacing w:after="40"/>
    </w:pPr>
    <w:rPr>
      <w:sz w:val="18"/>
    </w:rPr>
  </w:style>
  <w:style w:type="character" w:customStyle="1" w:styleId="af">
    <w:name w:val="Текст сноски Знак"/>
    <w:link w:val="ae"/>
    <w:uiPriority w:val="99"/>
    <w:rPr>
      <w:sz w:val="18"/>
    </w:rPr>
  </w:style>
  <w:style w:type="character" w:styleId="af0">
    <w:name w:val="footnote reference"/>
    <w:basedOn w:val="a0"/>
    <w:uiPriority w:val="99"/>
    <w:unhideWhenUsed/>
    <w:rPr>
      <w:vertAlign w:val="superscript"/>
    </w:rPr>
  </w:style>
  <w:style w:type="paragraph" w:styleId="af1">
    <w:name w:val="endnote text"/>
    <w:basedOn w:val="a"/>
    <w:link w:val="af2"/>
    <w:uiPriority w:val="99"/>
    <w:semiHidden/>
    <w:unhideWhenUsed/>
  </w:style>
  <w:style w:type="character" w:customStyle="1" w:styleId="af2">
    <w:name w:val="Текст концевой сноски Знак"/>
    <w:link w:val="af1"/>
    <w:uiPriority w:val="99"/>
    <w:rPr>
      <w:sz w:val="20"/>
    </w:rPr>
  </w:style>
  <w:style w:type="character" w:styleId="af3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4">
    <w:name w:val="TOC Heading"/>
    <w:uiPriority w:val="39"/>
    <w:unhideWhenUsed/>
  </w:style>
  <w:style w:type="paragraph" w:styleId="af5">
    <w:name w:val="table of figures"/>
    <w:basedOn w:val="a"/>
    <w:next w:val="a"/>
    <w:uiPriority w:val="99"/>
    <w:unhideWhenUsed/>
  </w:style>
  <w:style w:type="paragraph" w:styleId="af6">
    <w:name w:val="header"/>
    <w:basedOn w:val="a"/>
    <w:link w:val="af7"/>
    <w:uiPriority w:val="99"/>
    <w:pPr>
      <w:tabs>
        <w:tab w:val="center" w:pos="4677"/>
        <w:tab w:val="right" w:pos="9355"/>
      </w:tabs>
    </w:pPr>
  </w:style>
  <w:style w:type="paragraph" w:styleId="af8">
    <w:name w:val="footer"/>
    <w:basedOn w:val="a"/>
    <w:link w:val="af9"/>
    <w:pPr>
      <w:tabs>
        <w:tab w:val="center" w:pos="4677"/>
        <w:tab w:val="right" w:pos="9355"/>
      </w:tabs>
    </w:pPr>
  </w:style>
  <w:style w:type="paragraph" w:customStyle="1" w:styleId="afa">
    <w:name w:val="Базовый"/>
    <w:qFormat/>
    <w:rPr>
      <w:lang w:eastAsia="zh-CN"/>
    </w:rPr>
  </w:style>
  <w:style w:type="paragraph" w:customStyle="1" w:styleId="210">
    <w:name w:val="Основной текст 21"/>
    <w:basedOn w:val="afa"/>
    <w:pPr>
      <w:ind w:right="4818"/>
      <w:jc w:val="both"/>
    </w:pPr>
    <w:rPr>
      <w:sz w:val="26"/>
    </w:rPr>
  </w:style>
  <w:style w:type="character" w:customStyle="1" w:styleId="af7">
    <w:name w:val="Верхний колонтитул Знак"/>
    <w:basedOn w:val="a0"/>
    <w:link w:val="af6"/>
    <w:uiPriority w:val="99"/>
  </w:style>
  <w:style w:type="character" w:customStyle="1" w:styleId="af9">
    <w:name w:val="Нижний колонтитул Знак"/>
    <w:basedOn w:val="a0"/>
    <w:link w:val="af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2.xml><?xml version="1.0" encoding="utf-8"?>
<w:settings xmlns:w="http://schemas.openxmlformats.org/wordprocessingml/2006/main">
  <w:SpecialFormsHighlight w:val="c9c8ff"/>
</w:setting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5D0AEA6B-E499-4EEF-98A3-AFBB261C493E}">
  <ds:schemaRefs>
    <ds:schemaRef ds:uri="http://schemas.openxmlformats.org/wordprocessingml/2006/main"/>
  </ds:schemaRefs>
</ds:datastoreItem>
</file>

<file path=customXml/itemProps3.xml><?xml version="1.0" encoding="utf-8"?>
<ds:datastoreItem xmlns:ds="http://schemas.openxmlformats.org/officeDocument/2006/customXml" ds:itemID="{691A9702-D51B-4FD1-A569-AD446CC9CB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2</Pages>
  <Words>334</Words>
  <Characters>1906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MoBIL GROUP</Company>
  <LinksUpToDate>false</LinksUpToDate>
  <CharactersWithSpaces>2236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Белогурова</dc:creator>
  <cp:lastModifiedBy>User</cp:lastModifiedBy>
  <cp:revision>43</cp:revision>
  <dcterms:created xsi:type="dcterms:W3CDTF">2023-10-26T13:47:00Z</dcterms:created>
  <dcterms:modified xsi:type="dcterms:W3CDTF">2024-12-23T08:33:00Z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1049-11.2.0.11254</vt:lpwstr>
  </property>
  <property fmtid="{D5CDD505-2E9C-101B-9397-08002B2CF9AE}" pid="3" name="ICV">
    <vt:lpwstr>9CB007C71A9044888AF73EF0EA240D81</vt:lpwstr>
  </property>
</Properties>
</file>