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 ул. Луговая, д. 11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Болотских Валентину Егоровну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(21 августа 1947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Обуховка Старооскольского р-на Белгородской области</w:t>
      </w:r>
      <w:r>
        <w:rPr>
          <w:sz w:val="26"/>
          <w:szCs w:val="26"/>
        </w:rPr>
        <w:t xml:space="preserve">, паспорт 14 02 567070</w:t>
      </w:r>
      <w:r>
        <w:rPr>
          <w:sz w:val="26"/>
          <w:szCs w:val="26"/>
        </w:rPr>
        <w:t xml:space="preserve">, выдан 08 февраля 2002</w:t>
      </w:r>
      <w:r>
        <w:rPr>
          <w:sz w:val="26"/>
          <w:szCs w:val="26"/>
        </w:rPr>
        <w:t xml:space="preserve"> года ПО № 2 </w:t>
      </w:r>
      <w:r>
        <w:rPr>
          <w:sz w:val="26"/>
          <w:szCs w:val="26"/>
        </w:rPr>
        <w:t xml:space="preserve">УВД  гор. Старый Оскол и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010-424-701-80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правообладателем </w:t>
      </w:r>
      <w:r>
        <w:rPr>
          <w:sz w:val="26"/>
          <w:szCs w:val="26"/>
        </w:rPr>
        <w:t xml:space="preserve">½ доли в праве на ранее учтенный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31:05:1603004</w:t>
      </w:r>
      <w:r>
        <w:rPr>
          <w:sz w:val="26"/>
          <w:szCs w:val="26"/>
        </w:rPr>
        <w:t xml:space="preserve">:1551</w:t>
      </w:r>
      <w:r>
        <w:rPr>
          <w:sz w:val="26"/>
          <w:szCs w:val="26"/>
        </w:rPr>
        <w:t xml:space="preserve">, общей площадью 49,3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ул. Луговая, д. 11.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 Болотских Валентины Егоровны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29</w:t>
      </w:r>
      <w:r>
        <w:rPr>
          <w:sz w:val="26"/>
          <w:szCs w:val="26"/>
        </w:rPr>
        <w:t xml:space="preserve"> августа 2024 года № </w:t>
      </w:r>
      <w:r>
        <w:rPr>
          <w:sz w:val="26"/>
          <w:szCs w:val="26"/>
        </w:rPr>
        <w:t xml:space="preserve">27;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закону № 1-37 от 22 марта 1995 года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2025-05-14T11:37:05Z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