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1CDC" w14:textId="77777777" w:rsidR="009B7929" w:rsidRPr="009B7929" w:rsidRDefault="009B7929" w:rsidP="009B79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"https://gubkinadm.gosuslugi.ru/dlya-zhiteley/novosti-i-reportazhi/novosti-193_6917.html" \o "Результаты опроса потребителей Губкинского городского округа об удовлетворённости качеством товаров, работ, услуг на товарных рынках округа и состоянием ценовой конкуренции" </w:instrText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опроса потребителей Губкинского городского округа об удовлетворённости качеством товаров, работ, услуг на товарных рынках округа и состоянием ценовой конкуренции</w:t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</w:p>
    <w:p w14:paraId="4A1E04EE" w14:textId="77777777" w:rsidR="009B7929" w:rsidRPr="009B7929" w:rsidRDefault="009B7929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6"/>
          <w:szCs w:val="26"/>
        </w:rPr>
      </w:pPr>
    </w:p>
    <w:p w14:paraId="1F80CAF9" w14:textId="16346F4D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В целях оценки удовлетворённости потребителей качеством товаров, работ, услуг на товарных рынках </w:t>
      </w:r>
      <w:r w:rsidR="00750408">
        <w:rPr>
          <w:color w:val="000000" w:themeColor="text1"/>
          <w:sz w:val="26"/>
          <w:szCs w:val="26"/>
        </w:rPr>
        <w:t xml:space="preserve">Старооскольского </w:t>
      </w:r>
      <w:r w:rsidRPr="00BE4C1F">
        <w:rPr>
          <w:color w:val="000000" w:themeColor="text1"/>
          <w:sz w:val="26"/>
          <w:szCs w:val="26"/>
        </w:rPr>
        <w:t>городского округа и состояния ценовой конкуренции на территории городского округа в декабре 2024 года был проведён ежегодный опрос жителей.</w:t>
      </w:r>
    </w:p>
    <w:p w14:paraId="2AF77E5C" w14:textId="51EF22B2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В анкетировании приняли участие 191 респондент, прошедших опрос на официальном сайте органов местного самоуправления городского округа с использованием </w:t>
      </w:r>
      <w:proofErr w:type="spellStart"/>
      <w:r w:rsidRPr="00BE4C1F">
        <w:rPr>
          <w:color w:val="000000" w:themeColor="text1"/>
          <w:sz w:val="26"/>
          <w:szCs w:val="26"/>
        </w:rPr>
        <w:t>Yandex</w:t>
      </w:r>
      <w:proofErr w:type="spellEnd"/>
      <w:r w:rsidRPr="00BE4C1F">
        <w:rPr>
          <w:color w:val="000000" w:themeColor="text1"/>
          <w:sz w:val="26"/>
          <w:szCs w:val="26"/>
        </w:rPr>
        <w:t xml:space="preserve"> </w:t>
      </w:r>
      <w:proofErr w:type="spellStart"/>
      <w:r w:rsidRPr="00BE4C1F">
        <w:rPr>
          <w:color w:val="000000" w:themeColor="text1"/>
          <w:sz w:val="26"/>
          <w:szCs w:val="26"/>
        </w:rPr>
        <w:t>forms</w:t>
      </w:r>
      <w:proofErr w:type="spellEnd"/>
      <w:r w:rsidRPr="00BE4C1F">
        <w:rPr>
          <w:color w:val="000000" w:themeColor="text1"/>
          <w:sz w:val="26"/>
          <w:szCs w:val="26"/>
        </w:rPr>
        <w:t>. Анализ социального статуса респондентов показал, что 87,0% принявших участие в опросе – это работающее по найму население, 1,0% – пенсионеры (в том числе по инвалидности), 1,5% – предприниматели, 8,0% – учащиеся/студенты, 1,0% – самозанятые, 1,5% – безработные/временно неработающие граждане.</w:t>
      </w:r>
    </w:p>
    <w:p w14:paraId="73B76955" w14:textId="13E7DAE3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По мнению опрошенных все рынки характеризуются достаточным количеством хозяйствующих субъектов. Большинство опрашиваемых считают, что наиболее активно продавцы товаров, работ и услуг конкурируют между собой посредством ценообразования на рынках: услуг в сфере торговли; услуг розничной торговли лекарственными препаратами, медицинскими изделиями и сопутствующими товарами; ритуальных услуг; выполнения работ по благоустройству городской среды; оказания услуг по ремонту автотранспортных средств; </w:t>
      </w:r>
      <w:r w:rsidR="00750408">
        <w:rPr>
          <w:color w:val="000000" w:themeColor="text1"/>
          <w:sz w:val="26"/>
          <w:szCs w:val="26"/>
        </w:rPr>
        <w:t xml:space="preserve">туристических, </w:t>
      </w:r>
      <w:r w:rsidRPr="00BE4C1F">
        <w:rPr>
          <w:color w:val="000000" w:themeColor="text1"/>
          <w:sz w:val="26"/>
          <w:szCs w:val="26"/>
        </w:rPr>
        <w:t>финансовых услуг; нефтепродуктов.</w:t>
      </w:r>
    </w:p>
    <w:p w14:paraId="5E50E0E1" w14:textId="5FBDA8A6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Качеству товаров, работ услуг на товарных рынках были даны положительные оценки. Максимальное преобладание позитивных отзывов (удовлетворён) над негативными отзывами (не удовлетворён) по качеству товаров, работ, услуг произведённых (оказанных) в 2024 году сложилось по рынкам: </w:t>
      </w:r>
      <w:r w:rsidR="00750408">
        <w:rPr>
          <w:color w:val="000000" w:themeColor="text1"/>
          <w:sz w:val="26"/>
          <w:szCs w:val="26"/>
        </w:rPr>
        <w:t xml:space="preserve">услуг дошкольного образования, общего образования, услуг дополнительного образования, </w:t>
      </w:r>
      <w:r w:rsidRPr="00BE4C1F">
        <w:rPr>
          <w:color w:val="000000" w:themeColor="text1"/>
          <w:sz w:val="26"/>
          <w:szCs w:val="26"/>
        </w:rPr>
        <w:t>выполнения работ по благоустройству городской среды; услуг розничной торговли лекарственными препаратами, медицинскими изделиями и сопутствующими товарами; услуг в сфере торговли; рынок услуг связи, в том числе услуг по предоставлению широкополосного доступа к сети Интернет.</w:t>
      </w:r>
    </w:p>
    <w:p w14:paraId="5FD01371" w14:textId="75301C1A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>Возможностью выбора товаров, работ, услуг, произведённых в 2024 году, удовлетворено большинство опрошенных. Максимальное преобладание позитивных отзывов (удовлетворён) над негативными отзывами (не удовлетворён) на рынках: розничной торговли лекарственными препаратами, медицинскими изделиями и сопутствующими товарами;</w:t>
      </w:r>
      <w:r w:rsidR="00750408">
        <w:rPr>
          <w:color w:val="000000" w:themeColor="text1"/>
          <w:sz w:val="26"/>
          <w:szCs w:val="26"/>
        </w:rPr>
        <w:t xml:space="preserve"> услуг связи, в том числе предоставление широкополосного доступа к сети </w:t>
      </w:r>
      <w:proofErr w:type="spellStart"/>
      <w:r w:rsidR="00750408">
        <w:rPr>
          <w:color w:val="000000" w:themeColor="text1"/>
          <w:sz w:val="26"/>
          <w:szCs w:val="26"/>
        </w:rPr>
        <w:t>Интеренет</w:t>
      </w:r>
      <w:proofErr w:type="spellEnd"/>
      <w:r w:rsidRPr="00BE4C1F">
        <w:rPr>
          <w:color w:val="000000" w:themeColor="text1"/>
          <w:sz w:val="26"/>
          <w:szCs w:val="26"/>
        </w:rPr>
        <w:t xml:space="preserve">; </w:t>
      </w:r>
      <w:r w:rsidR="00750408">
        <w:rPr>
          <w:color w:val="000000" w:themeColor="text1"/>
          <w:sz w:val="26"/>
          <w:szCs w:val="26"/>
        </w:rPr>
        <w:t>услуг в сфере торговли</w:t>
      </w:r>
      <w:r w:rsidR="00750408" w:rsidRPr="00750408">
        <w:rPr>
          <w:color w:val="000000" w:themeColor="text1"/>
          <w:sz w:val="26"/>
          <w:szCs w:val="26"/>
        </w:rPr>
        <w:t>;</w:t>
      </w:r>
      <w:r w:rsidR="00750408">
        <w:rPr>
          <w:color w:val="000000" w:themeColor="text1"/>
          <w:sz w:val="26"/>
          <w:szCs w:val="26"/>
        </w:rPr>
        <w:t xml:space="preserve"> </w:t>
      </w:r>
      <w:r w:rsidRPr="00BE4C1F">
        <w:rPr>
          <w:color w:val="000000" w:themeColor="text1"/>
          <w:sz w:val="26"/>
          <w:szCs w:val="26"/>
        </w:rPr>
        <w:t>услуг дошкольного образования; услуг общего образования; услуг дополнительного образования детей; финансовых услуг. По мнению опрошенных все рынки характеризуются достаточной возможностью выбора товаров, работ, услуг в городском округе.</w:t>
      </w:r>
    </w:p>
    <w:p w14:paraId="4C86D1FB" w14:textId="4274ACC0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За 2024 год, по мнению респондентов, качество товаров, работ, услуг на всех рынках не ухудшилось. Большинство респондентов, отметили рост цен на товарных рынках </w:t>
      </w:r>
      <w:r w:rsidR="00750408">
        <w:rPr>
          <w:color w:val="000000" w:themeColor="text1"/>
          <w:sz w:val="26"/>
          <w:szCs w:val="26"/>
        </w:rPr>
        <w:t xml:space="preserve">Старооскольского </w:t>
      </w:r>
      <w:r w:rsidRPr="00BE4C1F">
        <w:rPr>
          <w:color w:val="000000" w:themeColor="text1"/>
          <w:sz w:val="26"/>
          <w:szCs w:val="26"/>
        </w:rPr>
        <w:t>городского округа в 2024 году.</w:t>
      </w:r>
    </w:p>
    <w:p w14:paraId="6B3274A8" w14:textId="5183FF30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>Потребителями отмечены случаи нарушения своих прав. Чаще всего права потребителей нарушались в сфере медицинских</w:t>
      </w:r>
      <w:r w:rsidR="00750408">
        <w:rPr>
          <w:color w:val="000000" w:themeColor="text1"/>
          <w:sz w:val="26"/>
          <w:szCs w:val="26"/>
        </w:rPr>
        <w:t>,</w:t>
      </w:r>
      <w:r w:rsidRPr="00BE4C1F">
        <w:rPr>
          <w:color w:val="000000" w:themeColor="text1"/>
          <w:sz w:val="26"/>
          <w:szCs w:val="26"/>
        </w:rPr>
        <w:t xml:space="preserve"> услуг по сбору и транспортированию твёрдых коммунальных отходов, в сфере торговли. При этом, </w:t>
      </w:r>
      <w:r w:rsidRPr="00BE4C1F">
        <w:rPr>
          <w:color w:val="000000" w:themeColor="text1"/>
          <w:sz w:val="26"/>
          <w:szCs w:val="26"/>
        </w:rPr>
        <w:lastRenderedPageBreak/>
        <w:t>большинство потребителей никуда не обращались за защитой своих прав. Большинство респондентов интересуются состоянием конкурентной среды и деятельностью по содействию развитию конкуренции и используют при этом, главным образом, электронные СМИ, телевидение, печатные СМИ, официальный сайт министерства экономического развития и промышленности области, являющегося уполномоченным органом по содействию развитию конкуренции в Белгородской области, официальные сайты других органов государственной власти и местного самоуправления специализированные блоги, порталы и прочие электронные ресурсы. </w:t>
      </w:r>
    </w:p>
    <w:p w14:paraId="51A2A253" w14:textId="4B089ECD" w:rsidR="001D7D4C" w:rsidRDefault="001D7D4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C0F2EB" w14:textId="1933F00C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8CCB8E" w14:textId="4C6A0690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8AA572" w14:textId="53F9C5CD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263CF0" w14:textId="45FC9981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99CD4C" w14:textId="55659182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8C0B35" w14:textId="7B96C811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862FE1" w14:textId="50E7C6BE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C05876" w14:textId="7C0EA737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31EEF3" w14:textId="6BA8D7C9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6B2F5B" w14:textId="7604A147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AC1E39" w14:textId="28104D3F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7029E1" w14:textId="2E0354DC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DB57A2" w14:textId="09BDC84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B9313F" w14:textId="6BA3157A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7BD01F" w14:textId="2AEC1732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429C26" w14:textId="1C6D467B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35AD02" w14:textId="513AF4C6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D41F8" w14:textId="2668B27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93643D" w14:textId="467925F1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B167B7" w14:textId="20E4B72B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539E61" w14:textId="7FEF93BA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033205" w14:textId="06A2BAF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EB64B5" w14:textId="0083387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4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21"/>
    <w:rsid w:val="001D7D4C"/>
    <w:rsid w:val="002C62AF"/>
    <w:rsid w:val="00393B21"/>
    <w:rsid w:val="00750408"/>
    <w:rsid w:val="009B7929"/>
    <w:rsid w:val="00A5204D"/>
    <w:rsid w:val="00B471EC"/>
    <w:rsid w:val="00BE4C1F"/>
    <w:rsid w:val="00D4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5355"/>
  <w15:chartTrackingRefBased/>
  <w15:docId w15:val="{27D17CE1-ED89-40FC-98F7-03498D06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2025-04-03T12:33:00Z</dcterms:created>
  <dcterms:modified xsi:type="dcterms:W3CDTF">2025-04-03T12:33:00Z</dcterms:modified>
</cp:coreProperties>
</file>