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B501" w14:textId="77777777" w:rsidR="001A54DF" w:rsidRPr="001A54DF" w:rsidRDefault="001A54DF" w:rsidP="001A5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4D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23 ноября</w:t>
      </w:r>
      <w:r w:rsidRPr="001A54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2022 года</w:t>
      </w:r>
      <w:r w:rsidRPr="001A54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15 часов 00 минут в кабинете № 3 </w:t>
      </w:r>
      <w:r w:rsidRPr="001A5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проводится </w:t>
      </w: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постоянной комиссии Совета депутатов Старооскольского городского округа по экономическому развитию, на котором планируется рассмотреть следующие вопросы:</w:t>
      </w:r>
    </w:p>
    <w:p w14:paraId="2A32C699" w14:textId="77777777" w:rsidR="001A54DF" w:rsidRPr="001A54DF" w:rsidRDefault="001A54DF" w:rsidP="001A5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ar-SA"/>
        </w:rPr>
      </w:pPr>
    </w:p>
    <w:p w14:paraId="78F9B03F" w14:textId="77777777" w:rsidR="001A54DF" w:rsidRPr="001A54DF" w:rsidRDefault="001A54DF" w:rsidP="001A54D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54DF">
        <w:rPr>
          <w:rFonts w:ascii="Times New Roman" w:eastAsia="Times New Roman" w:hAnsi="Times New Roman" w:cs="Times New Roman"/>
          <w:sz w:val="25"/>
          <w:szCs w:val="25"/>
          <w:lang w:eastAsia="ru-RU"/>
        </w:rPr>
        <w:t>О ходе реализации в 2019-2021 годах программы комплексного развития систем коммунальной инфраструктуры Старооскольского городского округа на               2019-2028 годы (включительно).</w:t>
      </w:r>
    </w:p>
    <w:p w14:paraId="1DEB6AD5" w14:textId="77777777" w:rsidR="001A54DF" w:rsidRPr="001A54DF" w:rsidRDefault="001A54DF" w:rsidP="001A54D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5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Прогнозного плана (программы) приватизации муниципального имущества Старооскольского городского округа на 2023-2025 годы.</w:t>
      </w:r>
    </w:p>
    <w:p w14:paraId="6B6E304A" w14:textId="77777777" w:rsidR="001A54DF" w:rsidRPr="001A54DF" w:rsidRDefault="001A54DF" w:rsidP="001A54DF">
      <w:pPr>
        <w:numPr>
          <w:ilvl w:val="0"/>
          <w:numId w:val="1"/>
        </w:numPr>
        <w:tabs>
          <w:tab w:val="left" w:pos="255"/>
          <w:tab w:val="left" w:pos="993"/>
          <w:tab w:val="left" w:pos="6420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 w:rsidRPr="001A54DF">
        <w:rPr>
          <w:rFonts w:ascii="Times New Roman" w:eastAsia="Arial" w:hAnsi="Times New Roman" w:cs="Times New Roman"/>
          <w:sz w:val="26"/>
          <w:szCs w:val="26"/>
          <w:lang w:bidi="en-US"/>
        </w:rPr>
        <w:t>О мерах поддержки в сфере имущественных и земельных отношений на                                                                            территории Старооскольского городского округа</w:t>
      </w:r>
      <w:r w:rsidRPr="001A54DF">
        <w:rPr>
          <w:rFonts w:ascii="Times New Roman" w:eastAsia="Arial" w:hAnsi="Times New Roman" w:cs="Times New Roman"/>
          <w:sz w:val="25"/>
          <w:szCs w:val="25"/>
          <w:lang w:eastAsia="ar-SA"/>
        </w:rPr>
        <w:t>.</w:t>
      </w:r>
    </w:p>
    <w:p w14:paraId="7D3F6896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49C3D4E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54DF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внесении изменения в подпункт «а» пункта 3 Порядка определения размера арендной платы за земельные участки, находящиеся в муниципальной собственности Старооскольского городского округа и предоставленные в аренду без торгов.</w:t>
      </w:r>
    </w:p>
    <w:p w14:paraId="78E881B8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AC56C61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внесении изменений в ставки платы за использование земель и земельных участков,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сервитутов, утвержденные решением Совета депутатов Старооскольского городского округа от 17 мая 2018 года № 95.</w:t>
      </w:r>
    </w:p>
    <w:p w14:paraId="52DB7484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811DD65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утверждении местных нормативов градостроительного проектирования Старооскольского городского округа Белгородской области.</w:t>
      </w:r>
    </w:p>
    <w:p w14:paraId="706745AD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44E903D2" w14:textId="77777777" w:rsidR="001A54DF" w:rsidRPr="001A54DF" w:rsidRDefault="001A54DF" w:rsidP="001A54DF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1A54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54DF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внесении изменений в решение Совета депутатов Старооскольского городского округа от 15 августа 2008 года № 143 «Об организации транспортного обслуживания населения на территории Старооскольского городского округа».</w:t>
      </w:r>
    </w:p>
    <w:p w14:paraId="3A446070" w14:textId="77777777" w:rsidR="001A54DF" w:rsidRPr="001A54DF" w:rsidRDefault="001A54DF" w:rsidP="001A54DF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3477A9" w14:textId="77777777" w:rsidR="00864996" w:rsidRDefault="00864996"/>
    <w:sectPr w:rsidR="00864996" w:rsidSect="001268B1">
      <w:headerReference w:type="even" r:id="rId7"/>
      <w:headerReference w:type="default" r:id="rId8"/>
      <w:pgSz w:w="11906" w:h="16838"/>
      <w:pgMar w:top="1134" w:right="850" w:bottom="1134" w:left="1701" w:header="6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4A04" w14:textId="77777777" w:rsidR="000925B6" w:rsidRDefault="000925B6">
      <w:pPr>
        <w:spacing w:after="0" w:line="240" w:lineRule="auto"/>
      </w:pPr>
      <w:r>
        <w:separator/>
      </w:r>
    </w:p>
  </w:endnote>
  <w:endnote w:type="continuationSeparator" w:id="0">
    <w:p w14:paraId="209B354C" w14:textId="77777777" w:rsidR="000925B6" w:rsidRDefault="0009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0F02" w14:textId="77777777" w:rsidR="000925B6" w:rsidRDefault="000925B6">
      <w:pPr>
        <w:spacing w:after="0" w:line="240" w:lineRule="auto"/>
      </w:pPr>
      <w:r>
        <w:separator/>
      </w:r>
    </w:p>
  </w:footnote>
  <w:footnote w:type="continuationSeparator" w:id="0">
    <w:p w14:paraId="65B68A20" w14:textId="77777777" w:rsidR="000925B6" w:rsidRDefault="0009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92CC" w14:textId="77777777" w:rsidR="00BF5FE1" w:rsidRDefault="001A54DF" w:rsidP="005360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48C3E" w14:textId="77777777" w:rsidR="00BF5FE1" w:rsidRDefault="00092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0E12" w14:textId="77777777" w:rsidR="00BF5FE1" w:rsidRPr="009014B6" w:rsidRDefault="001A54DF" w:rsidP="005360C3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9014B6">
      <w:rPr>
        <w:rStyle w:val="a5"/>
        <w:sz w:val="26"/>
        <w:szCs w:val="26"/>
      </w:rPr>
      <w:fldChar w:fldCharType="begin"/>
    </w:r>
    <w:r w:rsidRPr="009014B6">
      <w:rPr>
        <w:rStyle w:val="a5"/>
        <w:sz w:val="26"/>
        <w:szCs w:val="26"/>
      </w:rPr>
      <w:instrText xml:space="preserve">PAGE  </w:instrText>
    </w:r>
    <w:r w:rsidRPr="009014B6">
      <w:rPr>
        <w:rStyle w:val="a5"/>
        <w:sz w:val="26"/>
        <w:szCs w:val="26"/>
      </w:rPr>
      <w:fldChar w:fldCharType="separate"/>
    </w:r>
    <w:r>
      <w:rPr>
        <w:rStyle w:val="a5"/>
        <w:noProof/>
        <w:sz w:val="26"/>
        <w:szCs w:val="26"/>
      </w:rPr>
      <w:t>2</w:t>
    </w:r>
    <w:r w:rsidRPr="009014B6">
      <w:rPr>
        <w:rStyle w:val="a5"/>
        <w:sz w:val="26"/>
        <w:szCs w:val="26"/>
      </w:rPr>
      <w:fldChar w:fldCharType="end"/>
    </w:r>
  </w:p>
  <w:p w14:paraId="46C4CA9D" w14:textId="77777777" w:rsidR="00BF5FE1" w:rsidRPr="007224A4" w:rsidRDefault="000925B6">
    <w:pPr>
      <w:pStyle w:val="a3"/>
      <w:rPr>
        <w:sz w:val="20"/>
        <w:szCs w:val="20"/>
      </w:rPr>
    </w:pPr>
  </w:p>
  <w:p w14:paraId="069DCF77" w14:textId="77777777" w:rsidR="00BF5FE1" w:rsidRPr="007224A4" w:rsidRDefault="000925B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42EC"/>
    <w:multiLevelType w:val="hybridMultilevel"/>
    <w:tmpl w:val="8B4C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DF"/>
    <w:rsid w:val="000925B6"/>
    <w:rsid w:val="001A54DF"/>
    <w:rsid w:val="00331751"/>
    <w:rsid w:val="008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BD70"/>
  <w15:chartTrackingRefBased/>
  <w15:docId w15:val="{23197AB9-2705-4CA3-ABF7-3A10233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4D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A5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</dc:creator>
  <cp:keywords/>
  <dc:description/>
  <cp:lastModifiedBy>Пользователь</cp:lastModifiedBy>
  <cp:revision>2</cp:revision>
  <dcterms:created xsi:type="dcterms:W3CDTF">2022-11-22T07:28:00Z</dcterms:created>
  <dcterms:modified xsi:type="dcterms:W3CDTF">2022-11-22T07:28:00Z</dcterms:modified>
</cp:coreProperties>
</file>