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F4F3" w14:textId="77777777" w:rsidR="008430E8" w:rsidRPr="00306A43" w:rsidRDefault="008430E8" w:rsidP="008430E8">
      <w:pPr>
        <w:suppressAutoHyphens/>
        <w:ind w:firstLine="709"/>
        <w:rPr>
          <w:sz w:val="26"/>
          <w:szCs w:val="26"/>
        </w:rPr>
      </w:pPr>
      <w:r w:rsidRPr="00306A43">
        <w:rPr>
          <w:b/>
          <w:bCs/>
          <w:sz w:val="26"/>
          <w:szCs w:val="26"/>
          <w:lang w:eastAsia="ar-SA"/>
        </w:rPr>
        <w:t>22 ноября</w:t>
      </w:r>
      <w:r w:rsidRPr="00306A43">
        <w:rPr>
          <w:b/>
          <w:sz w:val="26"/>
          <w:szCs w:val="26"/>
          <w:lang w:eastAsia="ar-SA"/>
        </w:rPr>
        <w:t xml:space="preserve"> 2022 года</w:t>
      </w:r>
      <w:r w:rsidRPr="00306A43">
        <w:rPr>
          <w:b/>
          <w:sz w:val="26"/>
          <w:szCs w:val="26"/>
        </w:rPr>
        <w:t xml:space="preserve"> в 1</w:t>
      </w:r>
      <w:r>
        <w:rPr>
          <w:b/>
          <w:sz w:val="26"/>
          <w:szCs w:val="26"/>
        </w:rPr>
        <w:t>6</w:t>
      </w:r>
      <w:r w:rsidRPr="00306A43">
        <w:rPr>
          <w:b/>
          <w:sz w:val="26"/>
          <w:szCs w:val="26"/>
        </w:rPr>
        <w:t xml:space="preserve"> часов 00 минут в малом зале </w:t>
      </w:r>
      <w:r w:rsidRPr="00306A43">
        <w:rPr>
          <w:bCs/>
          <w:sz w:val="26"/>
          <w:szCs w:val="26"/>
        </w:rPr>
        <w:t xml:space="preserve">проводится </w:t>
      </w:r>
      <w:r w:rsidRPr="00306A43">
        <w:rPr>
          <w:sz w:val="26"/>
          <w:szCs w:val="26"/>
        </w:rPr>
        <w:t>заседание постоянной комиссии Совета депутатов Старооскольского городского округа по бюджету, финансам и налоговой политике, на котором планируется рассмотреть следующие вопросы:</w:t>
      </w:r>
    </w:p>
    <w:p w14:paraId="6C1ED90E" w14:textId="77777777" w:rsidR="008430E8" w:rsidRPr="00306A43" w:rsidRDefault="008430E8" w:rsidP="008430E8">
      <w:pPr>
        <w:suppressAutoHyphens/>
        <w:ind w:firstLine="709"/>
        <w:rPr>
          <w:bCs/>
          <w:sz w:val="10"/>
          <w:szCs w:val="10"/>
          <w:lang w:eastAsia="ar-SA"/>
        </w:rPr>
      </w:pPr>
      <w:r w:rsidRPr="00306A43">
        <w:rPr>
          <w:sz w:val="26"/>
          <w:szCs w:val="26"/>
        </w:rPr>
        <w:t xml:space="preserve"> </w:t>
      </w:r>
    </w:p>
    <w:p w14:paraId="7679D290" w14:textId="77777777" w:rsidR="008430E8" w:rsidRPr="00306A43" w:rsidRDefault="008430E8" w:rsidP="008430E8">
      <w:pPr>
        <w:numPr>
          <w:ilvl w:val="0"/>
          <w:numId w:val="1"/>
        </w:numPr>
        <w:suppressAutoHyphens/>
        <w:ind w:left="0" w:right="-3" w:firstLine="709"/>
        <w:rPr>
          <w:sz w:val="26"/>
          <w:szCs w:val="26"/>
          <w:lang w:eastAsia="ar-SA"/>
        </w:rPr>
      </w:pPr>
      <w:r w:rsidRPr="00306A43">
        <w:rPr>
          <w:sz w:val="26"/>
          <w:szCs w:val="26"/>
          <w:lang w:eastAsia="ar-SA"/>
        </w:rPr>
        <w:t>Об исполнении бюджета Старооскольского городского округа за девять месяцев 2022 года.</w:t>
      </w:r>
    </w:p>
    <w:p w14:paraId="3A8FCE7B" w14:textId="77777777" w:rsidR="008430E8" w:rsidRPr="00306A43" w:rsidRDefault="008430E8" w:rsidP="008430E8">
      <w:pPr>
        <w:suppressAutoHyphens/>
        <w:ind w:right="-3" w:firstLine="709"/>
        <w:rPr>
          <w:sz w:val="10"/>
          <w:szCs w:val="10"/>
          <w:lang w:eastAsia="ar-SA"/>
        </w:rPr>
      </w:pPr>
    </w:p>
    <w:p w14:paraId="39F11B60" w14:textId="77777777" w:rsidR="008430E8" w:rsidRPr="00306A43" w:rsidRDefault="008430E8" w:rsidP="008430E8">
      <w:pPr>
        <w:suppressAutoHyphens/>
        <w:ind w:right="-3" w:firstLine="709"/>
        <w:rPr>
          <w:sz w:val="26"/>
          <w:szCs w:val="26"/>
          <w:lang w:eastAsia="ar-SA"/>
        </w:rPr>
      </w:pPr>
      <w:r w:rsidRPr="00306A43">
        <w:rPr>
          <w:sz w:val="26"/>
          <w:szCs w:val="26"/>
          <w:lang w:eastAsia="ar-SA"/>
        </w:rPr>
        <w:t>2.</w:t>
      </w:r>
      <w:r w:rsidRPr="00306A43">
        <w:rPr>
          <w:sz w:val="26"/>
          <w:szCs w:val="26"/>
          <w:lang w:eastAsia="ar-SA"/>
        </w:rPr>
        <w:tab/>
        <w:t xml:space="preserve">О внесении изменений в решение Совета депутатов Старооскольского городского округа от 22 декабря 2021 года № 579 «О бюджете Старооскольского городского округа на 2022 год и на плановый </w:t>
      </w:r>
      <w:proofErr w:type="gramStart"/>
      <w:r w:rsidRPr="00306A43">
        <w:rPr>
          <w:sz w:val="26"/>
          <w:szCs w:val="26"/>
          <w:lang w:eastAsia="ar-SA"/>
        </w:rPr>
        <w:t>период  2023</w:t>
      </w:r>
      <w:proofErr w:type="gramEnd"/>
      <w:r w:rsidRPr="00306A43">
        <w:rPr>
          <w:sz w:val="26"/>
          <w:szCs w:val="26"/>
          <w:lang w:eastAsia="ar-SA"/>
        </w:rPr>
        <w:t xml:space="preserve"> и 2024 годов».</w:t>
      </w:r>
    </w:p>
    <w:p w14:paraId="71B411C8" w14:textId="77777777" w:rsidR="008430E8" w:rsidRPr="00306A43" w:rsidRDefault="008430E8" w:rsidP="008430E8">
      <w:pPr>
        <w:suppressAutoHyphens/>
        <w:ind w:right="-3" w:firstLine="709"/>
        <w:rPr>
          <w:sz w:val="10"/>
          <w:szCs w:val="10"/>
          <w:lang w:eastAsia="ar-SA"/>
        </w:rPr>
      </w:pPr>
    </w:p>
    <w:p w14:paraId="241B12AE" w14:textId="77777777" w:rsidR="008430E8" w:rsidRPr="00306A43" w:rsidRDefault="008430E8" w:rsidP="008430E8">
      <w:pPr>
        <w:suppressAutoHyphens/>
        <w:ind w:right="-3" w:firstLine="709"/>
        <w:rPr>
          <w:bCs/>
          <w:sz w:val="26"/>
          <w:szCs w:val="26"/>
          <w:lang w:eastAsia="ar-SA"/>
        </w:rPr>
      </w:pPr>
      <w:r w:rsidRPr="00306A43">
        <w:rPr>
          <w:bCs/>
          <w:sz w:val="26"/>
          <w:szCs w:val="26"/>
          <w:lang w:eastAsia="ar-SA"/>
        </w:rPr>
        <w:t>3.</w:t>
      </w:r>
      <w:r w:rsidRPr="00306A43">
        <w:rPr>
          <w:bCs/>
          <w:sz w:val="26"/>
          <w:szCs w:val="26"/>
          <w:lang w:eastAsia="ar-SA"/>
        </w:rPr>
        <w:tab/>
        <w:t>Об утверждении сводного реестра наказов избирателей на 2023 год.</w:t>
      </w:r>
    </w:p>
    <w:p w14:paraId="3DA85BC7" w14:textId="77777777" w:rsidR="008430E8" w:rsidRPr="00306A43" w:rsidRDefault="008430E8" w:rsidP="008430E8">
      <w:pPr>
        <w:suppressAutoHyphens/>
        <w:ind w:right="-3" w:firstLine="709"/>
        <w:rPr>
          <w:sz w:val="10"/>
          <w:szCs w:val="10"/>
          <w:lang w:bidi="ru-RU"/>
        </w:rPr>
      </w:pPr>
    </w:p>
    <w:p w14:paraId="7ED5AE77" w14:textId="77777777" w:rsidR="008430E8" w:rsidRPr="00306A43" w:rsidRDefault="008430E8" w:rsidP="008430E8">
      <w:pPr>
        <w:suppressAutoHyphens/>
        <w:ind w:right="-3" w:firstLine="709"/>
        <w:rPr>
          <w:sz w:val="26"/>
          <w:szCs w:val="26"/>
          <w:lang w:eastAsia="ar-SA"/>
        </w:rPr>
      </w:pPr>
      <w:r w:rsidRPr="00306A43">
        <w:rPr>
          <w:sz w:val="26"/>
          <w:szCs w:val="26"/>
          <w:lang w:bidi="ru-RU"/>
        </w:rPr>
        <w:t>4.</w:t>
      </w:r>
      <w:r w:rsidRPr="00306A43">
        <w:rPr>
          <w:sz w:val="26"/>
          <w:szCs w:val="26"/>
          <w:lang w:bidi="ru-RU"/>
        </w:rPr>
        <w:tab/>
        <w:t>О внесении изменений в Порядок и размеры возмещения расходов, связанных со служебными командировками, лицам, замещающим должности муниципальной службы, и иным лицам, работающим в органах местного самоуправления.</w:t>
      </w:r>
    </w:p>
    <w:p w14:paraId="66930EE1" w14:textId="77777777" w:rsidR="008430E8" w:rsidRPr="00306A43" w:rsidRDefault="008430E8" w:rsidP="008430E8">
      <w:pPr>
        <w:suppressAutoHyphens/>
        <w:ind w:right="-3" w:firstLine="709"/>
        <w:rPr>
          <w:sz w:val="10"/>
          <w:szCs w:val="10"/>
          <w:lang w:eastAsia="ar-SA"/>
        </w:rPr>
      </w:pPr>
    </w:p>
    <w:p w14:paraId="32AEAD20" w14:textId="77777777" w:rsidR="008430E8" w:rsidRPr="00306A43" w:rsidRDefault="008430E8" w:rsidP="008430E8">
      <w:pPr>
        <w:suppressAutoHyphens/>
        <w:ind w:right="-3" w:firstLine="709"/>
        <w:rPr>
          <w:sz w:val="26"/>
          <w:szCs w:val="26"/>
          <w:lang w:eastAsia="ar-SA"/>
        </w:rPr>
      </w:pPr>
      <w:r w:rsidRPr="00306A43">
        <w:rPr>
          <w:sz w:val="26"/>
          <w:szCs w:val="26"/>
          <w:lang w:eastAsia="ar-SA"/>
        </w:rPr>
        <w:t>5. Об отчете о поступлении и расходовании средств бюджета Старооскольского городского округа, выделенных избирательной комиссии на подготовку и проведение выборов депутатов Совета депутатов Старооскольского городского округа Белгородской области четвертого созыва, и сводных финансовых отчетах о поступлении и расходовании средств избирательных фондов избирательных объединений и кандидатов.</w:t>
      </w:r>
    </w:p>
    <w:p w14:paraId="723460DD" w14:textId="77777777" w:rsidR="008430E8" w:rsidRPr="00306A43" w:rsidRDefault="008430E8" w:rsidP="008430E8">
      <w:pPr>
        <w:tabs>
          <w:tab w:val="left" w:pos="390"/>
          <w:tab w:val="center" w:pos="2981"/>
        </w:tabs>
        <w:suppressAutoHyphens/>
        <w:ind w:firstLine="709"/>
        <w:rPr>
          <w:sz w:val="10"/>
          <w:szCs w:val="10"/>
          <w:lang w:eastAsia="ar-SA"/>
        </w:rPr>
      </w:pPr>
    </w:p>
    <w:p w14:paraId="5E74FFFC" w14:textId="77777777" w:rsidR="008430E8" w:rsidRPr="00306A43" w:rsidRDefault="008430E8" w:rsidP="008430E8">
      <w:pPr>
        <w:tabs>
          <w:tab w:val="left" w:pos="390"/>
          <w:tab w:val="center" w:pos="2981"/>
        </w:tabs>
        <w:suppressAutoHyphens/>
        <w:ind w:firstLine="709"/>
        <w:rPr>
          <w:sz w:val="26"/>
          <w:szCs w:val="26"/>
        </w:rPr>
      </w:pPr>
      <w:r w:rsidRPr="00306A43">
        <w:rPr>
          <w:sz w:val="26"/>
          <w:szCs w:val="26"/>
          <w:lang w:eastAsia="ar-SA"/>
        </w:rPr>
        <w:t>6.</w:t>
      </w:r>
      <w:r>
        <w:rPr>
          <w:sz w:val="26"/>
          <w:szCs w:val="26"/>
          <w:lang w:eastAsia="ar-SA"/>
        </w:rPr>
        <w:t xml:space="preserve"> </w:t>
      </w:r>
      <w:r w:rsidRPr="00306A43">
        <w:rPr>
          <w:sz w:val="26"/>
          <w:szCs w:val="26"/>
          <w:lang w:eastAsia="ar-SA"/>
        </w:rPr>
        <w:tab/>
        <w:t xml:space="preserve">О результатах деятельности Контрольно-счетной палаты Старооскольского городского округа Белгородской области за третий квартал </w:t>
      </w:r>
      <w:r>
        <w:rPr>
          <w:sz w:val="26"/>
          <w:szCs w:val="26"/>
          <w:lang w:eastAsia="ar-SA"/>
        </w:rPr>
        <w:t xml:space="preserve">   </w:t>
      </w:r>
      <w:r w:rsidRPr="00306A43">
        <w:rPr>
          <w:sz w:val="26"/>
          <w:szCs w:val="26"/>
          <w:lang w:eastAsia="ar-SA"/>
        </w:rPr>
        <w:t>2022 года.</w:t>
      </w:r>
    </w:p>
    <w:p w14:paraId="498D5092" w14:textId="77777777" w:rsidR="008430E8" w:rsidRDefault="008430E8" w:rsidP="008430E8">
      <w:pPr>
        <w:ind w:firstLine="709"/>
        <w:rPr>
          <w:b/>
          <w:sz w:val="26"/>
          <w:szCs w:val="26"/>
        </w:rPr>
      </w:pPr>
    </w:p>
    <w:p w14:paraId="4D58CBB4" w14:textId="77777777" w:rsidR="008C465B" w:rsidRDefault="008C465B"/>
    <w:sectPr w:rsidR="008C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08EB"/>
    <w:multiLevelType w:val="hybridMultilevel"/>
    <w:tmpl w:val="83E6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E8"/>
    <w:rsid w:val="00696360"/>
    <w:rsid w:val="008430E8"/>
    <w:rsid w:val="008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8155"/>
  <w15:chartTrackingRefBased/>
  <w15:docId w15:val="{72417F62-1B7B-4576-975D-BBE8CC02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Прасолов</dc:creator>
  <cp:keywords/>
  <dc:description/>
  <cp:lastModifiedBy>Пользователь</cp:lastModifiedBy>
  <cp:revision>2</cp:revision>
  <dcterms:created xsi:type="dcterms:W3CDTF">2022-11-22T07:20:00Z</dcterms:created>
  <dcterms:modified xsi:type="dcterms:W3CDTF">2022-11-22T07:20:00Z</dcterms:modified>
</cp:coreProperties>
</file>