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B86" w:rsidRPr="00624CED" w:rsidRDefault="00F92B86" w:rsidP="00F92B86">
      <w:pPr>
        <w:rPr>
          <w:sz w:val="24"/>
          <w:szCs w:val="24"/>
          <w:lang w:eastAsia="en-US"/>
        </w:rPr>
      </w:pPr>
    </w:p>
    <w:p w:rsidR="00F92B86" w:rsidRPr="000C5500" w:rsidRDefault="00F92B86" w:rsidP="00F92B86">
      <w:pPr>
        <w:pStyle w:val="2"/>
        <w:spacing w:before="0" w:after="0" w:line="240" w:lineRule="auto"/>
        <w:rPr>
          <w:sz w:val="26"/>
        </w:rPr>
      </w:pPr>
      <w:r w:rsidRPr="000C5500">
        <w:rPr>
          <w:sz w:val="26"/>
        </w:rPr>
        <w:t>Реестр документов, входящих в состав муниципальной программы (комплексной программы)</w:t>
      </w:r>
    </w:p>
    <w:p w:rsidR="00F92B86" w:rsidRDefault="00F92B86" w:rsidP="00F92B86">
      <w:pPr>
        <w:rPr>
          <w:sz w:val="24"/>
          <w:szCs w:val="24"/>
        </w:rPr>
      </w:pPr>
    </w:p>
    <w:p w:rsidR="00F92B86" w:rsidRPr="00D93D8A" w:rsidRDefault="00F92B86" w:rsidP="00F92B86">
      <w:pPr>
        <w:rPr>
          <w:sz w:val="24"/>
          <w:szCs w:val="24"/>
        </w:rPr>
      </w:pPr>
    </w:p>
    <w:tbl>
      <w:tblPr>
        <w:tblW w:w="48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34"/>
        <w:gridCol w:w="2946"/>
        <w:gridCol w:w="2739"/>
        <w:gridCol w:w="2959"/>
        <w:gridCol w:w="2549"/>
        <w:gridCol w:w="2587"/>
      </w:tblGrid>
      <w:tr w:rsidR="00F92B86" w:rsidRPr="00D93D8A" w:rsidTr="00962E21">
        <w:trPr>
          <w:trHeight w:val="22"/>
          <w:tblHeader/>
          <w:jc w:val="center"/>
        </w:trPr>
        <w:tc>
          <w:tcPr>
            <w:tcW w:w="434" w:type="dxa"/>
            <w:vAlign w:val="center"/>
          </w:tcPr>
          <w:p w:rsidR="00F92B86" w:rsidRPr="00D93D8A" w:rsidRDefault="00F92B86" w:rsidP="00962E21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93D8A">
              <w:rPr>
                <w:rFonts w:eastAsia="Calibri"/>
                <w:b/>
                <w:sz w:val="24"/>
                <w:szCs w:val="24"/>
              </w:rPr>
              <w:t xml:space="preserve">№ </w:t>
            </w:r>
            <w:proofErr w:type="spellStart"/>
            <w:r w:rsidRPr="00D93D8A">
              <w:rPr>
                <w:rFonts w:eastAsia="Calibri"/>
                <w:b/>
                <w:sz w:val="24"/>
                <w:szCs w:val="24"/>
              </w:rPr>
              <w:t>пп</w:t>
            </w:r>
            <w:proofErr w:type="spellEnd"/>
            <w:r w:rsidRPr="00D93D8A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2946" w:type="dxa"/>
            <w:vAlign w:val="center"/>
          </w:tcPr>
          <w:p w:rsidR="00F92B86" w:rsidRPr="00D93D8A" w:rsidRDefault="00F92B86" w:rsidP="00F92B8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93D8A">
              <w:rPr>
                <w:rFonts w:eastAsia="Calibri"/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2739" w:type="dxa"/>
            <w:vAlign w:val="center"/>
          </w:tcPr>
          <w:p w:rsidR="00F92B86" w:rsidRPr="00D93D8A" w:rsidRDefault="00F92B86" w:rsidP="00F92B8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93D8A">
              <w:rPr>
                <w:rFonts w:eastAsia="Calibri"/>
                <w:b/>
                <w:sz w:val="24"/>
                <w:szCs w:val="24"/>
              </w:rPr>
              <w:t>Вид документа</w:t>
            </w:r>
          </w:p>
        </w:tc>
        <w:tc>
          <w:tcPr>
            <w:tcW w:w="2959" w:type="dxa"/>
            <w:vAlign w:val="center"/>
          </w:tcPr>
          <w:p w:rsidR="00F92B86" w:rsidRPr="00D93D8A" w:rsidRDefault="00F92B86" w:rsidP="00F92B8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93D8A">
              <w:rPr>
                <w:rFonts w:eastAsia="Calibri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2549" w:type="dxa"/>
            <w:vAlign w:val="center"/>
          </w:tcPr>
          <w:p w:rsidR="00F92B86" w:rsidRPr="00D93D8A" w:rsidRDefault="00F92B86" w:rsidP="00F92B8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93D8A">
              <w:rPr>
                <w:rFonts w:eastAsia="Calibri"/>
                <w:b/>
                <w:sz w:val="24"/>
                <w:szCs w:val="24"/>
              </w:rPr>
              <w:t>Реквизиты</w:t>
            </w:r>
          </w:p>
        </w:tc>
        <w:tc>
          <w:tcPr>
            <w:tcW w:w="2587" w:type="dxa"/>
            <w:vAlign w:val="center"/>
          </w:tcPr>
          <w:p w:rsidR="00F92B86" w:rsidRPr="00D93D8A" w:rsidRDefault="00F92B86" w:rsidP="00F92B8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93D8A">
              <w:rPr>
                <w:rFonts w:eastAsia="Calibri"/>
                <w:b/>
                <w:sz w:val="24"/>
                <w:szCs w:val="24"/>
              </w:rPr>
              <w:t>Разработчик</w:t>
            </w:r>
          </w:p>
        </w:tc>
      </w:tr>
    </w:tbl>
    <w:p w:rsidR="00F92B86" w:rsidRPr="002E4543" w:rsidRDefault="00F92B86" w:rsidP="00F92B86">
      <w:pPr>
        <w:rPr>
          <w:sz w:val="2"/>
          <w:szCs w:val="2"/>
        </w:rPr>
      </w:pPr>
    </w:p>
    <w:tbl>
      <w:tblPr>
        <w:tblW w:w="48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34"/>
        <w:gridCol w:w="2946"/>
        <w:gridCol w:w="2739"/>
        <w:gridCol w:w="2959"/>
        <w:gridCol w:w="2549"/>
        <w:gridCol w:w="2587"/>
      </w:tblGrid>
      <w:tr w:rsidR="00F92B86" w:rsidRPr="00D93D8A" w:rsidTr="00962E21">
        <w:trPr>
          <w:trHeight w:val="22"/>
          <w:tblHeader/>
          <w:jc w:val="center"/>
        </w:trPr>
        <w:tc>
          <w:tcPr>
            <w:tcW w:w="434" w:type="dxa"/>
          </w:tcPr>
          <w:p w:rsidR="00F92B86" w:rsidRPr="00D93D8A" w:rsidRDefault="00F92B86" w:rsidP="00962E21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93D8A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2946" w:type="dxa"/>
            <w:vAlign w:val="center"/>
          </w:tcPr>
          <w:p w:rsidR="00F92B86" w:rsidRPr="00D93D8A" w:rsidRDefault="00F92B86" w:rsidP="00962E21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93D8A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2739" w:type="dxa"/>
            <w:vAlign w:val="center"/>
          </w:tcPr>
          <w:p w:rsidR="00F92B86" w:rsidRPr="00D93D8A" w:rsidRDefault="00F92B86" w:rsidP="00962E21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93D8A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2959" w:type="dxa"/>
            <w:vAlign w:val="center"/>
          </w:tcPr>
          <w:p w:rsidR="00F92B86" w:rsidRPr="00D93D8A" w:rsidRDefault="00F92B86" w:rsidP="00962E21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93D8A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2549" w:type="dxa"/>
            <w:vAlign w:val="center"/>
          </w:tcPr>
          <w:p w:rsidR="00F92B86" w:rsidRPr="00D93D8A" w:rsidRDefault="00F92B86" w:rsidP="00962E21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93D8A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2587" w:type="dxa"/>
            <w:vAlign w:val="center"/>
          </w:tcPr>
          <w:p w:rsidR="00F92B86" w:rsidRPr="00D93D8A" w:rsidRDefault="00F92B86" w:rsidP="00962E21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93D8A">
              <w:rPr>
                <w:rFonts w:eastAsia="Calibri"/>
                <w:b/>
                <w:sz w:val="24"/>
                <w:szCs w:val="24"/>
              </w:rPr>
              <w:t>6</w:t>
            </w:r>
          </w:p>
        </w:tc>
      </w:tr>
      <w:tr w:rsidR="00F92B86" w:rsidRPr="00D93D8A" w:rsidTr="008B0BB6">
        <w:trPr>
          <w:trHeight w:val="22"/>
          <w:jc w:val="center"/>
        </w:trPr>
        <w:tc>
          <w:tcPr>
            <w:tcW w:w="14214" w:type="dxa"/>
            <w:gridSpan w:val="6"/>
          </w:tcPr>
          <w:p w:rsidR="00F92B86" w:rsidRPr="008B0BB6" w:rsidRDefault="00F92B86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b/>
                <w:sz w:val="22"/>
                <w:szCs w:val="22"/>
              </w:rPr>
            </w:pPr>
            <w:r w:rsidRPr="008B0BB6">
              <w:rPr>
                <w:rFonts w:eastAsia="Calibri"/>
                <w:sz w:val="24"/>
                <w:szCs w:val="24"/>
              </w:rPr>
              <w:t xml:space="preserve">Муниципальная программа (комплексная программа) Старооскольского городского округа  </w:t>
            </w:r>
            <w:r w:rsidR="000D08C1" w:rsidRPr="008B0BB6">
              <w:rPr>
                <w:rFonts w:eastAsia="Calibri"/>
                <w:bCs/>
                <w:sz w:val="24"/>
                <w:szCs w:val="24"/>
              </w:rPr>
              <w:t>«Социальная поддержка граждан в Старооскольском городском округе»</w:t>
            </w:r>
          </w:p>
        </w:tc>
      </w:tr>
      <w:tr w:rsidR="00F92B86" w:rsidRPr="00D93D8A" w:rsidTr="008B0BB6">
        <w:trPr>
          <w:trHeight w:val="405"/>
          <w:jc w:val="center"/>
        </w:trPr>
        <w:tc>
          <w:tcPr>
            <w:tcW w:w="14214" w:type="dxa"/>
            <w:gridSpan w:val="6"/>
          </w:tcPr>
          <w:p w:rsidR="00F92B86" w:rsidRPr="008B0BB6" w:rsidRDefault="00F92B86" w:rsidP="008B0BB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>№ 1«</w:t>
            </w:r>
            <w:r w:rsidRPr="008B0BB6">
              <w:rPr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Pr="008B0BB6">
              <w:rPr>
                <w:rFonts w:eastAsia="Calibri"/>
                <w:sz w:val="24"/>
                <w:szCs w:val="24"/>
              </w:rPr>
              <w:t>»</w:t>
            </w:r>
          </w:p>
          <w:p w:rsidR="00F92B86" w:rsidRPr="008B0BB6" w:rsidRDefault="00F92B86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F92B86" w:rsidRPr="00D93D8A" w:rsidTr="008B0BB6">
        <w:trPr>
          <w:trHeight w:val="20"/>
          <w:jc w:val="center"/>
        </w:trPr>
        <w:tc>
          <w:tcPr>
            <w:tcW w:w="434" w:type="dxa"/>
          </w:tcPr>
          <w:p w:rsidR="00F92B86" w:rsidRPr="008B0BB6" w:rsidRDefault="00F92B86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sz w:val="24"/>
                <w:szCs w:val="24"/>
              </w:rPr>
              <w:t>1.</w:t>
            </w:r>
          </w:p>
        </w:tc>
        <w:tc>
          <w:tcPr>
            <w:tcW w:w="2946" w:type="dxa"/>
          </w:tcPr>
          <w:p w:rsidR="00F92B86" w:rsidRPr="008B0BB6" w:rsidRDefault="00F67727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Положение о дополнительных выплатах</w:t>
            </w:r>
          </w:p>
        </w:tc>
        <w:tc>
          <w:tcPr>
            <w:tcW w:w="2739" w:type="dxa"/>
          </w:tcPr>
          <w:p w:rsidR="000D08C1" w:rsidRPr="008B0BB6" w:rsidRDefault="000D08C1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Решение Совета депутатов Старооскольского городского округа</w:t>
            </w:r>
          </w:p>
          <w:p w:rsidR="00F92B86" w:rsidRPr="008B0BB6" w:rsidRDefault="00F92B86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59" w:type="dxa"/>
          </w:tcPr>
          <w:p w:rsidR="000D08C1" w:rsidRPr="008B0BB6" w:rsidRDefault="000D08C1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Об утверждении Положения о дополнительных выплатах гражданам, предоставляемых за счет средств бюджета Старооскольского городского округа</w:t>
            </w:r>
          </w:p>
          <w:p w:rsidR="00F92B86" w:rsidRPr="008B0BB6" w:rsidRDefault="00F92B86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49" w:type="dxa"/>
          </w:tcPr>
          <w:p w:rsidR="00F92B86" w:rsidRPr="008B0BB6" w:rsidRDefault="000D08C1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 xml:space="preserve">18.08.2010 </w:t>
            </w:r>
            <w:r w:rsidRPr="008B0BB6">
              <w:t>№</w:t>
            </w:r>
            <w:r w:rsidRPr="008B0BB6">
              <w:rPr>
                <w:rFonts w:eastAsia="Calibri"/>
                <w:sz w:val="24"/>
                <w:szCs w:val="24"/>
              </w:rPr>
              <w:t xml:space="preserve"> 462</w:t>
            </w:r>
          </w:p>
        </w:tc>
        <w:tc>
          <w:tcPr>
            <w:tcW w:w="2587" w:type="dxa"/>
          </w:tcPr>
          <w:p w:rsidR="00F92B86" w:rsidRPr="008B0BB6" w:rsidRDefault="000D08C1" w:rsidP="008B0BB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>УСЗН</w:t>
            </w:r>
          </w:p>
        </w:tc>
      </w:tr>
      <w:tr w:rsidR="00F92B86" w:rsidRPr="00D93D8A" w:rsidTr="008B0BB6">
        <w:trPr>
          <w:trHeight w:val="20"/>
          <w:jc w:val="center"/>
        </w:trPr>
        <w:tc>
          <w:tcPr>
            <w:tcW w:w="434" w:type="dxa"/>
          </w:tcPr>
          <w:p w:rsidR="00F92B86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sz w:val="24"/>
                <w:szCs w:val="24"/>
              </w:rPr>
              <w:t>2</w:t>
            </w:r>
            <w:r w:rsidR="00F92B86" w:rsidRPr="008B0BB6">
              <w:rPr>
                <w:sz w:val="24"/>
                <w:szCs w:val="24"/>
              </w:rPr>
              <w:t>.</w:t>
            </w:r>
          </w:p>
        </w:tc>
        <w:tc>
          <w:tcPr>
            <w:tcW w:w="2946" w:type="dxa"/>
          </w:tcPr>
          <w:p w:rsidR="00F67727" w:rsidRPr="008B0BB6" w:rsidRDefault="002E3DDA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hyperlink r:id="rId6" w:history="1">
              <w:r w:rsidR="00F67727" w:rsidRPr="008B0BB6">
                <w:rPr>
                  <w:rFonts w:eastAsiaTheme="minorHAnsi"/>
                  <w:sz w:val="24"/>
                  <w:szCs w:val="24"/>
                  <w:lang w:eastAsia="en-US"/>
                </w:rPr>
                <w:t>Положение</w:t>
              </w:r>
            </w:hyperlink>
            <w:r w:rsidR="00F67727"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 о пенсионном обеспечении лиц, замещавших муниципальные должности Старооскольского городского округа, и лиц, замещавших должности муниципальной службы Старооскольского городского округа</w:t>
            </w:r>
          </w:p>
          <w:p w:rsidR="00F92B86" w:rsidRPr="008B0BB6" w:rsidRDefault="00F92B86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39" w:type="dxa"/>
          </w:tcPr>
          <w:p w:rsidR="00F92B86" w:rsidRPr="008B0BB6" w:rsidRDefault="00856E80" w:rsidP="008B0BB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Решение Совета депутатов Старооскольского городского округа </w:t>
            </w:r>
          </w:p>
        </w:tc>
        <w:tc>
          <w:tcPr>
            <w:tcW w:w="2959" w:type="dxa"/>
          </w:tcPr>
          <w:p w:rsidR="00F92B86" w:rsidRPr="008B0BB6" w:rsidRDefault="00856E80" w:rsidP="008B0BB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О пенсионном обеспечении лиц, замещавших муниципальные должности Старооскольского городского округа, и лиц, замещавших должности муниципальной службы Старооскольского городского округа</w:t>
            </w:r>
          </w:p>
        </w:tc>
        <w:tc>
          <w:tcPr>
            <w:tcW w:w="2549" w:type="dxa"/>
          </w:tcPr>
          <w:p w:rsidR="00F92B86" w:rsidRPr="008B0BB6" w:rsidRDefault="00856E80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29.11.2011 № 665</w:t>
            </w:r>
          </w:p>
        </w:tc>
        <w:tc>
          <w:tcPr>
            <w:tcW w:w="2587" w:type="dxa"/>
          </w:tcPr>
          <w:p w:rsidR="00F92B86" w:rsidRPr="008B0BB6" w:rsidRDefault="00944377" w:rsidP="008B0BB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>УСЗН</w:t>
            </w:r>
          </w:p>
        </w:tc>
      </w:tr>
      <w:tr w:rsidR="00856E80" w:rsidRPr="00D93D8A" w:rsidTr="008B0BB6">
        <w:trPr>
          <w:trHeight w:val="20"/>
          <w:jc w:val="center"/>
        </w:trPr>
        <w:tc>
          <w:tcPr>
            <w:tcW w:w="434" w:type="dxa"/>
          </w:tcPr>
          <w:p w:rsidR="00856E80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8B0BB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946" w:type="dxa"/>
          </w:tcPr>
          <w:p w:rsidR="00856E80" w:rsidRPr="008B0BB6" w:rsidRDefault="00F67727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Порядок назначения, перерасчета, индексации и выплаты пенсии за выслугу лет </w:t>
            </w:r>
          </w:p>
        </w:tc>
        <w:tc>
          <w:tcPr>
            <w:tcW w:w="2739" w:type="dxa"/>
          </w:tcPr>
          <w:p w:rsidR="00856E80" w:rsidRPr="008B0BB6" w:rsidRDefault="00856E80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Постановление администрации Старооскольского городского округа  </w:t>
            </w:r>
          </w:p>
          <w:p w:rsidR="00856E80" w:rsidRPr="008B0BB6" w:rsidRDefault="00856E80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59" w:type="dxa"/>
          </w:tcPr>
          <w:p w:rsidR="00856E80" w:rsidRPr="008B0BB6" w:rsidRDefault="00856E80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Об утверждении Порядка назначения, перерасчета, индексации и выплаты пенсии за выслугу лет лицам, замещавшим муниципальные должности Старооскольского городского округа, и лицам, замещавшим должности муниципальной службы Старооскольского городского округа</w:t>
            </w:r>
          </w:p>
        </w:tc>
        <w:tc>
          <w:tcPr>
            <w:tcW w:w="2549" w:type="dxa"/>
          </w:tcPr>
          <w:p w:rsidR="00856E80" w:rsidRPr="008B0BB6" w:rsidRDefault="00856E80" w:rsidP="008B0BB6">
            <w:pPr>
              <w:tabs>
                <w:tab w:val="center" w:pos="4677"/>
                <w:tab w:val="right" w:pos="9355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10.01.2018 </w:t>
            </w:r>
            <w:r w:rsidR="00450A2E" w:rsidRPr="008B0BB6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2587" w:type="dxa"/>
          </w:tcPr>
          <w:p w:rsidR="00856E80" w:rsidRPr="008B0BB6" w:rsidRDefault="00944377" w:rsidP="008B0BB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>УСЗН</w:t>
            </w:r>
          </w:p>
        </w:tc>
      </w:tr>
      <w:tr w:rsidR="00450A2E" w:rsidRPr="00D93D8A" w:rsidTr="008B0BB6">
        <w:trPr>
          <w:trHeight w:val="20"/>
          <w:jc w:val="center"/>
        </w:trPr>
        <w:tc>
          <w:tcPr>
            <w:tcW w:w="434" w:type="dxa"/>
          </w:tcPr>
          <w:p w:rsidR="00450A2E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8B0BB6">
              <w:rPr>
                <w:sz w:val="24"/>
                <w:szCs w:val="24"/>
              </w:rPr>
              <w:t>4</w:t>
            </w:r>
          </w:p>
        </w:tc>
        <w:tc>
          <w:tcPr>
            <w:tcW w:w="2946" w:type="dxa"/>
          </w:tcPr>
          <w:p w:rsidR="00450A2E" w:rsidRPr="008B0BB6" w:rsidRDefault="00F67727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2739" w:type="dxa"/>
          </w:tcPr>
          <w:p w:rsidR="00450A2E" w:rsidRPr="008B0BB6" w:rsidRDefault="00450A2E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Постановление администрации Старооскольского городского округа  </w:t>
            </w:r>
          </w:p>
          <w:p w:rsidR="00450A2E" w:rsidRPr="008B0BB6" w:rsidRDefault="00450A2E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59" w:type="dxa"/>
          </w:tcPr>
          <w:p w:rsidR="00450A2E" w:rsidRPr="008B0BB6" w:rsidRDefault="00450A2E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«Организация выплаты ежемесячной денежной компенсации расходов по оплате за жилое помещение и коммунальные услуги лицам, удостоенным звания «Почетный гражданин Старооскольского городского округа Белгородской области»</w:t>
            </w:r>
          </w:p>
        </w:tc>
        <w:tc>
          <w:tcPr>
            <w:tcW w:w="2549" w:type="dxa"/>
          </w:tcPr>
          <w:p w:rsidR="00450A2E" w:rsidRPr="008B0BB6" w:rsidRDefault="00450A2E" w:rsidP="008B0BB6">
            <w:pPr>
              <w:tabs>
                <w:tab w:val="center" w:pos="4677"/>
                <w:tab w:val="right" w:pos="9355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04.09.2023 № 4302</w:t>
            </w:r>
          </w:p>
        </w:tc>
        <w:tc>
          <w:tcPr>
            <w:tcW w:w="2587" w:type="dxa"/>
          </w:tcPr>
          <w:p w:rsidR="00450A2E" w:rsidRPr="008B0BB6" w:rsidRDefault="00944377" w:rsidP="008B0BB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>УСЗН</w:t>
            </w:r>
          </w:p>
        </w:tc>
      </w:tr>
      <w:tr w:rsidR="00450A2E" w:rsidRPr="00D93D8A" w:rsidTr="008B0BB6">
        <w:trPr>
          <w:trHeight w:val="20"/>
          <w:jc w:val="center"/>
        </w:trPr>
        <w:tc>
          <w:tcPr>
            <w:tcW w:w="434" w:type="dxa"/>
          </w:tcPr>
          <w:p w:rsidR="00450A2E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8B0BB6">
              <w:rPr>
                <w:sz w:val="24"/>
                <w:szCs w:val="24"/>
              </w:rPr>
              <w:t>5</w:t>
            </w:r>
          </w:p>
        </w:tc>
        <w:tc>
          <w:tcPr>
            <w:tcW w:w="2946" w:type="dxa"/>
          </w:tcPr>
          <w:p w:rsidR="00450A2E" w:rsidRPr="008B0BB6" w:rsidRDefault="00F67727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2739" w:type="dxa"/>
          </w:tcPr>
          <w:p w:rsidR="00450A2E" w:rsidRPr="008B0BB6" w:rsidRDefault="00450A2E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Постановление администрации Старооскольского городского округа </w:t>
            </w:r>
          </w:p>
        </w:tc>
        <w:tc>
          <w:tcPr>
            <w:tcW w:w="2959" w:type="dxa"/>
          </w:tcPr>
          <w:p w:rsidR="00450A2E" w:rsidRPr="008B0BB6" w:rsidRDefault="00450A2E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Об утверждении административного регламента предоставления муниципальной услуги «Назначение пенсии за </w:t>
            </w:r>
            <w:r w:rsidRPr="008B0BB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выслугу лет лицам, замещавшим муниципальные должности на постоянной основе, а также лицам, замещавшим должности муниципальной службы на территории Старооскольского городского округа»</w:t>
            </w:r>
          </w:p>
        </w:tc>
        <w:tc>
          <w:tcPr>
            <w:tcW w:w="2549" w:type="dxa"/>
          </w:tcPr>
          <w:p w:rsidR="00450A2E" w:rsidRPr="008B0BB6" w:rsidRDefault="00450A2E" w:rsidP="008B0BB6">
            <w:pPr>
              <w:tabs>
                <w:tab w:val="center" w:pos="4677"/>
                <w:tab w:val="right" w:pos="9355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27.06.2024 № 2554</w:t>
            </w:r>
          </w:p>
        </w:tc>
        <w:tc>
          <w:tcPr>
            <w:tcW w:w="2587" w:type="dxa"/>
          </w:tcPr>
          <w:p w:rsidR="00450A2E" w:rsidRPr="008B0BB6" w:rsidRDefault="00944377" w:rsidP="008B0BB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>УСЗН</w:t>
            </w:r>
          </w:p>
        </w:tc>
      </w:tr>
      <w:tr w:rsidR="00450A2E" w:rsidRPr="00D93D8A" w:rsidTr="008B0BB6">
        <w:trPr>
          <w:trHeight w:val="20"/>
          <w:jc w:val="center"/>
        </w:trPr>
        <w:tc>
          <w:tcPr>
            <w:tcW w:w="434" w:type="dxa"/>
          </w:tcPr>
          <w:p w:rsidR="00450A2E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8B0BB6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946" w:type="dxa"/>
          </w:tcPr>
          <w:p w:rsidR="00450A2E" w:rsidRPr="008B0BB6" w:rsidRDefault="00F67727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Порядок организации осуществления оплаты </w:t>
            </w:r>
          </w:p>
        </w:tc>
        <w:tc>
          <w:tcPr>
            <w:tcW w:w="2739" w:type="dxa"/>
          </w:tcPr>
          <w:p w:rsidR="00450A2E" w:rsidRPr="008B0BB6" w:rsidRDefault="00450A2E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Постановление администрации Старооскольского городского округа</w:t>
            </w:r>
          </w:p>
          <w:p w:rsidR="00450A2E" w:rsidRPr="008B0BB6" w:rsidRDefault="00450A2E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50A2E" w:rsidRPr="008B0BB6" w:rsidRDefault="00450A2E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59" w:type="dxa"/>
          </w:tcPr>
          <w:p w:rsidR="00450A2E" w:rsidRPr="008B0BB6" w:rsidRDefault="00944377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Об определении уполномоченных органов по реализации постановления Правительства Белгородской области от 28 сентября 2015 года № 349-пп «Об организации осуществления оплаты коммунальных услуг, содержания и ремонта жилых помещений, закрепленных за детьми-сиротами, детьми, оставшимися без попечения родителей, и лицами из их числа»</w:t>
            </w:r>
          </w:p>
        </w:tc>
        <w:tc>
          <w:tcPr>
            <w:tcW w:w="2549" w:type="dxa"/>
          </w:tcPr>
          <w:p w:rsidR="00450A2E" w:rsidRPr="008B0BB6" w:rsidRDefault="00450A2E" w:rsidP="008B0BB6">
            <w:pPr>
              <w:tabs>
                <w:tab w:val="center" w:pos="4677"/>
                <w:tab w:val="right" w:pos="9355"/>
              </w:tabs>
              <w:rPr>
                <w:rFonts w:eastAsiaTheme="minorHAnsi"/>
                <w:sz w:val="26"/>
                <w:szCs w:val="26"/>
                <w:lang w:eastAsia="en-US"/>
              </w:rPr>
            </w:pPr>
            <w:r w:rsidRPr="008B0BB6">
              <w:rPr>
                <w:rFonts w:eastAsiaTheme="minorHAnsi"/>
                <w:sz w:val="26"/>
                <w:szCs w:val="26"/>
                <w:lang w:eastAsia="en-US"/>
              </w:rPr>
              <w:t xml:space="preserve">15.06.2016 </w:t>
            </w:r>
            <w:r w:rsidR="00F67727" w:rsidRPr="008B0BB6">
              <w:rPr>
                <w:rFonts w:eastAsiaTheme="minorHAnsi"/>
                <w:sz w:val="26"/>
                <w:szCs w:val="26"/>
                <w:lang w:eastAsia="en-US"/>
              </w:rPr>
              <w:t>№</w:t>
            </w:r>
            <w:r w:rsidRPr="008B0BB6">
              <w:rPr>
                <w:rFonts w:eastAsiaTheme="minorHAnsi"/>
                <w:sz w:val="26"/>
                <w:szCs w:val="26"/>
                <w:lang w:eastAsia="en-US"/>
              </w:rPr>
              <w:t>2266</w:t>
            </w:r>
          </w:p>
        </w:tc>
        <w:tc>
          <w:tcPr>
            <w:tcW w:w="2587" w:type="dxa"/>
          </w:tcPr>
          <w:p w:rsidR="00450A2E" w:rsidRPr="008B0BB6" w:rsidRDefault="00944377" w:rsidP="008B0BB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B0BB6">
              <w:rPr>
                <w:rFonts w:eastAsia="Calibri"/>
                <w:sz w:val="26"/>
                <w:szCs w:val="26"/>
              </w:rPr>
              <w:t>УСЗН</w:t>
            </w:r>
          </w:p>
        </w:tc>
      </w:tr>
      <w:tr w:rsidR="00450A2E" w:rsidRPr="00D93D8A" w:rsidTr="008B0BB6">
        <w:trPr>
          <w:trHeight w:val="20"/>
          <w:jc w:val="center"/>
        </w:trPr>
        <w:tc>
          <w:tcPr>
            <w:tcW w:w="434" w:type="dxa"/>
          </w:tcPr>
          <w:p w:rsidR="00450A2E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8B0BB6">
              <w:rPr>
                <w:sz w:val="24"/>
                <w:szCs w:val="24"/>
              </w:rPr>
              <w:t>7</w:t>
            </w:r>
          </w:p>
        </w:tc>
        <w:tc>
          <w:tcPr>
            <w:tcW w:w="2946" w:type="dxa"/>
          </w:tcPr>
          <w:p w:rsidR="00450A2E" w:rsidRPr="008B0BB6" w:rsidRDefault="00F67727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Порядок расходования на территории Белгородской области средств, поступающих из федерального бюджета на </w:t>
            </w:r>
            <w:r w:rsidRPr="008B0BB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возмещение расходов</w:t>
            </w:r>
          </w:p>
        </w:tc>
        <w:tc>
          <w:tcPr>
            <w:tcW w:w="2739" w:type="dxa"/>
          </w:tcPr>
          <w:p w:rsidR="00944377" w:rsidRPr="008B0BB6" w:rsidRDefault="00944377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Постановление администрации Старооскольского городского округа </w:t>
            </w:r>
          </w:p>
          <w:p w:rsidR="00450A2E" w:rsidRPr="008B0BB6" w:rsidRDefault="00450A2E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59" w:type="dxa"/>
          </w:tcPr>
          <w:p w:rsidR="00450A2E" w:rsidRPr="008B0BB6" w:rsidRDefault="00944377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Об определении управления социальной защиты населения администрации Старооскольского </w:t>
            </w:r>
            <w:r w:rsidRPr="008B0BB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городского округа уполномоченным органом по реализации порядка расходования на территории Белгородской области средств, поступающих из федерального бюджета на возмещение расходов, связанных с реализацией статьи 9 Закона Российской Федерации от 15 января 1993 года </w:t>
            </w:r>
            <w:r w:rsidR="00F67727" w:rsidRPr="008B0BB6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 4301-1 «О статусе Героев Советского Союза, Героев Российской Федерации и полных кавалеров ордена Славы» и статьи 6.1 Федерального закона от 9 января 1997 года </w:t>
            </w:r>
            <w:r w:rsidR="00F67727" w:rsidRPr="008B0BB6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 5-ФЗ «О предоставлении социальных гарантий Героям Социалистического Труда, Героям Труда Российской Федерации и полным кавалерам ордена Трудовой Славы»</w:t>
            </w:r>
          </w:p>
        </w:tc>
        <w:tc>
          <w:tcPr>
            <w:tcW w:w="2549" w:type="dxa"/>
          </w:tcPr>
          <w:p w:rsidR="00450A2E" w:rsidRPr="008B0BB6" w:rsidRDefault="00944377" w:rsidP="008B0BB6">
            <w:pPr>
              <w:tabs>
                <w:tab w:val="center" w:pos="4677"/>
                <w:tab w:val="right" w:pos="9355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02.11.2016 № 4714</w:t>
            </w:r>
          </w:p>
        </w:tc>
        <w:tc>
          <w:tcPr>
            <w:tcW w:w="2587" w:type="dxa"/>
          </w:tcPr>
          <w:p w:rsidR="00450A2E" w:rsidRPr="008B0BB6" w:rsidRDefault="00944377" w:rsidP="008B0BB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>УСЗН</w:t>
            </w:r>
          </w:p>
        </w:tc>
      </w:tr>
      <w:tr w:rsidR="00944377" w:rsidRPr="00D93D8A" w:rsidTr="008B0BB6">
        <w:trPr>
          <w:trHeight w:val="20"/>
          <w:jc w:val="center"/>
        </w:trPr>
        <w:tc>
          <w:tcPr>
            <w:tcW w:w="434" w:type="dxa"/>
          </w:tcPr>
          <w:p w:rsidR="00944377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8B0BB6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946" w:type="dxa"/>
          </w:tcPr>
          <w:p w:rsidR="00944377" w:rsidRPr="008B0BB6" w:rsidRDefault="00F67727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Положение о порядке предоставления ежемесячной денежной компенсации </w:t>
            </w:r>
          </w:p>
        </w:tc>
        <w:tc>
          <w:tcPr>
            <w:tcW w:w="2739" w:type="dxa"/>
          </w:tcPr>
          <w:p w:rsidR="00944377" w:rsidRPr="008B0BB6" w:rsidRDefault="00944377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Постановление администрации Старооскольского городского округа </w:t>
            </w:r>
          </w:p>
        </w:tc>
        <w:tc>
          <w:tcPr>
            <w:tcW w:w="2959" w:type="dxa"/>
          </w:tcPr>
          <w:p w:rsidR="00944377" w:rsidRPr="008B0BB6" w:rsidRDefault="00944377" w:rsidP="008B0BB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Об определении управления социальной защиты населения администрации Старооскольского </w:t>
            </w:r>
            <w:r w:rsidRPr="008B0BB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городского округа уполномоченным органом по реализации Положения 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2549" w:type="dxa"/>
          </w:tcPr>
          <w:p w:rsidR="00944377" w:rsidRPr="008B0BB6" w:rsidRDefault="00944377" w:rsidP="008B0BB6">
            <w:pPr>
              <w:tabs>
                <w:tab w:val="center" w:pos="4677"/>
                <w:tab w:val="right" w:pos="9355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11.08.2016 № 3286</w:t>
            </w:r>
          </w:p>
        </w:tc>
        <w:tc>
          <w:tcPr>
            <w:tcW w:w="2587" w:type="dxa"/>
          </w:tcPr>
          <w:p w:rsidR="00944377" w:rsidRPr="008B0BB6" w:rsidRDefault="00944377" w:rsidP="008B0BB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>УСЗН</w:t>
            </w:r>
          </w:p>
        </w:tc>
      </w:tr>
      <w:tr w:rsidR="00F92B86" w:rsidRPr="00D93D8A" w:rsidTr="008B0BB6">
        <w:trPr>
          <w:trHeight w:val="20"/>
          <w:jc w:val="center"/>
        </w:trPr>
        <w:tc>
          <w:tcPr>
            <w:tcW w:w="14214" w:type="dxa"/>
            <w:gridSpan w:val="6"/>
          </w:tcPr>
          <w:p w:rsidR="00F92B86" w:rsidRPr="008B0BB6" w:rsidRDefault="00F92B86" w:rsidP="008B0BB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lastRenderedPageBreak/>
              <w:t>№ 2 «</w:t>
            </w:r>
            <w:r w:rsidRPr="008B0BB6">
              <w:rPr>
                <w:sz w:val="24"/>
                <w:szCs w:val="24"/>
              </w:rPr>
              <w:t>«Модернизация и развитие социального обслуживания населения</w:t>
            </w:r>
            <w:r w:rsidRPr="008B0BB6">
              <w:rPr>
                <w:b/>
                <w:sz w:val="24"/>
                <w:szCs w:val="24"/>
              </w:rPr>
              <w:t>»</w:t>
            </w:r>
          </w:p>
        </w:tc>
      </w:tr>
      <w:tr w:rsidR="00F92B86" w:rsidRPr="00D93D8A" w:rsidTr="008B0BB6">
        <w:trPr>
          <w:trHeight w:val="20"/>
          <w:jc w:val="center"/>
        </w:trPr>
        <w:tc>
          <w:tcPr>
            <w:tcW w:w="434" w:type="dxa"/>
          </w:tcPr>
          <w:p w:rsidR="00F92B86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8B0BB6">
              <w:rPr>
                <w:sz w:val="24"/>
                <w:szCs w:val="24"/>
              </w:rPr>
              <w:t>1</w:t>
            </w:r>
          </w:p>
        </w:tc>
        <w:tc>
          <w:tcPr>
            <w:tcW w:w="2946" w:type="dxa"/>
          </w:tcPr>
          <w:p w:rsidR="00F92B86" w:rsidRPr="008B0BB6" w:rsidRDefault="00F67727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Порядок осуществления пожизненного содержания с иждивением</w:t>
            </w:r>
          </w:p>
        </w:tc>
        <w:tc>
          <w:tcPr>
            <w:tcW w:w="2739" w:type="dxa"/>
          </w:tcPr>
          <w:p w:rsidR="00F92B86" w:rsidRPr="008B0BB6" w:rsidRDefault="00944377" w:rsidP="008B0BB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Постановление администрации Старооскольского городского округа </w:t>
            </w:r>
          </w:p>
        </w:tc>
        <w:tc>
          <w:tcPr>
            <w:tcW w:w="2959" w:type="dxa"/>
          </w:tcPr>
          <w:p w:rsidR="00F92B86" w:rsidRPr="008B0BB6" w:rsidRDefault="00944377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Об утверждении Порядка осуществления пожизненного содержания с иждивением граждан, заключивших с администрацией Старооскольского городского округа договоры пожизненного содержания с иждивением</w:t>
            </w:r>
          </w:p>
        </w:tc>
        <w:tc>
          <w:tcPr>
            <w:tcW w:w="2549" w:type="dxa"/>
          </w:tcPr>
          <w:p w:rsidR="00F92B86" w:rsidRPr="008B0BB6" w:rsidRDefault="00944377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25.05.2022 № 2216</w:t>
            </w:r>
          </w:p>
        </w:tc>
        <w:tc>
          <w:tcPr>
            <w:tcW w:w="2587" w:type="dxa"/>
          </w:tcPr>
          <w:p w:rsidR="00F92B86" w:rsidRPr="008B0BB6" w:rsidRDefault="00944377" w:rsidP="008B0BB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>УСЗН</w:t>
            </w:r>
          </w:p>
        </w:tc>
      </w:tr>
      <w:tr w:rsidR="00F92B86" w:rsidRPr="00D93D8A" w:rsidTr="008B0BB6">
        <w:trPr>
          <w:trHeight w:val="20"/>
          <w:jc w:val="center"/>
        </w:trPr>
        <w:tc>
          <w:tcPr>
            <w:tcW w:w="14214" w:type="dxa"/>
            <w:gridSpan w:val="6"/>
          </w:tcPr>
          <w:p w:rsidR="00F92B86" w:rsidRPr="008B0BB6" w:rsidRDefault="000D08C1" w:rsidP="008B0BB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B0BB6">
              <w:rPr>
                <w:sz w:val="24"/>
                <w:szCs w:val="24"/>
              </w:rPr>
              <w:t>№3 «Социальная поддержка семьи и детей»</w:t>
            </w:r>
          </w:p>
        </w:tc>
      </w:tr>
      <w:tr w:rsidR="00F92B86" w:rsidRPr="00D93D8A" w:rsidTr="008B0BB6">
        <w:trPr>
          <w:trHeight w:val="20"/>
          <w:jc w:val="center"/>
        </w:trPr>
        <w:tc>
          <w:tcPr>
            <w:tcW w:w="434" w:type="dxa"/>
          </w:tcPr>
          <w:p w:rsidR="00F92B86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8B0BB6">
              <w:rPr>
                <w:sz w:val="24"/>
                <w:szCs w:val="24"/>
              </w:rPr>
              <w:t>1</w:t>
            </w:r>
          </w:p>
        </w:tc>
        <w:tc>
          <w:tcPr>
            <w:tcW w:w="2946" w:type="dxa"/>
          </w:tcPr>
          <w:p w:rsidR="00F92B86" w:rsidRPr="008B0BB6" w:rsidRDefault="008B0BB6" w:rsidP="008B0BB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Порядок предоставления единовременной денежной выплаты</w:t>
            </w:r>
          </w:p>
        </w:tc>
        <w:tc>
          <w:tcPr>
            <w:tcW w:w="2739" w:type="dxa"/>
          </w:tcPr>
          <w:p w:rsidR="00F92B86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>Постановление администрации Старооскольского городского округа</w:t>
            </w:r>
          </w:p>
        </w:tc>
        <w:tc>
          <w:tcPr>
            <w:tcW w:w="2959" w:type="dxa"/>
          </w:tcPr>
          <w:p w:rsidR="00F92B86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sz w:val="24"/>
                <w:szCs w:val="24"/>
                <w:lang w:eastAsia="en-US"/>
              </w:rPr>
              <w:t xml:space="preserve">Об утверждении Порядка предоставления единовременной денежной выплаты семьям, в которых оба супруга являются студентами профессиональных </w:t>
            </w:r>
            <w:r w:rsidRPr="008B0BB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образовательных организаций или образовательных организаций высшего образования, а также аспирантами, ординаторами образовательных организаций высшего образования, расположенных на территории Старооскольского городского округа, при рождении ребенка</w:t>
            </w:r>
          </w:p>
        </w:tc>
        <w:tc>
          <w:tcPr>
            <w:tcW w:w="2549" w:type="dxa"/>
          </w:tcPr>
          <w:p w:rsidR="00F92B86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Theme="minorHAnsi"/>
                <w:lang w:eastAsia="en-US"/>
              </w:rPr>
              <w:lastRenderedPageBreak/>
              <w:t xml:space="preserve">07.10.2024 </w:t>
            </w:r>
            <w:r>
              <w:rPr>
                <w:rFonts w:eastAsiaTheme="minorHAnsi"/>
                <w:lang w:eastAsia="en-US"/>
              </w:rPr>
              <w:t>№</w:t>
            </w:r>
            <w:r w:rsidRPr="008B0BB6">
              <w:rPr>
                <w:rFonts w:eastAsiaTheme="minorHAnsi"/>
                <w:lang w:eastAsia="en-US"/>
              </w:rPr>
              <w:t xml:space="preserve"> 3949</w:t>
            </w:r>
          </w:p>
        </w:tc>
        <w:tc>
          <w:tcPr>
            <w:tcW w:w="2587" w:type="dxa"/>
          </w:tcPr>
          <w:p w:rsidR="00F92B86" w:rsidRPr="008B0BB6" w:rsidRDefault="008B0BB6" w:rsidP="008B0BB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>УСЗН</w:t>
            </w:r>
          </w:p>
        </w:tc>
      </w:tr>
      <w:tr w:rsidR="000D08C1" w:rsidRPr="00D93D8A" w:rsidTr="008B0BB6">
        <w:trPr>
          <w:trHeight w:val="20"/>
          <w:jc w:val="center"/>
        </w:trPr>
        <w:tc>
          <w:tcPr>
            <w:tcW w:w="434" w:type="dxa"/>
          </w:tcPr>
          <w:p w:rsidR="000D08C1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8B0BB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946" w:type="dxa"/>
          </w:tcPr>
          <w:p w:rsidR="000D08C1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>Порядок предоставления единовременной денежной выплаты</w:t>
            </w:r>
          </w:p>
        </w:tc>
        <w:tc>
          <w:tcPr>
            <w:tcW w:w="2739" w:type="dxa"/>
          </w:tcPr>
          <w:p w:rsidR="008B0BB6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 xml:space="preserve">Постановление администрации Старооскольского городского округа </w:t>
            </w:r>
          </w:p>
          <w:p w:rsidR="000D08C1" w:rsidRPr="008B0BB6" w:rsidRDefault="000D08C1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59" w:type="dxa"/>
          </w:tcPr>
          <w:p w:rsidR="000D08C1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 xml:space="preserve">Об утверждении Порядка предоставления единовременной денежной выплаты семье, в которой оба супруга являются педагогическими работниками, осуществляющими профессиональную деятельность в муниципальных образовательных организациях, расположенных на территории Старооскольского городского округа и участвующих в реализации </w:t>
            </w:r>
            <w:r w:rsidRPr="008B0BB6">
              <w:rPr>
                <w:rFonts w:eastAsia="Calibri"/>
                <w:sz w:val="24"/>
                <w:szCs w:val="24"/>
              </w:rPr>
              <w:lastRenderedPageBreak/>
              <w:t>образовательных программ начального общего, основного общего, среднего общего образования, дополнительных общеобразовательных программ, при рождении ребенка</w:t>
            </w:r>
          </w:p>
        </w:tc>
        <w:tc>
          <w:tcPr>
            <w:tcW w:w="2549" w:type="dxa"/>
          </w:tcPr>
          <w:p w:rsidR="000D08C1" w:rsidRPr="008B0BB6" w:rsidRDefault="008B0BB6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lastRenderedPageBreak/>
              <w:t xml:space="preserve">07.10.2024 </w:t>
            </w:r>
            <w:r>
              <w:rPr>
                <w:rFonts w:eastAsia="Calibri"/>
                <w:sz w:val="24"/>
                <w:szCs w:val="24"/>
              </w:rPr>
              <w:t>№</w:t>
            </w:r>
            <w:r w:rsidRPr="008B0BB6">
              <w:rPr>
                <w:rFonts w:eastAsia="Calibri"/>
                <w:sz w:val="24"/>
                <w:szCs w:val="24"/>
              </w:rPr>
              <w:t xml:space="preserve"> 3948</w:t>
            </w:r>
          </w:p>
        </w:tc>
        <w:tc>
          <w:tcPr>
            <w:tcW w:w="2587" w:type="dxa"/>
          </w:tcPr>
          <w:p w:rsidR="000D08C1" w:rsidRPr="008B0BB6" w:rsidRDefault="008B0BB6" w:rsidP="008B0BB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>УСЗН</w:t>
            </w:r>
          </w:p>
        </w:tc>
      </w:tr>
      <w:tr w:rsidR="000D08C1" w:rsidRPr="00D93D8A" w:rsidTr="008B0BB6">
        <w:trPr>
          <w:trHeight w:val="20"/>
          <w:jc w:val="center"/>
        </w:trPr>
        <w:tc>
          <w:tcPr>
            <w:tcW w:w="14214" w:type="dxa"/>
            <w:gridSpan w:val="6"/>
          </w:tcPr>
          <w:p w:rsidR="000D08C1" w:rsidRPr="008B0BB6" w:rsidRDefault="000D08C1" w:rsidP="008B0BB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B0BB6">
              <w:rPr>
                <w:sz w:val="24"/>
                <w:szCs w:val="24"/>
              </w:rPr>
              <w:lastRenderedPageBreak/>
              <w:t>№5 «Поддержка социально ориентированных некоммерческих организаций»</w:t>
            </w:r>
          </w:p>
        </w:tc>
      </w:tr>
      <w:tr w:rsidR="000D08C1" w:rsidRPr="00D93D8A" w:rsidTr="008B0BB6">
        <w:trPr>
          <w:trHeight w:val="20"/>
          <w:jc w:val="center"/>
        </w:trPr>
        <w:tc>
          <w:tcPr>
            <w:tcW w:w="434" w:type="dxa"/>
          </w:tcPr>
          <w:p w:rsidR="000D08C1" w:rsidRPr="008B0BB6" w:rsidRDefault="000D08C1" w:rsidP="008B0BB6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2946" w:type="dxa"/>
          </w:tcPr>
          <w:p w:rsidR="000D08C1" w:rsidRPr="008B0BB6" w:rsidRDefault="00F67727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>Порядок определения объема и предоставления субсидий</w:t>
            </w:r>
          </w:p>
        </w:tc>
        <w:tc>
          <w:tcPr>
            <w:tcW w:w="2739" w:type="dxa"/>
          </w:tcPr>
          <w:p w:rsidR="00944377" w:rsidRPr="008B0BB6" w:rsidRDefault="00944377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 xml:space="preserve">Постановление администрации Старооскольского городского округа </w:t>
            </w:r>
          </w:p>
          <w:p w:rsidR="000D08C1" w:rsidRPr="008B0BB6" w:rsidRDefault="000D08C1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59" w:type="dxa"/>
          </w:tcPr>
          <w:p w:rsidR="000D08C1" w:rsidRPr="008B0BB6" w:rsidRDefault="00944377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>Об утверждении Порядка определения объема и предоставления субсидий из бюджета Старооскольского городского округа социально ориентированным некоммерческим организациям, осуществляющим деятельность по социальному обслуживанию, социальной поддержке и защите граждан</w:t>
            </w:r>
          </w:p>
        </w:tc>
        <w:tc>
          <w:tcPr>
            <w:tcW w:w="2549" w:type="dxa"/>
          </w:tcPr>
          <w:p w:rsidR="000D08C1" w:rsidRPr="008B0BB6" w:rsidRDefault="00944377" w:rsidP="008B0BB6">
            <w:pPr>
              <w:tabs>
                <w:tab w:val="center" w:pos="4677"/>
                <w:tab w:val="right" w:pos="9355"/>
              </w:tabs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>14.09.2018 № 1996</w:t>
            </w:r>
          </w:p>
        </w:tc>
        <w:tc>
          <w:tcPr>
            <w:tcW w:w="2587" w:type="dxa"/>
          </w:tcPr>
          <w:p w:rsidR="000D08C1" w:rsidRPr="008B0BB6" w:rsidRDefault="00944377" w:rsidP="008B0BB6">
            <w:pPr>
              <w:tabs>
                <w:tab w:val="center" w:pos="4677"/>
                <w:tab w:val="right" w:pos="935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B0BB6">
              <w:rPr>
                <w:rFonts w:eastAsia="Calibri"/>
                <w:sz w:val="24"/>
                <w:szCs w:val="24"/>
              </w:rPr>
              <w:t>УСЗН</w:t>
            </w:r>
          </w:p>
        </w:tc>
      </w:tr>
    </w:tbl>
    <w:p w:rsidR="00BC2435" w:rsidRDefault="00BC2435" w:rsidP="00F92B86"/>
    <w:sectPr w:rsidR="00BC2435" w:rsidSect="00F92B8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FA7" w:rsidRDefault="00D37FA7" w:rsidP="00F92B86">
      <w:r>
        <w:separator/>
      </w:r>
    </w:p>
  </w:endnote>
  <w:endnote w:type="continuationSeparator" w:id="1">
    <w:p w:rsidR="00D37FA7" w:rsidRDefault="00D37FA7" w:rsidP="00F92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FA7" w:rsidRDefault="00D37FA7" w:rsidP="00F92B86">
      <w:r>
        <w:separator/>
      </w:r>
    </w:p>
  </w:footnote>
  <w:footnote w:type="continuationSeparator" w:id="1">
    <w:p w:rsidR="00D37FA7" w:rsidRDefault="00D37FA7" w:rsidP="00F92B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246A"/>
    <w:rsid w:val="000C5500"/>
    <w:rsid w:val="000D08C1"/>
    <w:rsid w:val="002E3DDA"/>
    <w:rsid w:val="002F2925"/>
    <w:rsid w:val="0038246A"/>
    <w:rsid w:val="00450A2E"/>
    <w:rsid w:val="00513B10"/>
    <w:rsid w:val="005A18D4"/>
    <w:rsid w:val="00810231"/>
    <w:rsid w:val="00856E80"/>
    <w:rsid w:val="008B0BB6"/>
    <w:rsid w:val="00944377"/>
    <w:rsid w:val="00BA4F5A"/>
    <w:rsid w:val="00BC2435"/>
    <w:rsid w:val="00D37FA7"/>
    <w:rsid w:val="00F67727"/>
    <w:rsid w:val="00F92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92B86"/>
    <w:pPr>
      <w:keepNext/>
      <w:keepLines/>
      <w:spacing w:before="120" w:after="120" w:line="259" w:lineRule="auto"/>
      <w:jc w:val="center"/>
      <w:outlineLvl w:val="1"/>
    </w:pPr>
    <w:rPr>
      <w:b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2B86"/>
    <w:rPr>
      <w:rFonts w:ascii="Times New Roman" w:eastAsia="Times New Roman" w:hAnsi="Times New Roman" w:cs="Times New Roman"/>
      <w:b/>
      <w:sz w:val="28"/>
      <w:szCs w:val="26"/>
      <w:lang/>
    </w:rPr>
  </w:style>
  <w:style w:type="paragraph" w:styleId="a3">
    <w:name w:val="footnote text"/>
    <w:basedOn w:val="a"/>
    <w:link w:val="a4"/>
    <w:uiPriority w:val="99"/>
    <w:unhideWhenUsed/>
    <w:rsid w:val="00F92B86"/>
    <w:rPr>
      <w:rFonts w:eastAsia="Calibri"/>
      <w:sz w:val="18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F92B86"/>
    <w:rPr>
      <w:rFonts w:ascii="Times New Roman" w:eastAsia="Calibri" w:hAnsi="Times New Roman" w:cs="Times New Roman"/>
      <w:sz w:val="18"/>
      <w:szCs w:val="20"/>
      <w:lang/>
    </w:rPr>
  </w:style>
  <w:style w:type="character" w:styleId="a5">
    <w:name w:val="footnote reference"/>
    <w:uiPriority w:val="99"/>
    <w:unhideWhenUsed/>
    <w:rsid w:val="00F92B86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92B86"/>
    <w:pPr>
      <w:keepNext/>
      <w:keepLines/>
      <w:spacing w:before="120" w:after="120" w:line="259" w:lineRule="auto"/>
      <w:jc w:val="center"/>
      <w:outlineLvl w:val="1"/>
    </w:pPr>
    <w:rPr>
      <w:b/>
      <w:sz w:val="28"/>
      <w:szCs w:val="26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2B86"/>
    <w:rPr>
      <w:rFonts w:ascii="Times New Roman" w:eastAsia="Times New Roman" w:hAnsi="Times New Roman" w:cs="Times New Roman"/>
      <w:b/>
      <w:sz w:val="28"/>
      <w:szCs w:val="26"/>
      <w:lang w:val="x-none"/>
    </w:rPr>
  </w:style>
  <w:style w:type="paragraph" w:styleId="a3">
    <w:name w:val="footnote text"/>
    <w:basedOn w:val="a"/>
    <w:link w:val="a4"/>
    <w:uiPriority w:val="99"/>
    <w:unhideWhenUsed/>
    <w:rsid w:val="00F92B86"/>
    <w:rPr>
      <w:rFonts w:eastAsia="Calibri"/>
      <w:sz w:val="18"/>
      <w:lang w:val="x-none" w:eastAsia="en-US"/>
    </w:rPr>
  </w:style>
  <w:style w:type="character" w:customStyle="1" w:styleId="a4">
    <w:name w:val="Текст сноски Знак"/>
    <w:basedOn w:val="a0"/>
    <w:link w:val="a3"/>
    <w:uiPriority w:val="99"/>
    <w:rsid w:val="00F92B86"/>
    <w:rPr>
      <w:rFonts w:ascii="Times New Roman" w:eastAsia="Calibri" w:hAnsi="Times New Roman" w:cs="Times New Roman"/>
      <w:sz w:val="18"/>
      <w:szCs w:val="20"/>
      <w:lang w:val="x-none"/>
    </w:rPr>
  </w:style>
  <w:style w:type="character" w:styleId="a5">
    <w:name w:val="footnote reference"/>
    <w:uiPriority w:val="99"/>
    <w:unhideWhenUsed/>
    <w:rsid w:val="00F92B86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9868&amp;dst=10002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Администратор</cp:lastModifiedBy>
  <cp:revision>6</cp:revision>
  <dcterms:created xsi:type="dcterms:W3CDTF">2024-12-10T05:36:00Z</dcterms:created>
  <dcterms:modified xsi:type="dcterms:W3CDTF">2024-12-17T15:24:00Z</dcterms:modified>
</cp:coreProperties>
</file>