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EE55" w14:textId="710B5CD0" w:rsidR="00D6640C" w:rsidRPr="005501C9" w:rsidRDefault="00D6640C" w:rsidP="005501C9">
      <w:pPr>
        <w:jc w:val="center"/>
        <w:rPr>
          <w:b/>
          <w:bCs/>
          <w:sz w:val="28"/>
          <w:szCs w:val="28"/>
        </w:rPr>
      </w:pPr>
      <w:r w:rsidRPr="005501C9">
        <w:rPr>
          <w:b/>
          <w:bCs/>
          <w:sz w:val="28"/>
          <w:szCs w:val="28"/>
        </w:rPr>
        <w:t>Новые возможности для деятельности самозанятых</w:t>
      </w:r>
    </w:p>
    <w:p w14:paraId="6379F989" w14:textId="77777777" w:rsidR="00D6640C" w:rsidRPr="00D6640C" w:rsidRDefault="00D6640C" w:rsidP="00D6640C">
      <w:pPr>
        <w:rPr>
          <w:sz w:val="28"/>
          <w:szCs w:val="28"/>
        </w:rPr>
      </w:pPr>
    </w:p>
    <w:p w14:paraId="5966E19F" w14:textId="77777777" w:rsidR="00D6640C" w:rsidRPr="00D6640C" w:rsidRDefault="00D6640C" w:rsidP="005501C9">
      <w:pPr>
        <w:ind w:firstLine="709"/>
        <w:jc w:val="both"/>
        <w:rPr>
          <w:sz w:val="28"/>
          <w:szCs w:val="28"/>
        </w:rPr>
      </w:pPr>
      <w:r w:rsidRPr="00D6640C">
        <w:rPr>
          <w:sz w:val="28"/>
          <w:szCs w:val="28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№ 168-ФЗ «О внесении изменения в статью 19 Федерального закона «О защите конкуренции».</w:t>
      </w:r>
    </w:p>
    <w:p w14:paraId="5AEA7D55" w14:textId="77777777" w:rsidR="00D6640C" w:rsidRPr="00D6640C" w:rsidRDefault="00D6640C" w:rsidP="005501C9">
      <w:pPr>
        <w:ind w:firstLine="709"/>
        <w:jc w:val="both"/>
        <w:rPr>
          <w:sz w:val="28"/>
          <w:szCs w:val="28"/>
        </w:rPr>
      </w:pPr>
      <w:r w:rsidRPr="00D6640C">
        <w:rPr>
          <w:sz w:val="28"/>
          <w:szCs w:val="28"/>
        </w:rPr>
        <w:t>Самозанятые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14:paraId="70D70748" w14:textId="77777777" w:rsidR="00D6640C" w:rsidRPr="00D6640C" w:rsidRDefault="00D6640C" w:rsidP="005501C9">
      <w:pPr>
        <w:ind w:firstLine="709"/>
        <w:jc w:val="both"/>
        <w:rPr>
          <w:sz w:val="28"/>
          <w:szCs w:val="28"/>
        </w:rPr>
      </w:pPr>
      <w:r w:rsidRPr="00D6640C">
        <w:rPr>
          <w:sz w:val="28"/>
          <w:szCs w:val="28"/>
        </w:rPr>
        <w:t>Для получения льгот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14:paraId="043F5A75" w14:textId="77777777" w:rsidR="00D6640C" w:rsidRPr="00D6640C" w:rsidRDefault="00D6640C" w:rsidP="005501C9">
      <w:pPr>
        <w:ind w:firstLine="709"/>
        <w:jc w:val="both"/>
        <w:rPr>
          <w:sz w:val="28"/>
          <w:szCs w:val="28"/>
        </w:rPr>
      </w:pPr>
      <w:r w:rsidRPr="00D6640C">
        <w:rPr>
          <w:sz w:val="28"/>
          <w:szCs w:val="28"/>
        </w:rPr>
        <w:t>Налоговые льготы для самозанятых будут действовать в течение всего срока эксперимента по введению налога на профессиональный доход – до 2029 года.</w:t>
      </w:r>
    </w:p>
    <w:p w14:paraId="0D7DF361" w14:textId="77777777" w:rsidR="001A2B9D" w:rsidRPr="00D6640C" w:rsidRDefault="001A2B9D" w:rsidP="00D6640C">
      <w:pPr>
        <w:rPr>
          <w:sz w:val="28"/>
          <w:szCs w:val="28"/>
        </w:rPr>
      </w:pPr>
    </w:p>
    <w:p w14:paraId="33EE7E8C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501C9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6881A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729A-0E7D-4C6D-BCC6-FCCCC7A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2022-11-14T08:09:00Z</dcterms:created>
  <dcterms:modified xsi:type="dcterms:W3CDTF">2022-12-15T06:28:00Z</dcterms:modified>
</cp:coreProperties>
</file>