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A104" w14:textId="77777777" w:rsidR="004F676E" w:rsidRPr="00A253A0" w:rsidRDefault="004F676E" w:rsidP="004F676E">
      <w:pPr>
        <w:ind w:firstLine="720"/>
        <w:jc w:val="center"/>
        <w:rPr>
          <w:b/>
          <w:sz w:val="28"/>
          <w:szCs w:val="28"/>
        </w:rPr>
      </w:pPr>
      <w:r w:rsidRPr="00A253A0">
        <w:rPr>
          <w:b/>
          <w:sz w:val="28"/>
          <w:szCs w:val="28"/>
        </w:rPr>
        <w:t>Ответственность за неосторожное обращение с пиротехникой</w:t>
      </w:r>
    </w:p>
    <w:p w14:paraId="3888DCD0" w14:textId="77777777" w:rsidR="004F676E" w:rsidRDefault="004F676E" w:rsidP="004F676E">
      <w:pPr>
        <w:ind w:firstLine="720"/>
        <w:jc w:val="both"/>
        <w:rPr>
          <w:sz w:val="28"/>
          <w:szCs w:val="28"/>
        </w:rPr>
      </w:pPr>
    </w:p>
    <w:p w14:paraId="758BE08A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 настоящее время требования пожарной безопасности при распространении и использовании пиротехнических изделий установлены Правилами противопожарного режима в Российской Федерации, утвержденными Постановлением Правительства Российской Федерации от 16.09.2020 № 1479.</w:t>
      </w:r>
    </w:p>
    <w:p w14:paraId="12320B31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Неосторожное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несовершеннолетние.</w:t>
      </w:r>
    </w:p>
    <w:p w14:paraId="24E4106C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При использовании, купленной в магазине пиротехники, существуют ограничения. Запрещается использование пиротехники гражданами, не достигшими 16-летнего возраста либо возраста, указанного производителем на упаковке.</w:t>
      </w:r>
    </w:p>
    <w:p w14:paraId="5C56CCDC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Пиротехника напрямую связана с процессами горения, поэтому при взрыве возможно получение травм, ожогов или порча имущества. Если взрыв петарды причинил вред здоровью или имуществу находящихся рядом людей, можно привлечь «подрывника» к гражданской ответственности, обязав возместить ущерб, или к уголовной ответственности - за причинение вреда здоровью разной степени тяжести и получить наказание от штрафа до лишения свободы.</w:t>
      </w:r>
    </w:p>
    <w:p w14:paraId="08FDF4A8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Использование пиротехники запрещено:</w:t>
      </w:r>
    </w:p>
    <w:p w14:paraId="119F979E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безопасности;</w:t>
      </w:r>
    </w:p>
    <w:p w14:paraId="32883FEC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14:paraId="30090B11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во время проведения митингов, демонстраций, шествий и пикетирования;</w:t>
      </w:r>
    </w:p>
    <w:p w14:paraId="65FA45D8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14:paraId="4D5651ED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при погодных условиях, не позволяющих обеспечить безопасность при их использовании;</w:t>
      </w:r>
    </w:p>
    <w:p w14:paraId="0391BE81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лицам, не преодолевшим возрастного ограничения, установленного производителем пиротехнического изделия.</w:t>
      </w:r>
    </w:p>
    <w:p w14:paraId="09460055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Что касается ответственности за неправомерное использование пиротехники, она зависит от характера правонарушения.</w:t>
      </w:r>
    </w:p>
    <w:p w14:paraId="5D876976" w14:textId="77777777" w:rsidR="004F676E" w:rsidRPr="00A253A0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 xml:space="preserve">Если пиротехника применяется с нарушением норм пожарной безопасности, то правонарушители могут быть привлечены к </w:t>
      </w:r>
      <w:r w:rsidRPr="00A253A0">
        <w:rPr>
          <w:sz w:val="28"/>
          <w:szCs w:val="28"/>
        </w:rPr>
        <w:lastRenderedPageBreak/>
        <w:t>административной ответственности по ст. 20.4 Кодекса Российской Федерации об административных правонарушениях.</w:t>
      </w:r>
    </w:p>
    <w:p w14:paraId="2EE5B0A1" w14:textId="77777777" w:rsidR="004F676E" w:rsidRDefault="004F676E" w:rsidP="004F676E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 использование пиротехники в общественных местах предусмотрена и административная ответственность по статье 20.1 Кодекса Российской Федерации об административных правонарушениях - мелкое хулиганство, а равно уничтожение или повреждение чужого имущества – влечет наложение административного штрафа в размере от пятисот до одной тысячи рублей или административный арест до пятнадцати суток.</w:t>
      </w:r>
    </w:p>
    <w:p w14:paraId="3CB5E562" w14:textId="77777777" w:rsidR="004F676E" w:rsidRDefault="004F676E" w:rsidP="004F676E">
      <w:pPr>
        <w:ind w:firstLine="720"/>
        <w:jc w:val="both"/>
        <w:rPr>
          <w:sz w:val="28"/>
          <w:szCs w:val="28"/>
        </w:rPr>
      </w:pPr>
    </w:p>
    <w:p w14:paraId="659896B1" w14:textId="62652CAB" w:rsidR="00002714" w:rsidRDefault="00002714" w:rsidP="0000271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</w:t>
      </w:r>
      <w:r>
        <w:rPr>
          <w:sz w:val="28"/>
          <w:szCs w:val="28"/>
        </w:rPr>
        <w:t>Кононова В.Ф.</w:t>
      </w:r>
    </w:p>
    <w:bookmarkEnd w:id="0"/>
    <w:p w14:paraId="1838D6EA" w14:textId="77777777" w:rsidR="001432D7" w:rsidRDefault="001432D7"/>
    <w:sectPr w:rsidR="001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AD"/>
    <w:rsid w:val="00002714"/>
    <w:rsid w:val="001432D7"/>
    <w:rsid w:val="004F676E"/>
    <w:rsid w:val="009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9752"/>
  <w15:chartTrackingRefBased/>
  <w15:docId w15:val="{D26682E0-7E57-435C-98C9-669F9252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4</cp:revision>
  <dcterms:created xsi:type="dcterms:W3CDTF">2025-03-15T09:36:00Z</dcterms:created>
  <dcterms:modified xsi:type="dcterms:W3CDTF">2025-04-01T09:27:00Z</dcterms:modified>
</cp:coreProperties>
</file>