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5F4422" w:rsidRPr="000E77F5" w:rsidRDefault="005F4422" w:rsidP="005F4422">
      <w:pPr>
        <w:contextualSpacing/>
        <w:jc w:val="center"/>
        <w:rPr>
          <w:b/>
          <w:sz w:val="28"/>
        </w:rPr>
      </w:pPr>
      <w:bookmarkStart w:id="0" w:name="_GoBack"/>
      <w:r w:rsidRPr="000E77F5">
        <w:rPr>
          <w:b/>
          <w:sz w:val="28"/>
        </w:rPr>
        <w:t>Порядок восстановления в родительских правах</w:t>
      </w:r>
    </w:p>
    <w:bookmarkEnd w:id="0"/>
    <w:p w:rsidR="005F4422" w:rsidRDefault="005F4422" w:rsidP="005F4422">
      <w:pPr>
        <w:rPr>
          <w:sz w:val="28"/>
          <w:szCs w:val="28"/>
        </w:rPr>
      </w:pPr>
    </w:p>
    <w:p w:rsidR="005F4422" w:rsidRPr="000E77F5" w:rsidRDefault="005F4422" w:rsidP="005F4422">
      <w:pPr>
        <w:ind w:firstLine="709"/>
        <w:contextualSpacing/>
        <w:jc w:val="both"/>
        <w:rPr>
          <w:sz w:val="28"/>
        </w:rPr>
      </w:pPr>
      <w:r w:rsidRPr="000E77F5">
        <w:rPr>
          <w:sz w:val="28"/>
        </w:rPr>
        <w:t xml:space="preserve">Статьей 72 Семейного кодекса Российской Федерации регламентирован порядок восстановления в родительских правах. Для этого лишенные таких прав родители или один из них могут обратиться в суд с заявлением, при этом обязательным условием для восстановления в родительских правах является изменение поведения, образа жизни и (или) отношения к ребенку со стороны родителей. </w:t>
      </w:r>
    </w:p>
    <w:p w:rsidR="005F4422" w:rsidRPr="000E77F5" w:rsidRDefault="005F4422" w:rsidP="005F4422">
      <w:pPr>
        <w:ind w:firstLine="709"/>
        <w:contextualSpacing/>
        <w:jc w:val="both"/>
        <w:rPr>
          <w:sz w:val="28"/>
        </w:rPr>
      </w:pPr>
      <w:r w:rsidRPr="000E77F5">
        <w:rPr>
          <w:sz w:val="28"/>
        </w:rPr>
        <w:t>Суд по заявлению родителей рассматривает дело с участием представителя органа опеки и попечительства, а также прокурора. Одновременно с рассмотрением вопроса о восстановлении в родительских правах суд также может по заявлению одного или обоих родителей рассмотреть требование о возврате ребенка родителям или одному из них.</w:t>
      </w:r>
    </w:p>
    <w:p w:rsidR="005F4422" w:rsidRPr="000E77F5" w:rsidRDefault="005F4422" w:rsidP="005F4422">
      <w:pPr>
        <w:ind w:firstLine="709"/>
        <w:contextualSpacing/>
        <w:jc w:val="both"/>
        <w:rPr>
          <w:sz w:val="28"/>
        </w:rPr>
      </w:pPr>
      <w:r w:rsidRPr="000E77F5">
        <w:rPr>
          <w:sz w:val="28"/>
        </w:rPr>
        <w:t>Мнение ребенка, достигшего возраста десяти лет, играет ключевую роль при принятии судом решения о восстановлении в родительских правах.</w:t>
      </w:r>
    </w:p>
    <w:p w:rsidR="005F4422" w:rsidRPr="000E77F5" w:rsidRDefault="005F4422" w:rsidP="005F4422">
      <w:pPr>
        <w:ind w:firstLine="709"/>
        <w:contextualSpacing/>
        <w:jc w:val="both"/>
        <w:rPr>
          <w:sz w:val="28"/>
        </w:rPr>
      </w:pPr>
      <w:r w:rsidRPr="000E77F5">
        <w:rPr>
          <w:sz w:val="28"/>
        </w:rPr>
        <w:t>Кроме того, суд откажет в восстановлении прав, если ребенок усыновлен, а также если будет установлено, что восстановление в родительских правах противоречит интересам ребенка.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8E3A-9C0A-4704-9253-C97B8359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2024-11-06T14:12:00Z</dcterms:created>
  <dcterms:modified xsi:type="dcterms:W3CDTF">2024-11-06T14:12:00Z</dcterms:modified>
</cp:coreProperties>
</file>