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1918" w14:textId="77777777" w:rsidR="00DD35AC" w:rsidRPr="00CA0C71" w:rsidRDefault="00DD35AC" w:rsidP="00DD35AC">
      <w:pPr>
        <w:ind w:firstLine="720"/>
        <w:jc w:val="center"/>
        <w:rPr>
          <w:b/>
          <w:sz w:val="28"/>
          <w:szCs w:val="28"/>
        </w:rPr>
      </w:pPr>
      <w:r w:rsidRPr="00CA0C71">
        <w:rPr>
          <w:b/>
          <w:sz w:val="28"/>
          <w:szCs w:val="28"/>
        </w:rPr>
        <w:t>Внесены изменения в Семейный кодекс Российской Федерации в части запрета заключения брака с определёнными лицами</w:t>
      </w:r>
    </w:p>
    <w:p w14:paraId="233196D8" w14:textId="77777777" w:rsidR="00DD35AC" w:rsidRDefault="00DD35AC" w:rsidP="00DD35AC">
      <w:pPr>
        <w:ind w:firstLine="720"/>
        <w:jc w:val="both"/>
        <w:rPr>
          <w:sz w:val="28"/>
          <w:szCs w:val="28"/>
        </w:rPr>
      </w:pPr>
    </w:p>
    <w:p w14:paraId="4074B03D" w14:textId="77777777" w:rsidR="00DD35AC" w:rsidRPr="00A253A0" w:rsidRDefault="00DD35AC" w:rsidP="00DD35A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08.08.2024 № 260-ФЗ часть 2 статьи 156 Семейного кодекса РФ дополнена запретом на заключение брака между лицами, хотя бы одно из которых является иностранными гражданином или лицом без гражданства, сведения о которых включены в реестр контролируемых лиц, предусмотренных законодательством о правовом положении иностранных граждан в Российской Федерации.</w:t>
      </w:r>
    </w:p>
    <w:p w14:paraId="5799F0D8" w14:textId="77777777" w:rsidR="00DD35AC" w:rsidRPr="00A253A0" w:rsidRDefault="00DD35AC" w:rsidP="00DD35A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Также Федеральный закон от 25.07.2002 № 115-ФЗ «О правовом положении иностранных граждан в Российской Федерации» дополнен статьей 31.2, устанавливающей порядок ведения реестра контролируемых лиц.</w:t>
      </w:r>
    </w:p>
    <w:p w14:paraId="47B982C2" w14:textId="77777777" w:rsidR="00DD35AC" w:rsidRPr="00A253A0" w:rsidRDefault="00DD35AC" w:rsidP="00DD35A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Такой реестр предусмотрен в целях учёта иностранных граждан, находящихся на территории России и не имеющих для этого законных оснований.</w:t>
      </w:r>
    </w:p>
    <w:p w14:paraId="32DA22B8" w14:textId="77777777" w:rsidR="00DD35AC" w:rsidRPr="00A253A0" w:rsidRDefault="00DD35AC" w:rsidP="00DD35A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Информация о наличии (об отсутствии)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информационно-телекоммуникационной сети «Интернет» и предоставляется без взимания платы в порядке, установленном Правительством Российской Федерации.</w:t>
      </w:r>
    </w:p>
    <w:p w14:paraId="7572C94D" w14:textId="77777777" w:rsidR="00DD35AC" w:rsidRPr="00A253A0" w:rsidRDefault="00DD35AC" w:rsidP="00DD35A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 состав сведений реестра контролируемых лиц включаются сведения: фамилия, имя, отчество (при наличии); дата рождения; пол; гражданство (подданство) иностранного государства либо сведения об отсутствии гражданства (подданства); сведения о документе, удостоверяющем личность, включая вид, серию, номер, дату выдачи, наименование и код органа, выдавшего документ (при его наличии) и другие.</w:t>
      </w:r>
    </w:p>
    <w:p w14:paraId="2CE67EDB" w14:textId="77777777" w:rsidR="00A24C31" w:rsidRDefault="00A24C31" w:rsidP="00A24C31">
      <w:pPr>
        <w:jc w:val="both"/>
        <w:rPr>
          <w:sz w:val="28"/>
          <w:szCs w:val="28"/>
        </w:rPr>
      </w:pPr>
    </w:p>
    <w:p w14:paraId="2B45DF14" w14:textId="77777777" w:rsidR="00A24C31" w:rsidRDefault="00A24C31" w:rsidP="00A24C31">
      <w:pPr>
        <w:jc w:val="both"/>
        <w:rPr>
          <w:sz w:val="28"/>
          <w:szCs w:val="28"/>
        </w:rPr>
      </w:pPr>
    </w:p>
    <w:p w14:paraId="2A1ACACD" w14:textId="219D5155" w:rsidR="00A24C31" w:rsidRDefault="00A24C31" w:rsidP="00A24C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Сотников Д.С.</w:t>
      </w:r>
    </w:p>
    <w:p w14:paraId="2CECDB5F" w14:textId="77777777" w:rsidR="001432D7" w:rsidRDefault="001432D7"/>
    <w:sectPr w:rsidR="001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97"/>
    <w:rsid w:val="001432D7"/>
    <w:rsid w:val="00A24C31"/>
    <w:rsid w:val="00A80197"/>
    <w:rsid w:val="00D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88C"/>
  <w15:chartTrackingRefBased/>
  <w15:docId w15:val="{0BC0FB79-F9E8-4089-9272-51BB9F07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2025-03-15T09:38:00Z</dcterms:created>
  <dcterms:modified xsi:type="dcterms:W3CDTF">2025-04-01T09:24:00Z</dcterms:modified>
</cp:coreProperties>
</file>