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E5A7C" w14:textId="77777777" w:rsidR="00240720" w:rsidRPr="00A253A0" w:rsidRDefault="00240720" w:rsidP="00240720">
      <w:pPr>
        <w:ind w:firstLine="720"/>
        <w:jc w:val="center"/>
        <w:rPr>
          <w:b/>
          <w:sz w:val="28"/>
          <w:szCs w:val="28"/>
        </w:rPr>
      </w:pPr>
      <w:r w:rsidRPr="00A253A0">
        <w:rPr>
          <w:b/>
          <w:sz w:val="28"/>
          <w:szCs w:val="28"/>
        </w:rPr>
        <w:t xml:space="preserve">Усилены меры по защите несовершеннолетних от негативного влияния табачного дыма и потребления </w:t>
      </w:r>
      <w:proofErr w:type="spellStart"/>
      <w:r w:rsidRPr="00A253A0">
        <w:rPr>
          <w:b/>
          <w:sz w:val="28"/>
          <w:szCs w:val="28"/>
        </w:rPr>
        <w:t>никотиносодержащей</w:t>
      </w:r>
      <w:proofErr w:type="spellEnd"/>
      <w:r w:rsidRPr="00A253A0">
        <w:rPr>
          <w:b/>
          <w:sz w:val="28"/>
          <w:szCs w:val="28"/>
        </w:rPr>
        <w:t xml:space="preserve"> продукции</w:t>
      </w:r>
    </w:p>
    <w:p w14:paraId="23722D8D" w14:textId="77777777" w:rsidR="00240720" w:rsidRDefault="00240720" w:rsidP="00240720">
      <w:pPr>
        <w:ind w:firstLine="720"/>
        <w:jc w:val="both"/>
        <w:rPr>
          <w:sz w:val="28"/>
          <w:szCs w:val="28"/>
        </w:rPr>
      </w:pPr>
    </w:p>
    <w:p w14:paraId="6E4A4047" w14:textId="77777777" w:rsidR="00240720" w:rsidRPr="00A253A0" w:rsidRDefault="00240720" w:rsidP="00240720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Федеральным законом от 28.12.2024 № 515-ФЗ внесены изменения в статью 151</w:t>
      </w:r>
      <w:r>
        <w:rPr>
          <w:sz w:val="28"/>
          <w:szCs w:val="28"/>
        </w:rPr>
        <w:t>.</w:t>
      </w:r>
      <w:r w:rsidRPr="00A253A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253A0">
        <w:rPr>
          <w:sz w:val="28"/>
          <w:szCs w:val="28"/>
        </w:rPr>
        <w:t xml:space="preserve">Уголовного кодекса Российской Федерации, предусматривающие уголовную ответственность за розничную продажу несовершеннолетним табачной продукции, табачных изделий, </w:t>
      </w:r>
      <w:proofErr w:type="spellStart"/>
      <w:r w:rsidRPr="00A253A0">
        <w:rPr>
          <w:sz w:val="28"/>
          <w:szCs w:val="28"/>
        </w:rPr>
        <w:t>никотинсодержащей</w:t>
      </w:r>
      <w:proofErr w:type="spellEnd"/>
      <w:r w:rsidRPr="00A253A0">
        <w:rPr>
          <w:sz w:val="28"/>
          <w:szCs w:val="28"/>
        </w:rPr>
        <w:t xml:space="preserve"> продукции или сырья для их производства, кальянов, устройств для потребления </w:t>
      </w:r>
      <w:proofErr w:type="spellStart"/>
      <w:r w:rsidRPr="00A253A0">
        <w:rPr>
          <w:sz w:val="28"/>
          <w:szCs w:val="28"/>
        </w:rPr>
        <w:t>никотинсодержащей</w:t>
      </w:r>
      <w:proofErr w:type="spellEnd"/>
      <w:r w:rsidRPr="00A253A0">
        <w:rPr>
          <w:sz w:val="28"/>
          <w:szCs w:val="28"/>
        </w:rPr>
        <w:t xml:space="preserve"> продукции, если это деяние совершено неоднократно.</w:t>
      </w:r>
    </w:p>
    <w:p w14:paraId="3190DDA1" w14:textId="77777777" w:rsidR="00240720" w:rsidRPr="00A253A0" w:rsidRDefault="00240720" w:rsidP="00240720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Неоднократной розничной продажей несовершеннолетнему признается розничная продажа лицом, подвергнутым административному наказанию за аналогичное деяние.</w:t>
      </w:r>
    </w:p>
    <w:p w14:paraId="1D932A74" w14:textId="77777777" w:rsidR="00240720" w:rsidRPr="00A253A0" w:rsidRDefault="00240720" w:rsidP="00240720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За указанное деяние лицо наказывается штрафом в размере от 50 тыс. до 80 тыс. или в размере заработной платы или иного дохода осужденного за период от 3 до 6 месяцев либо исправительными работами на срок до 1 года с лишением права занимать определенные должности или заниматься определенной деятельностью на срок до 3 лет или без такового.</w:t>
      </w:r>
    </w:p>
    <w:p w14:paraId="31D06A20" w14:textId="77777777" w:rsidR="00240720" w:rsidRPr="00A253A0" w:rsidRDefault="00240720" w:rsidP="00240720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Уголовная ответственность за указанное преступление введена с 8 января 2025 года.</w:t>
      </w:r>
    </w:p>
    <w:p w14:paraId="23841A21" w14:textId="77777777" w:rsidR="00240720" w:rsidRDefault="00240720" w:rsidP="00240720">
      <w:pPr>
        <w:ind w:firstLine="720"/>
        <w:jc w:val="both"/>
        <w:rPr>
          <w:sz w:val="28"/>
          <w:szCs w:val="28"/>
        </w:rPr>
      </w:pPr>
    </w:p>
    <w:p w14:paraId="6D0EBCB2" w14:textId="77777777" w:rsidR="000F524C" w:rsidRDefault="000F524C" w:rsidP="000F52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Разъясняет помощник </w:t>
      </w:r>
      <w:proofErr w:type="spellStart"/>
      <w:r>
        <w:rPr>
          <w:sz w:val="28"/>
          <w:szCs w:val="28"/>
        </w:rPr>
        <w:t>Старооскольского</w:t>
      </w:r>
      <w:proofErr w:type="spellEnd"/>
      <w:r>
        <w:rPr>
          <w:sz w:val="28"/>
          <w:szCs w:val="28"/>
        </w:rPr>
        <w:t xml:space="preserve"> городского прокурора юрист 1 класса Воробьев С.А.</w:t>
      </w:r>
    </w:p>
    <w:p w14:paraId="55021AA2" w14:textId="77777777" w:rsidR="002E6CCA" w:rsidRDefault="002E6CCA">
      <w:bookmarkStart w:id="0" w:name="_GoBack"/>
      <w:bookmarkEnd w:id="0"/>
    </w:p>
    <w:sectPr w:rsidR="002E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A5"/>
    <w:rsid w:val="000F524C"/>
    <w:rsid w:val="00240720"/>
    <w:rsid w:val="002E6CCA"/>
    <w:rsid w:val="00C4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ECA4C-EBC1-482C-AA51-6B07518F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Виктория Федоровна</dc:creator>
  <cp:keywords/>
  <dc:description/>
  <cp:lastModifiedBy>Кононова Виктория Федоровна</cp:lastModifiedBy>
  <cp:revision>3</cp:revision>
  <dcterms:created xsi:type="dcterms:W3CDTF">2025-03-15T09:28:00Z</dcterms:created>
  <dcterms:modified xsi:type="dcterms:W3CDTF">2025-04-01T09:23:00Z</dcterms:modified>
</cp:coreProperties>
</file>