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C4" w:rsidRPr="007C439E" w:rsidRDefault="004A63C4" w:rsidP="004A63C4">
      <w:pPr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-302895</wp:posOffset>
            </wp:positionV>
            <wp:extent cx="3442586" cy="129159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849" cy="1292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CDC">
        <w:rPr>
          <w:rFonts w:ascii="Arial" w:hAnsi="Arial" w:cs="Arial"/>
          <w:b/>
          <w:bCs/>
          <w:color w:val="282A2E" w:themeColor="text1"/>
          <w:sz w:val="20"/>
          <w:szCs w:val="20"/>
        </w:rPr>
        <w:t>Белгородстат</w:t>
      </w:r>
    </w:p>
    <w:p w:rsidR="004A63C4" w:rsidRPr="007C439E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C439E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4722</w:t>
      </w:r>
      <w:r w:rsidRPr="007C439E">
        <w:rPr>
          <w:rFonts w:ascii="Arial" w:hAnsi="Arial" w:cs="Arial"/>
          <w:color w:val="282A2E" w:themeColor="text1"/>
          <w:sz w:val="20"/>
          <w:szCs w:val="20"/>
        </w:rPr>
        <w:t xml:space="preserve">) 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23</w:t>
      </w:r>
      <w:r w:rsidR="00FE402A">
        <w:rPr>
          <w:rFonts w:ascii="Arial" w:hAnsi="Arial" w:cs="Arial"/>
          <w:color w:val="282A2E" w:themeColor="text1"/>
          <w:sz w:val="20"/>
          <w:szCs w:val="20"/>
        </w:rPr>
        <w:t>-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57</w:t>
      </w:r>
      <w:r w:rsidR="00FE402A">
        <w:rPr>
          <w:rFonts w:ascii="Arial" w:hAnsi="Arial" w:cs="Arial"/>
          <w:color w:val="282A2E" w:themeColor="text1"/>
          <w:sz w:val="20"/>
          <w:szCs w:val="20"/>
        </w:rPr>
        <w:t>-</w:t>
      </w:r>
      <w:r w:rsidR="00811CDC">
        <w:rPr>
          <w:rFonts w:ascii="Arial" w:hAnsi="Arial" w:cs="Arial"/>
          <w:color w:val="282A2E" w:themeColor="text1"/>
          <w:sz w:val="20"/>
          <w:szCs w:val="20"/>
        </w:rPr>
        <w:t>05</w:t>
      </w:r>
    </w:p>
    <w:p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>-</w:t>
      </w: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r w:rsidR="00364327" w:rsidRPr="00364327">
        <w:rPr>
          <w:rFonts w:ascii="Arial" w:hAnsi="Arial" w:cs="Arial"/>
          <w:color w:val="282A2E" w:themeColor="text1"/>
          <w:sz w:val="20"/>
          <w:szCs w:val="20"/>
        </w:rPr>
        <w:t>31@rosstat.gov.ru</w:t>
      </w:r>
    </w:p>
    <w:p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:rsidR="00EA6DA7" w:rsidRPr="00EA6DA7" w:rsidRDefault="00EA6DA7" w:rsidP="00EA6DA7">
      <w:pPr>
        <w:tabs>
          <w:tab w:val="center" w:pos="4677"/>
          <w:tab w:val="right" w:pos="9355"/>
        </w:tabs>
        <w:spacing w:after="0"/>
        <w:ind w:right="1985"/>
        <w:rPr>
          <w:rFonts w:ascii="Arial" w:eastAsia="Calibri" w:hAnsi="Arial" w:cs="Arial"/>
          <w:noProof/>
          <w:color w:val="282A2E"/>
          <w:sz w:val="26"/>
          <w:szCs w:val="26"/>
        </w:rPr>
      </w:pPr>
      <w:r w:rsidRPr="00EA6DA7">
        <w:rPr>
          <w:rFonts w:ascii="Arial" w:eastAsia="Calibri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:rsidR="00EA6DA7" w:rsidRPr="00EA6DA7" w:rsidRDefault="00CD0FFF" w:rsidP="00EA6DA7">
      <w:pPr>
        <w:tabs>
          <w:tab w:val="center" w:pos="4677"/>
          <w:tab w:val="center" w:pos="8645"/>
        </w:tabs>
        <w:spacing w:after="0"/>
        <w:ind w:right="1985"/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>09</w:t>
      </w:r>
      <w:r w:rsidR="00A958BD"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 xml:space="preserve"> декабря</w:t>
      </w:r>
      <w:r w:rsidR="00EA6DA7" w:rsidRPr="00EA6DA7"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 xml:space="preserve"> 2025, </w:t>
      </w:r>
      <w:r w:rsidR="00756A42">
        <w:rPr>
          <w:rFonts w:ascii="Arial" w:eastAsia="Calibri" w:hAnsi="Arial" w:cs="Arial"/>
          <w:b/>
          <w:bCs/>
          <w:noProof/>
          <w:color w:val="282A2E"/>
          <w:sz w:val="26"/>
          <w:szCs w:val="26"/>
        </w:rPr>
        <w:t>Белгород</w:t>
      </w:r>
      <w:r w:rsidR="00EA6DA7" w:rsidRPr="00EA6DA7">
        <w:rPr>
          <w:rFonts w:ascii="Arial" w:eastAsia="Calibri" w:hAnsi="Arial" w:cs="Arial"/>
          <w:b/>
          <w:bCs/>
          <w:noProof/>
          <w:color w:val="282A2E"/>
          <w:sz w:val="28"/>
          <w:szCs w:val="28"/>
        </w:rPr>
        <w:t xml:space="preserve"> </w:t>
      </w:r>
    </w:p>
    <w:p w:rsidR="00BD5DD0" w:rsidRPr="000B144B" w:rsidRDefault="00A958BD" w:rsidP="000B144B">
      <w:pPr>
        <w:rPr>
          <w:rFonts w:ascii="Arial" w:hAnsi="Arial" w:cs="Arial"/>
          <w:b/>
          <w:color w:val="363194" w:themeColor="accent1"/>
          <w:sz w:val="32"/>
          <w:szCs w:val="32"/>
        </w:rPr>
      </w:pPr>
      <w:r>
        <w:rPr>
          <w:rFonts w:ascii="Arial" w:hAnsi="Arial" w:cs="Arial"/>
          <w:b/>
          <w:color w:val="363194" w:themeColor="accent1"/>
          <w:sz w:val="32"/>
          <w:szCs w:val="32"/>
        </w:rPr>
        <w:t xml:space="preserve">СВЕДЕНИЯ ОБ ИНВЕСТИЦИЯХ </w:t>
      </w:r>
      <w:r w:rsidR="0050103C">
        <w:rPr>
          <w:rFonts w:ascii="Arial" w:hAnsi="Arial" w:cs="Arial"/>
          <w:b/>
          <w:color w:val="363194" w:themeColor="accent1"/>
          <w:sz w:val="32"/>
          <w:szCs w:val="32"/>
        </w:rPr>
        <w:t xml:space="preserve">В </w:t>
      </w:r>
      <w:r>
        <w:rPr>
          <w:rFonts w:ascii="Arial" w:hAnsi="Arial" w:cs="Arial"/>
          <w:b/>
          <w:color w:val="363194" w:themeColor="accent1"/>
          <w:sz w:val="32"/>
          <w:szCs w:val="32"/>
        </w:rPr>
        <w:t>СТАРООСКОЛЬСКОМ</w:t>
      </w:r>
      <w:r w:rsidR="0050103C" w:rsidRPr="000B144B">
        <w:rPr>
          <w:rFonts w:ascii="Arial" w:hAnsi="Arial" w:cs="Arial"/>
          <w:b/>
          <w:color w:val="363194" w:themeColor="accent1"/>
          <w:sz w:val="32"/>
          <w:szCs w:val="32"/>
        </w:rPr>
        <w:t xml:space="preserve"> ГО</w:t>
      </w:r>
      <w:r>
        <w:rPr>
          <w:rFonts w:ascii="Arial" w:hAnsi="Arial" w:cs="Arial"/>
          <w:b/>
          <w:color w:val="363194" w:themeColor="accent1"/>
          <w:sz w:val="32"/>
          <w:szCs w:val="32"/>
        </w:rPr>
        <w:t xml:space="preserve">РОДСКОМ ОКРУГЕ </w:t>
      </w:r>
      <w:r w:rsidR="0050103C">
        <w:rPr>
          <w:rFonts w:ascii="Arial" w:hAnsi="Arial" w:cs="Arial"/>
          <w:b/>
          <w:color w:val="363194" w:themeColor="accent1"/>
          <w:sz w:val="32"/>
          <w:szCs w:val="32"/>
        </w:rPr>
        <w:t>ЗА ЯНВАРЬ – СЕНТЯБРЬ</w:t>
      </w:r>
      <w:r w:rsidR="0050103C" w:rsidRPr="000B144B">
        <w:rPr>
          <w:rFonts w:ascii="Arial" w:hAnsi="Arial" w:cs="Arial"/>
          <w:b/>
          <w:color w:val="363194" w:themeColor="accent1"/>
          <w:sz w:val="32"/>
          <w:szCs w:val="32"/>
        </w:rPr>
        <w:t xml:space="preserve"> 2025 ГОДА</w:t>
      </w:r>
    </w:p>
    <w:p w:rsidR="00EA6DA7" w:rsidRDefault="00EA6DA7" w:rsidP="00BD5DD0">
      <w:pPr>
        <w:jc w:val="both"/>
        <w:rPr>
          <w:rFonts w:ascii="Arial" w:eastAsia="Calibri" w:hAnsi="Arial" w:cs="Arial"/>
          <w:color w:val="282A2E"/>
        </w:rPr>
      </w:pPr>
    </w:p>
    <w:p w:rsidR="00A958BD" w:rsidRPr="00A958BD" w:rsidRDefault="00A958BD" w:rsidP="00A958BD">
      <w:pPr>
        <w:ind w:firstLine="708"/>
        <w:jc w:val="both"/>
        <w:rPr>
          <w:rFonts w:ascii="Arial" w:hAnsi="Arial" w:cs="Arial"/>
        </w:rPr>
      </w:pPr>
      <w:r w:rsidRPr="00A958BD">
        <w:rPr>
          <w:rFonts w:ascii="Arial" w:hAnsi="Arial" w:cs="Arial"/>
        </w:rPr>
        <w:t>Общий объем инвестиций в основной капитал по крупным и средним организациям Старооскольск</w:t>
      </w:r>
      <w:r w:rsidR="00BD69CE">
        <w:rPr>
          <w:rFonts w:ascii="Arial" w:hAnsi="Arial" w:cs="Arial"/>
        </w:rPr>
        <w:t xml:space="preserve">ого городского округа за январь </w:t>
      </w:r>
      <w:r w:rsidR="00BD69CE" w:rsidRPr="00BD69CE">
        <w:rPr>
          <w:rFonts w:ascii="Arial" w:hAnsi="Arial" w:cs="Arial"/>
        </w:rPr>
        <w:t xml:space="preserve">– </w:t>
      </w:r>
      <w:r w:rsidRPr="00A958BD">
        <w:rPr>
          <w:rFonts w:ascii="Arial" w:hAnsi="Arial" w:cs="Arial"/>
        </w:rPr>
        <w:t>сентябрь  2025 года составил  18478,3 млн</w:t>
      </w:r>
      <w:r w:rsidR="00BD69CE">
        <w:rPr>
          <w:rFonts w:ascii="Arial" w:hAnsi="Arial" w:cs="Arial"/>
        </w:rPr>
        <w:t xml:space="preserve"> рублей</w:t>
      </w:r>
      <w:r w:rsidRPr="00A958BD">
        <w:rPr>
          <w:rFonts w:ascii="Arial" w:hAnsi="Arial" w:cs="Arial"/>
        </w:rPr>
        <w:t>, что на 7,2% ниже аналогичного периода  2024 года.</w:t>
      </w:r>
    </w:p>
    <w:p w:rsidR="00A958BD" w:rsidRPr="00A958BD" w:rsidRDefault="00A958BD" w:rsidP="00A958BD">
      <w:pPr>
        <w:ind w:firstLine="708"/>
        <w:jc w:val="both"/>
        <w:rPr>
          <w:rFonts w:ascii="Arial" w:hAnsi="Arial" w:cs="Arial"/>
        </w:rPr>
      </w:pPr>
      <w:r w:rsidRPr="00A958BD">
        <w:rPr>
          <w:rFonts w:ascii="Arial" w:hAnsi="Arial" w:cs="Arial"/>
        </w:rPr>
        <w:t>Удельный вес</w:t>
      </w:r>
      <w:r w:rsidR="00683EE2">
        <w:rPr>
          <w:rFonts w:ascii="Arial" w:hAnsi="Arial" w:cs="Arial"/>
        </w:rPr>
        <w:t xml:space="preserve"> </w:t>
      </w:r>
      <w:r w:rsidRPr="00A958BD">
        <w:rPr>
          <w:rFonts w:ascii="Arial" w:hAnsi="Arial" w:cs="Arial"/>
        </w:rPr>
        <w:t>инвестиций в основной капитал по Старооскольскому городскому округу за период с начала отчетного года составляет 20,7% от всех инвестиций по Бе</w:t>
      </w:r>
      <w:r w:rsidR="00BD69CE">
        <w:rPr>
          <w:rFonts w:ascii="Arial" w:hAnsi="Arial" w:cs="Arial"/>
        </w:rPr>
        <w:t>лгородской области (89279,6 млн рублей</w:t>
      </w:r>
      <w:r w:rsidRPr="00A958BD">
        <w:rPr>
          <w:rFonts w:ascii="Arial" w:hAnsi="Arial" w:cs="Arial"/>
        </w:rPr>
        <w:t xml:space="preserve">). </w:t>
      </w:r>
    </w:p>
    <w:p w:rsidR="00A958BD" w:rsidRPr="00A958BD" w:rsidRDefault="00A958BD" w:rsidP="00A958BD">
      <w:pPr>
        <w:ind w:firstLine="708"/>
        <w:jc w:val="both"/>
        <w:rPr>
          <w:rFonts w:ascii="Arial" w:hAnsi="Arial" w:cs="Arial"/>
          <w:b/>
        </w:rPr>
      </w:pPr>
      <w:r w:rsidRPr="00A958BD">
        <w:rPr>
          <w:rFonts w:ascii="Arial" w:hAnsi="Arial" w:cs="Arial"/>
        </w:rPr>
        <w:t>В общем объеме инвестиций в основной капитал по организациям Старооскольского городского округа, не относящимся к субъектам малого предпринимательства, наибольшую долю составляют машины и оборудование, включая хозяйственный инвентарь и другие объекты</w:t>
      </w:r>
      <w:r w:rsidR="00BD69CE">
        <w:rPr>
          <w:rFonts w:ascii="Arial" w:hAnsi="Arial" w:cs="Arial"/>
        </w:rPr>
        <w:t xml:space="preserve"> </w:t>
      </w:r>
      <w:r w:rsidR="00BD69CE" w:rsidRPr="00BD69CE">
        <w:rPr>
          <w:rFonts w:ascii="Arial" w:hAnsi="Arial" w:cs="Arial"/>
        </w:rPr>
        <w:t xml:space="preserve">– </w:t>
      </w:r>
      <w:r w:rsidRPr="00A958BD">
        <w:rPr>
          <w:rFonts w:ascii="Arial" w:hAnsi="Arial" w:cs="Arial"/>
        </w:rPr>
        <w:t>50,6%. Инвестиции в здания (кроме жилых) и сооружения, расходы на улучшение земель составляют 40,6%</w:t>
      </w:r>
      <w:r w:rsidR="00C96C97">
        <w:rPr>
          <w:rFonts w:ascii="Arial" w:hAnsi="Arial" w:cs="Arial"/>
        </w:rPr>
        <w:t xml:space="preserve">, </w:t>
      </w:r>
      <w:r w:rsidRPr="00A958BD">
        <w:rPr>
          <w:rFonts w:ascii="Arial" w:hAnsi="Arial" w:cs="Arial"/>
        </w:rPr>
        <w:t xml:space="preserve">в  жилые здания и помещения </w:t>
      </w:r>
      <w:r w:rsidR="000E28AA" w:rsidRPr="00BD69CE">
        <w:rPr>
          <w:rFonts w:ascii="Arial" w:hAnsi="Arial" w:cs="Arial"/>
        </w:rPr>
        <w:t xml:space="preserve">– </w:t>
      </w:r>
      <w:r w:rsidRPr="00A958BD">
        <w:rPr>
          <w:rFonts w:ascii="Arial" w:hAnsi="Arial" w:cs="Arial"/>
        </w:rPr>
        <w:t xml:space="preserve">3,7%, в объекты интеллектуальной собственности </w:t>
      </w:r>
      <w:r w:rsidR="000E28AA" w:rsidRPr="00BD69CE">
        <w:rPr>
          <w:rFonts w:ascii="Arial" w:hAnsi="Arial" w:cs="Arial"/>
        </w:rPr>
        <w:t xml:space="preserve">– </w:t>
      </w:r>
      <w:r w:rsidRPr="00A958BD">
        <w:rPr>
          <w:rFonts w:ascii="Arial" w:hAnsi="Arial" w:cs="Arial"/>
        </w:rPr>
        <w:t>1,1%, прочие  инвестиции</w:t>
      </w:r>
      <w:r w:rsidR="00C96C97">
        <w:rPr>
          <w:rFonts w:ascii="Arial" w:hAnsi="Arial" w:cs="Arial"/>
        </w:rPr>
        <w:t xml:space="preserve"> </w:t>
      </w:r>
      <w:r w:rsidR="000E28AA" w:rsidRPr="00BD69CE">
        <w:rPr>
          <w:rFonts w:ascii="Arial" w:hAnsi="Arial" w:cs="Arial"/>
        </w:rPr>
        <w:t xml:space="preserve">– </w:t>
      </w:r>
      <w:r w:rsidRPr="00A958BD">
        <w:rPr>
          <w:rFonts w:ascii="Arial" w:hAnsi="Arial" w:cs="Arial"/>
        </w:rPr>
        <w:t xml:space="preserve">4,0%. </w:t>
      </w:r>
    </w:p>
    <w:p w:rsidR="00A958BD" w:rsidRPr="00A958BD" w:rsidRDefault="00A958BD" w:rsidP="00A958BD">
      <w:pPr>
        <w:pStyle w:val="ad"/>
        <w:ind w:firstLine="454"/>
        <w:contextualSpacing/>
        <w:jc w:val="both"/>
        <w:rPr>
          <w:rFonts w:ascii="Arial" w:hAnsi="Arial" w:cs="Arial"/>
          <w:sz w:val="22"/>
          <w:szCs w:val="22"/>
        </w:rPr>
      </w:pPr>
      <w:r w:rsidRPr="00A958BD">
        <w:rPr>
          <w:rFonts w:ascii="Arial" w:hAnsi="Arial" w:cs="Arial"/>
          <w:sz w:val="22"/>
          <w:szCs w:val="22"/>
        </w:rPr>
        <w:t>Основным источником инвестиций являются собственные средства организаций, удельный вес которых в общем объеме инвестиций составляет 90,2%.</w:t>
      </w:r>
    </w:p>
    <w:p w:rsidR="000B144B" w:rsidRPr="00933113" w:rsidRDefault="000B144B" w:rsidP="00BD1F5E">
      <w:pPr>
        <w:pStyle w:val="aa"/>
        <w:spacing w:after="160" w:line="259" w:lineRule="auto"/>
        <w:ind w:firstLine="567"/>
        <w:jc w:val="both"/>
        <w:rPr>
          <w:rStyle w:val="ab"/>
          <w:rFonts w:ascii="Arial" w:eastAsia="Calibri" w:hAnsi="Arial" w:cs="Arial"/>
          <w:b w:val="0"/>
          <w:bCs w:val="0"/>
        </w:rPr>
      </w:pPr>
    </w:p>
    <w:p w:rsidR="00BD5DD0" w:rsidRPr="00EA6DA7" w:rsidRDefault="00BD5DD0" w:rsidP="00933113">
      <w:pPr>
        <w:spacing w:before="240" w:line="276" w:lineRule="auto"/>
        <w:jc w:val="both"/>
        <w:rPr>
          <w:rFonts w:ascii="Arial" w:eastAsia="Calibri" w:hAnsi="Arial" w:cs="Arial"/>
          <w:color w:val="282A2E"/>
        </w:rPr>
      </w:pPr>
    </w:p>
    <w:sectPr w:rsidR="00BD5DD0" w:rsidRPr="00EA6DA7" w:rsidSect="00DC45CF">
      <w:headerReference w:type="default" r:id="rId9"/>
      <w:footerReference w:type="default" r:id="rId10"/>
      <w:pgSz w:w="11906" w:h="16838"/>
      <w:pgMar w:top="567" w:right="567" w:bottom="113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ED" w:rsidRDefault="007A7CED" w:rsidP="000A4F53">
      <w:pPr>
        <w:spacing w:after="0" w:line="240" w:lineRule="auto"/>
      </w:pPr>
      <w:r>
        <w:separator/>
      </w:r>
    </w:p>
  </w:endnote>
  <w:endnote w:type="continuationSeparator" w:id="0">
    <w:p w:rsidR="007A7CED" w:rsidRDefault="007A7CED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:rsidR="0022561A" w:rsidRPr="00D55929" w:rsidRDefault="008A07CF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="0022561A"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="0022561A">
          <w:rPr>
            <w:rFonts w:ascii="Arial" w:hAnsi="Arial" w:cs="Arial"/>
            <w:noProof/>
            <w:color w:val="282A2E" w:themeColor="text1"/>
            <w:sz w:val="24"/>
            <w:szCs w:val="24"/>
          </w:rPr>
          <w:t>2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:rsidR="0022561A" w:rsidRDefault="002256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ED" w:rsidRDefault="007A7CED" w:rsidP="000A4F53">
      <w:pPr>
        <w:spacing w:after="0" w:line="240" w:lineRule="auto"/>
      </w:pPr>
      <w:r>
        <w:separator/>
      </w:r>
    </w:p>
  </w:footnote>
  <w:footnote w:type="continuationSeparator" w:id="0">
    <w:p w:rsidR="007A7CED" w:rsidRDefault="007A7CED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61A" w:rsidRPr="000A4F53" w:rsidRDefault="0022561A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370CF"/>
    <w:rsid w:val="000403CF"/>
    <w:rsid w:val="0005702E"/>
    <w:rsid w:val="00064901"/>
    <w:rsid w:val="00071606"/>
    <w:rsid w:val="00084CF2"/>
    <w:rsid w:val="000A4F53"/>
    <w:rsid w:val="000B144B"/>
    <w:rsid w:val="000C6B1E"/>
    <w:rsid w:val="000E28AA"/>
    <w:rsid w:val="000F327D"/>
    <w:rsid w:val="00113184"/>
    <w:rsid w:val="001262B3"/>
    <w:rsid w:val="0012740D"/>
    <w:rsid w:val="001334EB"/>
    <w:rsid w:val="001729CC"/>
    <w:rsid w:val="001770CE"/>
    <w:rsid w:val="00185033"/>
    <w:rsid w:val="001A78E8"/>
    <w:rsid w:val="001B246F"/>
    <w:rsid w:val="001B5593"/>
    <w:rsid w:val="001E1B96"/>
    <w:rsid w:val="001E4C22"/>
    <w:rsid w:val="001F11DC"/>
    <w:rsid w:val="001F66AB"/>
    <w:rsid w:val="0021605C"/>
    <w:rsid w:val="00216178"/>
    <w:rsid w:val="0022561A"/>
    <w:rsid w:val="0022687D"/>
    <w:rsid w:val="002370CF"/>
    <w:rsid w:val="00240DA0"/>
    <w:rsid w:val="00240EA9"/>
    <w:rsid w:val="00264B24"/>
    <w:rsid w:val="00286F22"/>
    <w:rsid w:val="00293B24"/>
    <w:rsid w:val="002D799B"/>
    <w:rsid w:val="002E36A3"/>
    <w:rsid w:val="002E38E3"/>
    <w:rsid w:val="002E4066"/>
    <w:rsid w:val="002E6B2A"/>
    <w:rsid w:val="002F43A8"/>
    <w:rsid w:val="003248EE"/>
    <w:rsid w:val="00364327"/>
    <w:rsid w:val="003A1F8F"/>
    <w:rsid w:val="003D3F49"/>
    <w:rsid w:val="003D505E"/>
    <w:rsid w:val="00401FF7"/>
    <w:rsid w:val="004064B0"/>
    <w:rsid w:val="004426A5"/>
    <w:rsid w:val="00442CD1"/>
    <w:rsid w:val="00477840"/>
    <w:rsid w:val="004A3FA0"/>
    <w:rsid w:val="004A63C4"/>
    <w:rsid w:val="004C4DEA"/>
    <w:rsid w:val="0050103C"/>
    <w:rsid w:val="0050523C"/>
    <w:rsid w:val="005414BA"/>
    <w:rsid w:val="005D347E"/>
    <w:rsid w:val="005F45B8"/>
    <w:rsid w:val="00631749"/>
    <w:rsid w:val="0065389D"/>
    <w:rsid w:val="00667D1B"/>
    <w:rsid w:val="00683EE2"/>
    <w:rsid w:val="006D0D8F"/>
    <w:rsid w:val="006D3A24"/>
    <w:rsid w:val="006F353A"/>
    <w:rsid w:val="00712474"/>
    <w:rsid w:val="007207CC"/>
    <w:rsid w:val="007238E9"/>
    <w:rsid w:val="00730E0B"/>
    <w:rsid w:val="00756A42"/>
    <w:rsid w:val="007579C9"/>
    <w:rsid w:val="00775478"/>
    <w:rsid w:val="007A7CED"/>
    <w:rsid w:val="007B641F"/>
    <w:rsid w:val="007C439E"/>
    <w:rsid w:val="007C5BAA"/>
    <w:rsid w:val="007D0C51"/>
    <w:rsid w:val="00811CDC"/>
    <w:rsid w:val="0081278D"/>
    <w:rsid w:val="00826B52"/>
    <w:rsid w:val="00826E1A"/>
    <w:rsid w:val="00843273"/>
    <w:rsid w:val="00843B37"/>
    <w:rsid w:val="008522C3"/>
    <w:rsid w:val="00871820"/>
    <w:rsid w:val="0087506A"/>
    <w:rsid w:val="008A07CF"/>
    <w:rsid w:val="008A20FF"/>
    <w:rsid w:val="008E5D6D"/>
    <w:rsid w:val="00917625"/>
    <w:rsid w:val="00921D17"/>
    <w:rsid w:val="00933113"/>
    <w:rsid w:val="00936FFB"/>
    <w:rsid w:val="0094288E"/>
    <w:rsid w:val="00970AE2"/>
    <w:rsid w:val="009A691E"/>
    <w:rsid w:val="009C3F79"/>
    <w:rsid w:val="009C57DA"/>
    <w:rsid w:val="009E3EA4"/>
    <w:rsid w:val="00A06F52"/>
    <w:rsid w:val="00A24750"/>
    <w:rsid w:val="00A27F77"/>
    <w:rsid w:val="00A542A2"/>
    <w:rsid w:val="00A54E0F"/>
    <w:rsid w:val="00A623A9"/>
    <w:rsid w:val="00A633C3"/>
    <w:rsid w:val="00A958BD"/>
    <w:rsid w:val="00AA0569"/>
    <w:rsid w:val="00AB57FF"/>
    <w:rsid w:val="00AC6539"/>
    <w:rsid w:val="00B4544A"/>
    <w:rsid w:val="00B617A6"/>
    <w:rsid w:val="00B84188"/>
    <w:rsid w:val="00B859C4"/>
    <w:rsid w:val="00B95517"/>
    <w:rsid w:val="00BB301B"/>
    <w:rsid w:val="00BB403A"/>
    <w:rsid w:val="00BC1235"/>
    <w:rsid w:val="00BC4284"/>
    <w:rsid w:val="00BD1F5E"/>
    <w:rsid w:val="00BD3503"/>
    <w:rsid w:val="00BD5DD0"/>
    <w:rsid w:val="00BD69CE"/>
    <w:rsid w:val="00C32AD1"/>
    <w:rsid w:val="00C5463D"/>
    <w:rsid w:val="00C77066"/>
    <w:rsid w:val="00C965D0"/>
    <w:rsid w:val="00C96C97"/>
    <w:rsid w:val="00CA0225"/>
    <w:rsid w:val="00CA1919"/>
    <w:rsid w:val="00CB14B8"/>
    <w:rsid w:val="00CD0FFF"/>
    <w:rsid w:val="00D01057"/>
    <w:rsid w:val="00D04954"/>
    <w:rsid w:val="00D23E5E"/>
    <w:rsid w:val="00D55929"/>
    <w:rsid w:val="00D55ECE"/>
    <w:rsid w:val="00DA01F7"/>
    <w:rsid w:val="00DC3D74"/>
    <w:rsid w:val="00DC45CF"/>
    <w:rsid w:val="00E03434"/>
    <w:rsid w:val="00E164CF"/>
    <w:rsid w:val="00E71967"/>
    <w:rsid w:val="00E93BFC"/>
    <w:rsid w:val="00EA5990"/>
    <w:rsid w:val="00EA6DA7"/>
    <w:rsid w:val="00EB04A7"/>
    <w:rsid w:val="00EF62B3"/>
    <w:rsid w:val="00F109CA"/>
    <w:rsid w:val="00F311CE"/>
    <w:rsid w:val="00F32A86"/>
    <w:rsid w:val="00F35A65"/>
    <w:rsid w:val="00F37CFA"/>
    <w:rsid w:val="00F438E2"/>
    <w:rsid w:val="00F45819"/>
    <w:rsid w:val="00F52E4C"/>
    <w:rsid w:val="00F6590C"/>
    <w:rsid w:val="00F66F7E"/>
    <w:rsid w:val="00FB266E"/>
    <w:rsid w:val="00FD42B8"/>
    <w:rsid w:val="00FE1A54"/>
    <w:rsid w:val="00FE2126"/>
    <w:rsid w:val="00FE402A"/>
    <w:rsid w:val="00FE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74"/>
  </w:style>
  <w:style w:type="paragraph" w:styleId="1">
    <w:name w:val="heading 1"/>
    <w:basedOn w:val="a"/>
    <w:next w:val="a"/>
    <w:link w:val="10"/>
    <w:qFormat/>
    <w:rsid w:val="000B14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1">
    <w:name w:val="Сетка таблицы светлая1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D5DD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B14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B144B"/>
    <w:rPr>
      <w:b/>
      <w:bCs/>
    </w:rPr>
  </w:style>
  <w:style w:type="character" w:styleId="ac">
    <w:name w:val="Emphasis"/>
    <w:basedOn w:val="a0"/>
    <w:uiPriority w:val="20"/>
    <w:qFormat/>
    <w:rsid w:val="000B144B"/>
    <w:rPr>
      <w:i/>
      <w:iCs/>
    </w:rPr>
  </w:style>
  <w:style w:type="paragraph" w:styleId="ad">
    <w:name w:val="Body Text"/>
    <w:basedOn w:val="a"/>
    <w:link w:val="ae"/>
    <w:rsid w:val="00A958B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958BD"/>
    <w:rPr>
      <w:rFonts w:ascii="Times New Roman" w:eastAsia="Times New Roman" w:hAnsi="Times New Roman" w:cs="Times New Roman"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D087-F6B0-4B50-BF0D-59C9BD5D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31.MedvedevaMO</cp:lastModifiedBy>
  <cp:revision>6</cp:revision>
  <cp:lastPrinted>2024-02-08T11:56:00Z</cp:lastPrinted>
  <dcterms:created xsi:type="dcterms:W3CDTF">2025-12-08T13:01:00Z</dcterms:created>
  <dcterms:modified xsi:type="dcterms:W3CDTF">2025-12-09T06:53:00Z</dcterms:modified>
</cp:coreProperties>
</file>