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AB" w:rsidRPr="007511A6" w:rsidRDefault="00D312AB" w:rsidP="00D312AB">
      <w:pPr>
        <w:pStyle w:val="a3"/>
        <w:tabs>
          <w:tab w:val="left" w:pos="567"/>
          <w:tab w:val="left" w:pos="709"/>
          <w:tab w:val="left" w:pos="7131"/>
        </w:tabs>
        <w:jc w:val="center"/>
        <w:rPr>
          <w:b/>
          <w:color w:val="000000"/>
          <w:sz w:val="26"/>
          <w:szCs w:val="26"/>
        </w:rPr>
      </w:pPr>
      <w:r w:rsidRPr="007511A6">
        <w:rPr>
          <w:b/>
          <w:color w:val="000000"/>
          <w:sz w:val="26"/>
          <w:szCs w:val="26"/>
        </w:rPr>
        <w:t>О жилищном строительстве в Старооскольском городском округе</w:t>
      </w:r>
    </w:p>
    <w:p w:rsidR="00D312AB" w:rsidRPr="007511A6" w:rsidRDefault="00F306CA" w:rsidP="00D312AB">
      <w:pPr>
        <w:pStyle w:val="a3"/>
        <w:tabs>
          <w:tab w:val="left" w:pos="567"/>
          <w:tab w:val="left" w:pos="709"/>
          <w:tab w:val="left" w:pos="7131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 январь – июнь</w:t>
      </w:r>
      <w:r w:rsidR="00D312AB">
        <w:rPr>
          <w:b/>
          <w:color w:val="000000"/>
          <w:sz w:val="26"/>
          <w:szCs w:val="26"/>
        </w:rPr>
        <w:t xml:space="preserve"> 2025</w:t>
      </w:r>
      <w:r w:rsidR="00D312AB" w:rsidRPr="007511A6">
        <w:rPr>
          <w:b/>
          <w:color w:val="000000"/>
          <w:sz w:val="26"/>
          <w:szCs w:val="26"/>
        </w:rPr>
        <w:t xml:space="preserve"> года</w:t>
      </w:r>
    </w:p>
    <w:p w:rsidR="00D312AB" w:rsidRPr="00E40537" w:rsidRDefault="00D312AB" w:rsidP="00D312AB">
      <w:pPr>
        <w:pStyle w:val="a3"/>
        <w:tabs>
          <w:tab w:val="left" w:pos="567"/>
          <w:tab w:val="left" w:pos="709"/>
          <w:tab w:val="left" w:pos="7131"/>
        </w:tabs>
        <w:rPr>
          <w:color w:val="000000"/>
          <w:sz w:val="26"/>
          <w:szCs w:val="26"/>
        </w:rPr>
      </w:pPr>
    </w:p>
    <w:p w:rsidR="00F306CA" w:rsidRPr="0074445F" w:rsidRDefault="00F306CA" w:rsidP="00F306CA">
      <w:pPr>
        <w:ind w:firstLine="708"/>
        <w:jc w:val="both"/>
        <w:rPr>
          <w:sz w:val="26"/>
          <w:szCs w:val="26"/>
        </w:rPr>
      </w:pPr>
      <w:r w:rsidRPr="0074445F">
        <w:rPr>
          <w:sz w:val="26"/>
          <w:szCs w:val="26"/>
        </w:rPr>
        <w:t>По данным Белгородстата за январь-</w:t>
      </w:r>
      <w:r>
        <w:rPr>
          <w:sz w:val="26"/>
          <w:szCs w:val="26"/>
        </w:rPr>
        <w:t>июнь</w:t>
      </w:r>
      <w:r w:rsidRPr="0074445F">
        <w:rPr>
          <w:sz w:val="26"/>
          <w:szCs w:val="26"/>
        </w:rPr>
        <w:t xml:space="preserve"> 2025 года в Старооскольском городском округе введено жилья общей площадью </w:t>
      </w:r>
      <w:r>
        <w:rPr>
          <w:sz w:val="26"/>
          <w:szCs w:val="26"/>
        </w:rPr>
        <w:t>53895</w:t>
      </w:r>
      <w:r w:rsidRPr="0074445F">
        <w:rPr>
          <w:sz w:val="26"/>
          <w:szCs w:val="26"/>
        </w:rPr>
        <w:t xml:space="preserve"> кв.м., что </w:t>
      </w:r>
      <w:r>
        <w:rPr>
          <w:sz w:val="26"/>
          <w:szCs w:val="26"/>
        </w:rPr>
        <w:t>на 46,1</w:t>
      </w:r>
      <w:r w:rsidRPr="0074445F">
        <w:rPr>
          <w:sz w:val="26"/>
          <w:szCs w:val="26"/>
        </w:rPr>
        <w:t>% меньше показателей соответствующего периода 2024 года. От общего ввода жилья по Белгородской области это 1</w:t>
      </w:r>
      <w:r>
        <w:rPr>
          <w:sz w:val="26"/>
          <w:szCs w:val="26"/>
        </w:rPr>
        <w:t>5,8</w:t>
      </w:r>
      <w:r w:rsidRPr="0074445F">
        <w:rPr>
          <w:sz w:val="26"/>
          <w:szCs w:val="26"/>
        </w:rPr>
        <w:t>%.</w:t>
      </w:r>
    </w:p>
    <w:p w:rsidR="00F306CA" w:rsidRPr="0074445F" w:rsidRDefault="00F306CA" w:rsidP="00F306CA">
      <w:pPr>
        <w:ind w:firstLine="708"/>
        <w:jc w:val="both"/>
        <w:rPr>
          <w:sz w:val="26"/>
          <w:szCs w:val="26"/>
        </w:rPr>
      </w:pPr>
      <w:r w:rsidRPr="0074445F">
        <w:rPr>
          <w:sz w:val="26"/>
          <w:szCs w:val="26"/>
        </w:rPr>
        <w:t xml:space="preserve">Индивидуальными застройщиками построено </w:t>
      </w:r>
      <w:r>
        <w:rPr>
          <w:sz w:val="26"/>
          <w:szCs w:val="26"/>
        </w:rPr>
        <w:t>316</w:t>
      </w:r>
      <w:r w:rsidRPr="0074445F">
        <w:rPr>
          <w:sz w:val="26"/>
          <w:szCs w:val="26"/>
        </w:rPr>
        <w:t xml:space="preserve"> индивидуальных жилых дом</w:t>
      </w:r>
      <w:r>
        <w:rPr>
          <w:sz w:val="26"/>
          <w:szCs w:val="26"/>
        </w:rPr>
        <w:t>ов</w:t>
      </w:r>
      <w:r w:rsidRPr="0074445F">
        <w:rPr>
          <w:sz w:val="26"/>
          <w:szCs w:val="26"/>
        </w:rPr>
        <w:t xml:space="preserve"> общей площадью </w:t>
      </w:r>
      <w:r>
        <w:rPr>
          <w:sz w:val="26"/>
          <w:szCs w:val="26"/>
        </w:rPr>
        <w:t>49292</w:t>
      </w:r>
      <w:r w:rsidRPr="0074445F">
        <w:rPr>
          <w:sz w:val="26"/>
          <w:szCs w:val="26"/>
        </w:rPr>
        <w:t xml:space="preserve"> </w:t>
      </w:r>
      <w:r>
        <w:rPr>
          <w:sz w:val="26"/>
          <w:szCs w:val="26"/>
        </w:rPr>
        <w:t>кв.м., что составляет 65,1% к уровню января-июня</w:t>
      </w:r>
      <w:r w:rsidRPr="0074445F">
        <w:rPr>
          <w:sz w:val="26"/>
          <w:szCs w:val="26"/>
        </w:rPr>
        <w:t xml:space="preserve"> прошлого года.</w:t>
      </w:r>
    </w:p>
    <w:p w:rsidR="00F306CA" w:rsidRPr="0074445F" w:rsidRDefault="00F306CA" w:rsidP="00F306CA">
      <w:pPr>
        <w:ind w:firstLine="708"/>
        <w:jc w:val="both"/>
        <w:rPr>
          <w:sz w:val="26"/>
          <w:szCs w:val="26"/>
        </w:rPr>
      </w:pPr>
      <w:r w:rsidRPr="0074445F">
        <w:rPr>
          <w:sz w:val="26"/>
          <w:szCs w:val="26"/>
        </w:rPr>
        <w:t xml:space="preserve">Ввод жилья индивидуальными застройщиками в городе Старый Оскол составил </w:t>
      </w:r>
      <w:r>
        <w:rPr>
          <w:sz w:val="26"/>
          <w:szCs w:val="26"/>
        </w:rPr>
        <w:t>32665</w:t>
      </w:r>
      <w:r w:rsidRPr="0074445F">
        <w:rPr>
          <w:sz w:val="26"/>
          <w:szCs w:val="26"/>
        </w:rPr>
        <w:t xml:space="preserve"> кв.м. общей площади (</w:t>
      </w:r>
      <w:r>
        <w:rPr>
          <w:sz w:val="26"/>
          <w:szCs w:val="26"/>
        </w:rPr>
        <w:t>195 индивидуальных жилых</w:t>
      </w:r>
      <w:r w:rsidRPr="0074445F">
        <w:rPr>
          <w:sz w:val="26"/>
          <w:szCs w:val="26"/>
        </w:rPr>
        <w:t xml:space="preserve"> дом</w:t>
      </w:r>
      <w:r>
        <w:rPr>
          <w:sz w:val="26"/>
          <w:szCs w:val="26"/>
        </w:rPr>
        <w:t>ов</w:t>
      </w:r>
      <w:r w:rsidRPr="0074445F">
        <w:rPr>
          <w:sz w:val="26"/>
          <w:szCs w:val="26"/>
        </w:rPr>
        <w:t>), что ниже, чем в январе</w:t>
      </w:r>
      <w:r>
        <w:rPr>
          <w:sz w:val="26"/>
          <w:szCs w:val="26"/>
        </w:rPr>
        <w:t xml:space="preserve">-июне </w:t>
      </w:r>
      <w:r w:rsidRPr="0074445F">
        <w:rPr>
          <w:sz w:val="26"/>
          <w:szCs w:val="26"/>
        </w:rPr>
        <w:t xml:space="preserve"> 2024 года на </w:t>
      </w:r>
      <w:r>
        <w:rPr>
          <w:sz w:val="26"/>
          <w:szCs w:val="26"/>
        </w:rPr>
        <w:t>33,9</w:t>
      </w:r>
      <w:r w:rsidRPr="0074445F">
        <w:rPr>
          <w:sz w:val="26"/>
          <w:szCs w:val="26"/>
        </w:rPr>
        <w:t xml:space="preserve">%. В сельской местности введено </w:t>
      </w:r>
      <w:r>
        <w:rPr>
          <w:sz w:val="26"/>
          <w:szCs w:val="26"/>
        </w:rPr>
        <w:t>16627</w:t>
      </w:r>
      <w:r w:rsidRPr="0074445F">
        <w:rPr>
          <w:sz w:val="26"/>
          <w:szCs w:val="26"/>
        </w:rPr>
        <w:t xml:space="preserve"> кв.м. общей площади (</w:t>
      </w:r>
      <w:r>
        <w:rPr>
          <w:sz w:val="26"/>
          <w:szCs w:val="26"/>
        </w:rPr>
        <w:t>121 индивидуальный жилой дом</w:t>
      </w:r>
      <w:r w:rsidRPr="0074445F">
        <w:rPr>
          <w:sz w:val="26"/>
          <w:szCs w:val="26"/>
        </w:rPr>
        <w:t xml:space="preserve">), что на </w:t>
      </w:r>
      <w:r>
        <w:rPr>
          <w:sz w:val="26"/>
          <w:szCs w:val="26"/>
        </w:rPr>
        <w:t>37,0</w:t>
      </w:r>
      <w:r w:rsidRPr="0074445F">
        <w:rPr>
          <w:sz w:val="26"/>
          <w:szCs w:val="26"/>
        </w:rPr>
        <w:t xml:space="preserve">% меньше по сравнению с соответствующим периодом прошлого года. </w:t>
      </w:r>
    </w:p>
    <w:p w:rsidR="00F306CA" w:rsidRPr="00720615" w:rsidRDefault="00F306CA" w:rsidP="00F306CA">
      <w:pPr>
        <w:pStyle w:val="2"/>
        <w:spacing w:after="0" w:line="240" w:lineRule="auto"/>
        <w:ind w:firstLine="708"/>
        <w:jc w:val="both"/>
        <w:rPr>
          <w:color w:val="FF0000"/>
          <w:sz w:val="26"/>
          <w:szCs w:val="26"/>
        </w:rPr>
      </w:pPr>
      <w:r w:rsidRPr="00E40537">
        <w:rPr>
          <w:sz w:val="26"/>
          <w:szCs w:val="26"/>
        </w:rPr>
        <w:t>Застройщиками – юридическими лицами в городе Старый Оск</w:t>
      </w:r>
      <w:r>
        <w:rPr>
          <w:sz w:val="26"/>
          <w:szCs w:val="26"/>
        </w:rPr>
        <w:t xml:space="preserve">ол введено 88 квартир </w:t>
      </w:r>
      <w:r w:rsidRPr="00E40537">
        <w:rPr>
          <w:sz w:val="26"/>
          <w:szCs w:val="26"/>
        </w:rPr>
        <w:t>общей площадью</w:t>
      </w:r>
      <w:r>
        <w:rPr>
          <w:sz w:val="26"/>
          <w:szCs w:val="26"/>
        </w:rPr>
        <w:t xml:space="preserve"> 4603 кв.м. </w:t>
      </w:r>
    </w:p>
    <w:p w:rsidR="001A6971" w:rsidRDefault="001A6971"/>
    <w:sectPr w:rsidR="001A6971" w:rsidSect="001A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0E43"/>
    <w:rsid w:val="00045B2F"/>
    <w:rsid w:val="000462BE"/>
    <w:rsid w:val="000C0844"/>
    <w:rsid w:val="00131148"/>
    <w:rsid w:val="001461D3"/>
    <w:rsid w:val="00182ECB"/>
    <w:rsid w:val="001A6971"/>
    <w:rsid w:val="001E6CF9"/>
    <w:rsid w:val="00240829"/>
    <w:rsid w:val="00340E6C"/>
    <w:rsid w:val="00344498"/>
    <w:rsid w:val="00382FB2"/>
    <w:rsid w:val="004849AF"/>
    <w:rsid w:val="0048683F"/>
    <w:rsid w:val="004E4924"/>
    <w:rsid w:val="00551A9D"/>
    <w:rsid w:val="00594F22"/>
    <w:rsid w:val="005C7DF0"/>
    <w:rsid w:val="0072058D"/>
    <w:rsid w:val="00723255"/>
    <w:rsid w:val="00742D03"/>
    <w:rsid w:val="00772C9A"/>
    <w:rsid w:val="0077422F"/>
    <w:rsid w:val="00792D1C"/>
    <w:rsid w:val="007A6769"/>
    <w:rsid w:val="007C17ED"/>
    <w:rsid w:val="007F0DD3"/>
    <w:rsid w:val="007F3884"/>
    <w:rsid w:val="008058C4"/>
    <w:rsid w:val="008A4D8B"/>
    <w:rsid w:val="008B0102"/>
    <w:rsid w:val="008D2328"/>
    <w:rsid w:val="009062E9"/>
    <w:rsid w:val="009D2AFA"/>
    <w:rsid w:val="00A649AA"/>
    <w:rsid w:val="00A824FD"/>
    <w:rsid w:val="00A919DD"/>
    <w:rsid w:val="00AB752E"/>
    <w:rsid w:val="00AF436E"/>
    <w:rsid w:val="00B35F77"/>
    <w:rsid w:val="00BA73BD"/>
    <w:rsid w:val="00BB4642"/>
    <w:rsid w:val="00BD0E43"/>
    <w:rsid w:val="00C213BE"/>
    <w:rsid w:val="00C80BAA"/>
    <w:rsid w:val="00D312AB"/>
    <w:rsid w:val="00D36DC0"/>
    <w:rsid w:val="00D4441D"/>
    <w:rsid w:val="00DC4D28"/>
    <w:rsid w:val="00DF4635"/>
    <w:rsid w:val="00E95980"/>
    <w:rsid w:val="00ED45EB"/>
    <w:rsid w:val="00EE6D88"/>
    <w:rsid w:val="00F306CA"/>
    <w:rsid w:val="00F6081A"/>
    <w:rsid w:val="00F60AF5"/>
    <w:rsid w:val="00F80394"/>
    <w:rsid w:val="00F95955"/>
    <w:rsid w:val="00FA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12AB"/>
    <w:rPr>
      <w:bCs/>
      <w:sz w:val="24"/>
    </w:rPr>
  </w:style>
  <w:style w:type="character" w:customStyle="1" w:styleId="a4">
    <w:name w:val="Основной текст Знак"/>
    <w:basedOn w:val="a0"/>
    <w:link w:val="a3"/>
    <w:rsid w:val="00D312A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2">
    <w:name w:val="Body Text 2"/>
    <w:basedOn w:val="a"/>
    <w:link w:val="20"/>
    <w:rsid w:val="00D312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312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БЕЛГОРОДСТАТ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RUser</dc:creator>
  <cp:keywords/>
  <dc:description/>
  <cp:lastModifiedBy>31.MedvedevaMO</cp:lastModifiedBy>
  <cp:revision>29</cp:revision>
  <cp:lastPrinted>2022-11-24T12:19:00Z</cp:lastPrinted>
  <dcterms:created xsi:type="dcterms:W3CDTF">2021-12-01T12:30:00Z</dcterms:created>
  <dcterms:modified xsi:type="dcterms:W3CDTF">2025-08-04T09:17:00Z</dcterms:modified>
</cp:coreProperties>
</file>