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F0" w:rsidRPr="005227F0" w:rsidRDefault="005227F0" w:rsidP="00522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7F0">
        <w:rPr>
          <w:rFonts w:ascii="Times New Roman" w:hAnsi="Times New Roman" w:cs="Times New Roman"/>
          <w:sz w:val="26"/>
          <w:szCs w:val="26"/>
        </w:rPr>
        <w:t>РЕАЛИЗАЦИЯ ПРОЕКТОВ С ИСПОЛЬЗОВАНИЕМ ПРИНЦИПОВ МУНИЦИПАЛЬНО-ЧАСТНОГО ПАРТНЕРСТВА</w:t>
      </w:r>
    </w:p>
    <w:p w:rsidR="005227F0" w:rsidRPr="005227F0" w:rsidRDefault="005227F0" w:rsidP="00522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27F0" w:rsidRPr="005227F0" w:rsidRDefault="005227F0" w:rsidP="00522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27F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227F0">
        <w:rPr>
          <w:rFonts w:ascii="Times New Roman" w:hAnsi="Times New Roman" w:cs="Times New Roman"/>
          <w:sz w:val="26"/>
          <w:szCs w:val="26"/>
        </w:rPr>
        <w:t xml:space="preserve">-частное партнерство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227F0">
        <w:rPr>
          <w:rFonts w:ascii="Times New Roman" w:hAnsi="Times New Roman" w:cs="Times New Roman"/>
          <w:sz w:val="26"/>
          <w:szCs w:val="26"/>
        </w:rPr>
        <w:t xml:space="preserve"> один из эффективных способов взаимодействия муниципалитета с частным бизнесом при реализации различных проектов. Для муниципалитета это возможность привлечь дополнительные финансовые ресурсы и развивать приоритетные проекты, имеющие социальную или экономическую значимость. 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Старооскольского городского округа реализуется проект, с использованием механизмов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-частного партнерства </w:t>
      </w:r>
      <w:r w:rsidRPr="009902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«Создание медицинского центра, специализирующегося на оказании высокотехнологической медицинской помощи в области </w:t>
      </w:r>
      <w:proofErr w:type="gramStart"/>
      <w:r w:rsidRPr="009902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сердечно-сосудистой</w:t>
      </w:r>
      <w:proofErr w:type="gramEnd"/>
      <w:r w:rsidRPr="009902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хирургии на территории Старооскольского городского округа».</w:t>
      </w:r>
      <w:r w:rsidRPr="009902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Данный проект реализуется посредством заключения  с</w:t>
      </w: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оглашения о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>-частном партнерстве в форме совместного имущественного участия в создании медицинского центра.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Объект введен в эксплуатацию 21 ноября 2017 года. Проект находится в эксплуатационной стадии, срок реализации проекта действует до 31 декабря 2046 года. Проект реализуется на муниципальном уровне. Целью проекта является повышение качества и доступности медицинской помощи путем привлечения частных инвестиций при заболеваниях сердечно – сосудистой системы. В результате реализации данного проекта будут снижены показатели смертности и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инвалидизации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населения на территории Старооскольского городского округа. Экономический эффект от реализации данного проекта: сокращение сроков пребывания в стационаре, сокращение сроков временной нетрудоспособности, создание высококвалифицированных рабочих мест, увеличение налоговых поступлений в бюджетные и внебюджетные фонды. Общий объем частных инвестиций составил 201,9 млн. руб. «</w:t>
      </w:r>
      <w:r w:rsidRPr="00990208">
        <w:rPr>
          <w:rFonts w:ascii="Times New Roman" w:eastAsia="Calibri" w:hAnsi="Times New Roman" w:cs="Times New Roman"/>
          <w:sz w:val="26"/>
          <w:szCs w:val="26"/>
          <w:lang w:eastAsia="en-US"/>
        </w:rPr>
        <w:t>Клиника Сердца» – новый участник системы здравоохранения Белгородской области. Это высокотехнологичный медицинский центр мощностью 8000 операций в год. Проект уникален по своему формату и оснащению. Непрерывное сопровождение пациента на протяжении всего лечения обеспечивает успешное выздоровление и предотвращение негативных факторов.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Также на территории Старооскольского городского округа реализуются проекты в формате заключения договоров аренды муниципального имущества с инвестиционными обязательствами арендатора. 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990208">
        <w:rPr>
          <w:rFonts w:ascii="Times New Roman" w:eastAsia="Times New Roman" w:hAnsi="Times New Roman" w:cs="Times New Roman"/>
          <w:b/>
          <w:sz w:val="26"/>
          <w:szCs w:val="26"/>
        </w:rPr>
        <w:t>«Строительство автомобильной газовой наполнительной компрессорной станции АГНКС на территории Старооскольского городского округа».</w:t>
      </w: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0208" w:rsidRPr="00990208" w:rsidRDefault="00990208" w:rsidP="00990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Сумма инвестиций составила 150 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руб. Создано 11 рабочих мест с заработной платой выше рекомендованной Правительством Белгородской области.  Общий объем ежегодных налоговых отчислений и страховых взносов в региональный бюджет в рамках реализации проекта с 2020 года составит не менее 3,2 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рублей, с 2023 года (с момента выхода на чистую прибыль по проекту в случае безубыточной деятельности) составит не менее 8,8 млн рублей в ценах   2020 года.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проекта направлена на решение проблемы экологии, снижение финансовых затрат пользователей автотранспортных средств Старооскольского городского округа, как организаций, так и частных лиц. </w:t>
      </w:r>
    </w:p>
    <w:p w:rsidR="00990208" w:rsidRPr="00990208" w:rsidRDefault="00990208" w:rsidP="00990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990208">
        <w:rPr>
          <w:rFonts w:ascii="Times New Roman" w:eastAsia="Times New Roman" w:hAnsi="Times New Roman" w:cs="Times New Roman"/>
          <w:b/>
          <w:sz w:val="26"/>
          <w:szCs w:val="26"/>
        </w:rPr>
        <w:t>«Создание вольерного комплекса для разведения европейского благородного оленя на территории Старооскольского городского округа».</w:t>
      </w: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 июля 2021 года по проекту проведены работы по отводу, межеванию земель, разработан проект вольера, установлена часть вольера, подготовлены </w:t>
      </w:r>
      <w:r w:rsidRPr="009902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посевные площади и подкормочные площадки, завезены 10 оленей.. Планируемый объем инвестиций – 11,31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990208">
        <w:rPr>
          <w:rFonts w:ascii="Times New Roman" w:eastAsia="Times New Roman" w:hAnsi="Times New Roman" w:cs="Times New Roman"/>
          <w:b/>
          <w:sz w:val="26"/>
          <w:szCs w:val="26"/>
        </w:rPr>
        <w:t>«Строительство центра малоинвазивной хирургии  «Поколение»</w:t>
      </w: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. Красивое 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с парковой зоной </w:t>
      </w:r>
      <w:r w:rsidR="006E7C98">
        <w:rPr>
          <w:rFonts w:ascii="Times New Roman" w:eastAsia="Times New Roman" w:hAnsi="Times New Roman" w:cs="Times New Roman"/>
          <w:sz w:val="26"/>
          <w:szCs w:val="26"/>
        </w:rPr>
        <w:t xml:space="preserve">и удобной парковкой на </w:t>
      </w:r>
      <w:bookmarkStart w:id="0" w:name="_GoBack"/>
      <w:bookmarkEnd w:id="0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90 мест, в шаговой доступности от ключевых транспортных узлов. </w:t>
      </w:r>
    </w:p>
    <w:p w:rsidR="00990208" w:rsidRPr="00990208" w:rsidRDefault="00990208" w:rsidP="0099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        Здание будет располагаться на 5 уровнях, общая площадь составит 6000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. В здании будут расположены приемное отделение, регистратура, диагностический модуль, включающий в себя СКТ, </w:t>
      </w:r>
      <w:proofErr w:type="spellStart"/>
      <w:r w:rsidRPr="00990208">
        <w:rPr>
          <w:rFonts w:ascii="Times New Roman" w:eastAsia="Times New Roman" w:hAnsi="Times New Roman" w:cs="Times New Roman"/>
          <w:sz w:val="26"/>
          <w:szCs w:val="26"/>
        </w:rPr>
        <w:t>рентгенкабинеты</w:t>
      </w:r>
      <w:proofErr w:type="spellEnd"/>
      <w:r w:rsidRPr="00990208">
        <w:rPr>
          <w:rFonts w:ascii="Times New Roman" w:eastAsia="Times New Roman" w:hAnsi="Times New Roman" w:cs="Times New Roman"/>
          <w:sz w:val="26"/>
          <w:szCs w:val="26"/>
        </w:rPr>
        <w:t>, кабинеты УЗИ, эндоскопические кабинеты, кабинеты амбулаторного приема терапевтического профиля, дневной стационар. Общая стоимость проекта составит 700,0 млн. рублей.</w:t>
      </w:r>
    </w:p>
    <w:p w:rsidR="00990208" w:rsidRPr="00990208" w:rsidRDefault="00990208" w:rsidP="0099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>    Направлением деятельности Центра малоинвазивной хирургии «Поколение»  станет оказание качественной высококвалифицированной хирургической помощи, проведение операций с использованием современных технологий европейского уровня на новейшем оборудовании, с индивидуальным и комплексным подходом к каждому пациенту, с комфортным пребыванием в палатах с современным интерьером.</w:t>
      </w:r>
    </w:p>
    <w:p w:rsidR="00990208" w:rsidRPr="00990208" w:rsidRDefault="00990208" w:rsidP="0099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</w:t>
      </w:r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>«Строительство объекта заправки транспортных сре</w:t>
      </w:r>
      <w:proofErr w:type="gramStart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>дств пр</w:t>
      </w:r>
      <w:proofErr w:type="gramEnd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иродным газом на территории </w:t>
      </w:r>
      <w:proofErr w:type="spellStart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>мкр</w:t>
      </w:r>
      <w:proofErr w:type="spellEnd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>Майский</w:t>
      </w:r>
      <w:proofErr w:type="gramEnd"/>
      <w:r w:rsidRPr="009902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Старооскольского городского округа».</w:t>
      </w:r>
      <w:r w:rsidRPr="0099020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90208" w:rsidRPr="00990208" w:rsidRDefault="00990208" w:rsidP="00990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Сумма инвестиций составит 45 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руб. Будет создано 12 рабочих мест с заработной платой выше рекомендованной Правительством Белгородской области.  Общий объем ежегодных налоговых отчислений и страховых взносов в региональный бюджет в рамках реализации проекта составит не менее 2,0 </w:t>
      </w:r>
      <w:proofErr w:type="gramStart"/>
      <w:r w:rsidRPr="00990208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990208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990208" w:rsidRPr="00990208" w:rsidRDefault="00990208" w:rsidP="0099020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5EC7" w:rsidRPr="00A80F4E" w:rsidRDefault="00CC5EC7" w:rsidP="00990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C5EC7" w:rsidRPr="00A80F4E" w:rsidSect="00EE2D4A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7"/>
    <w:rsid w:val="0002132B"/>
    <w:rsid w:val="00043417"/>
    <w:rsid w:val="00087F9D"/>
    <w:rsid w:val="000A1738"/>
    <w:rsid w:val="000B404F"/>
    <w:rsid w:val="000D1637"/>
    <w:rsid w:val="000F55C3"/>
    <w:rsid w:val="00172514"/>
    <w:rsid w:val="00197C3A"/>
    <w:rsid w:val="001D6787"/>
    <w:rsid w:val="001E6173"/>
    <w:rsid w:val="00207E3A"/>
    <w:rsid w:val="002A2FC4"/>
    <w:rsid w:val="00330A8F"/>
    <w:rsid w:val="00330DB7"/>
    <w:rsid w:val="00362397"/>
    <w:rsid w:val="00367F37"/>
    <w:rsid w:val="003903BD"/>
    <w:rsid w:val="00397B20"/>
    <w:rsid w:val="003A4B03"/>
    <w:rsid w:val="0041198E"/>
    <w:rsid w:val="004530D0"/>
    <w:rsid w:val="00453BBE"/>
    <w:rsid w:val="00476212"/>
    <w:rsid w:val="004A0772"/>
    <w:rsid w:val="004A3350"/>
    <w:rsid w:val="005076EC"/>
    <w:rsid w:val="005208AC"/>
    <w:rsid w:val="005227F0"/>
    <w:rsid w:val="00530A05"/>
    <w:rsid w:val="00537BF1"/>
    <w:rsid w:val="00554B1A"/>
    <w:rsid w:val="00592FA9"/>
    <w:rsid w:val="00596B89"/>
    <w:rsid w:val="005B241D"/>
    <w:rsid w:val="005B40EC"/>
    <w:rsid w:val="005D4C2F"/>
    <w:rsid w:val="005E082B"/>
    <w:rsid w:val="005E20BA"/>
    <w:rsid w:val="006175E5"/>
    <w:rsid w:val="006217B8"/>
    <w:rsid w:val="0068615F"/>
    <w:rsid w:val="00696849"/>
    <w:rsid w:val="006A13AF"/>
    <w:rsid w:val="006D0CAD"/>
    <w:rsid w:val="006E7C98"/>
    <w:rsid w:val="006F27E9"/>
    <w:rsid w:val="00733509"/>
    <w:rsid w:val="0074645A"/>
    <w:rsid w:val="00765AE1"/>
    <w:rsid w:val="007B6D9C"/>
    <w:rsid w:val="00810C20"/>
    <w:rsid w:val="00836CDD"/>
    <w:rsid w:val="008624A3"/>
    <w:rsid w:val="008627FE"/>
    <w:rsid w:val="00864E08"/>
    <w:rsid w:val="0088033D"/>
    <w:rsid w:val="009127EC"/>
    <w:rsid w:val="00990208"/>
    <w:rsid w:val="00992865"/>
    <w:rsid w:val="00995D47"/>
    <w:rsid w:val="009C155D"/>
    <w:rsid w:val="009D26B8"/>
    <w:rsid w:val="009E6CF1"/>
    <w:rsid w:val="009F0D94"/>
    <w:rsid w:val="00A12311"/>
    <w:rsid w:val="00A1237C"/>
    <w:rsid w:val="00A204DD"/>
    <w:rsid w:val="00A53A73"/>
    <w:rsid w:val="00A53AC8"/>
    <w:rsid w:val="00A60C48"/>
    <w:rsid w:val="00A80F4E"/>
    <w:rsid w:val="00A849C7"/>
    <w:rsid w:val="00AF61DC"/>
    <w:rsid w:val="00AF6FCD"/>
    <w:rsid w:val="00B72D1A"/>
    <w:rsid w:val="00BA0AB2"/>
    <w:rsid w:val="00BD4F82"/>
    <w:rsid w:val="00C16523"/>
    <w:rsid w:val="00C26DCE"/>
    <w:rsid w:val="00C83CA0"/>
    <w:rsid w:val="00CB138A"/>
    <w:rsid w:val="00CC5EC7"/>
    <w:rsid w:val="00D330A9"/>
    <w:rsid w:val="00D801F6"/>
    <w:rsid w:val="00DA4017"/>
    <w:rsid w:val="00DD6FF7"/>
    <w:rsid w:val="00DF757C"/>
    <w:rsid w:val="00E07F34"/>
    <w:rsid w:val="00E472EC"/>
    <w:rsid w:val="00E670EF"/>
    <w:rsid w:val="00E759C7"/>
    <w:rsid w:val="00E906BD"/>
    <w:rsid w:val="00EE2D4A"/>
    <w:rsid w:val="00EF07A5"/>
    <w:rsid w:val="00EF16C7"/>
    <w:rsid w:val="00EF1BAB"/>
    <w:rsid w:val="00F46427"/>
    <w:rsid w:val="00F8360C"/>
    <w:rsid w:val="00FC5BB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DB7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9D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uiPriority w:val="99"/>
    <w:rsid w:val="00C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DB7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9D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uiPriority w:val="99"/>
    <w:rsid w:val="00C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3038-A9B8-43B5-BA18-D26B1C35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2022-10-24T08:04:00Z</cp:lastPrinted>
  <dcterms:created xsi:type="dcterms:W3CDTF">2022-10-03T14:39:00Z</dcterms:created>
  <dcterms:modified xsi:type="dcterms:W3CDTF">2022-10-24T08:18:00Z</dcterms:modified>
</cp:coreProperties>
</file>