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</w:pPr>
      <w:r>
        <w:rPr>
          <w:b/>
          <w:bCs/>
          <w:sz w:val="26"/>
          <w:szCs w:val="26"/>
        </w:rPr>
        <w:t xml:space="preserve">Извещение</w:t>
      </w:r>
      <w:r/>
    </w:p>
    <w:p>
      <w:pPr>
        <w:jc w:val="center"/>
        <w:spacing w:line="200" w:lineRule="atLeast"/>
        <w:tabs>
          <w:tab w:val="left" w:pos="686" w:leader="none"/>
        </w:tabs>
        <w:rPr>
          <w:b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 возможности предоставления зе</w:t>
      </w:r>
      <w:r>
        <w:rPr>
          <w:b/>
          <w:sz w:val="26"/>
          <w:szCs w:val="26"/>
        </w:rPr>
        <w:t xml:space="preserve">мельного участка в собственность</w:t>
      </w:r>
      <w:r>
        <w:rPr>
          <w:b/>
          <w:sz w:val="26"/>
          <w:szCs w:val="26"/>
        </w:rPr>
        <w:t xml:space="preserve">, предназначенного для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индивидуального жилищного строительства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</w:rPr>
        <w:t xml:space="preserve">о возможности предоставления зе</w:t>
      </w:r>
      <w:r>
        <w:rPr>
          <w:sz w:val="26"/>
          <w:szCs w:val="26"/>
        </w:rPr>
        <w:t xml:space="preserve">мельного участка в собственность</w:t>
      </w:r>
      <w:r>
        <w:rPr>
          <w:sz w:val="26"/>
          <w:szCs w:val="26"/>
        </w:rPr>
        <w:t xml:space="preserve">, государственная собственность на который не разграничена: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80"/>
        <w:gridCol w:w="2126"/>
        <w:gridCol w:w="1134"/>
        <w:gridCol w:w="1474"/>
        <w:gridCol w:w="2213"/>
      </w:tblGrid>
      <w:tr>
        <w:tblPrEx/>
        <w:trPr>
          <w:trHeight w:val="760"/>
        </w:trPr>
        <w:tc>
          <w:tcPr>
            <w:tcW w:w="513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Адрес (местоположение)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Кадастровый номер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кв.м.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Категория земель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Разрешенное использование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6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textDirection w:val="lrTb"/>
            <w:noWrap w:val="false"/>
          </w:tcPr>
          <w:p>
            <w:pPr>
              <w:pStyle w:val="897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Федосеевка, земельный участок 43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31:05:0211009:ЗУ1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населенных пунктов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686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Граждане, заинтересованные в предоставлении земельного</w:t>
      </w:r>
      <w:r>
        <w:rPr>
          <w:sz w:val="26"/>
          <w:szCs w:val="26"/>
        </w:rPr>
        <w:t xml:space="preserve"> участка в собственность</w:t>
      </w:r>
      <w:r>
        <w:rPr>
          <w:sz w:val="26"/>
          <w:szCs w:val="26"/>
        </w:rPr>
        <w:t xml:space="preserve">, вправе в течение 30 дней со дня опубликования и размещения информационного </w:t>
      </w:r>
      <w:r>
        <w:rPr>
          <w:sz w:val="26"/>
          <w:szCs w:val="26"/>
        </w:rPr>
        <w:t xml:space="preserve">извещения подавать заявления о намерении участвовать в аукционе на право з</w:t>
      </w:r>
      <w:r>
        <w:rPr>
          <w:sz w:val="26"/>
          <w:szCs w:val="26"/>
        </w:rPr>
        <w:t xml:space="preserve">аключения договора купли-продажи</w:t>
      </w:r>
      <w:r>
        <w:rPr>
          <w:sz w:val="26"/>
          <w:szCs w:val="26"/>
        </w:rPr>
        <w:t xml:space="preserve"> такого участка.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заявлений: Белгородская обл., город Старый Оскол,            ул. Ленина, № 82, </w:t>
      </w:r>
      <w:r>
        <w:rPr>
          <w:sz w:val="26"/>
          <w:szCs w:val="26"/>
        </w:rPr>
        <w:t xml:space="preserve">каб</w:t>
      </w:r>
      <w:r>
        <w:rPr>
          <w:sz w:val="26"/>
          <w:szCs w:val="26"/>
        </w:rPr>
        <w:t xml:space="preserve">. 106, понедельник – пятница с 09:00 до 13:00. Кон</w:t>
      </w:r>
      <w:r>
        <w:rPr>
          <w:sz w:val="26"/>
          <w:szCs w:val="26"/>
        </w:rPr>
        <w:t xml:space="preserve">тактный телефон: (4725) 39-52-63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 xml:space="preserve">dizo</w:t>
      </w:r>
      <w:r>
        <w:rPr>
          <w:sz w:val="26"/>
          <w:szCs w:val="26"/>
        </w:rPr>
        <w:t xml:space="preserve">@</w:t>
      </w:r>
      <w:r>
        <w:rPr>
          <w:sz w:val="26"/>
          <w:szCs w:val="26"/>
          <w:lang w:val="en-US"/>
        </w:rPr>
        <w:t xml:space="preserve">so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belregion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 подачи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</w:t>
      </w:r>
      <w:r>
        <w:rPr>
          <w:sz w:val="26"/>
          <w:szCs w:val="26"/>
        </w:rPr>
        <w:t xml:space="preserve">согласно приложения</w:t>
      </w:r>
      <w:r>
        <w:rPr>
          <w:sz w:val="26"/>
          <w:szCs w:val="26"/>
        </w:rPr>
        <w:t xml:space="preserve"> № 1), а также электронной почты.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</w:t>
      </w:r>
      <w:r>
        <w:rPr>
          <w:sz w:val="26"/>
          <w:szCs w:val="26"/>
        </w:rPr>
        <w:t xml:space="preserve">: с 02.06.2025 г. по 01.07</w:t>
      </w:r>
      <w:r>
        <w:rPr>
          <w:sz w:val="26"/>
          <w:szCs w:val="26"/>
        </w:rPr>
        <w:t xml:space="preserve">.2025</w:t>
      </w:r>
      <w:r>
        <w:rPr>
          <w:sz w:val="26"/>
          <w:szCs w:val="26"/>
        </w:rPr>
        <w:t xml:space="preserve"> 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В случае поступления заявлений о намерении участвовать в аукционе на право з</w:t>
      </w:r>
      <w:r>
        <w:rPr>
          <w:b/>
          <w:i/>
          <w:iCs/>
          <w:sz w:val="26"/>
          <w:szCs w:val="26"/>
        </w:rPr>
        <w:t xml:space="preserve">аключения договора купли-продажи</w:t>
      </w:r>
      <w:r>
        <w:rPr>
          <w:b/>
          <w:i/>
          <w:iCs/>
          <w:sz w:val="26"/>
          <w:szCs w:val="26"/>
        </w:rPr>
        <w:t xml:space="preserve"> земельного участка, будет проводиться аукцион на право з</w:t>
      </w:r>
      <w:r>
        <w:rPr>
          <w:b/>
          <w:i/>
          <w:iCs/>
          <w:sz w:val="26"/>
          <w:szCs w:val="26"/>
        </w:rPr>
        <w:t xml:space="preserve">аключения договора </w:t>
      </w:r>
      <w:r>
        <w:rPr>
          <w:b/>
          <w:i/>
          <w:iCs/>
          <w:sz w:val="26"/>
          <w:szCs w:val="26"/>
        </w:rPr>
        <w:t xml:space="preserve">купли-продажи </w:t>
      </w:r>
      <w:r>
        <w:rPr>
          <w:b/>
          <w:i/>
          <w:iCs/>
          <w:sz w:val="26"/>
          <w:szCs w:val="26"/>
        </w:rPr>
        <w:t xml:space="preserve">земельного участка.</w:t>
      </w:r>
      <w:r>
        <w:rPr>
          <w:b/>
          <w:i/>
          <w:iCs/>
          <w:sz w:val="26"/>
          <w:szCs w:val="26"/>
        </w:rPr>
      </w:r>
      <w:r>
        <w:rPr>
          <w:b/>
          <w:i/>
          <w:iCs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3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 1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Заместителю</w:t>
      </w:r>
      <w:r>
        <w:rPr>
          <w:b/>
          <w:sz w:val="26"/>
          <w:szCs w:val="26"/>
        </w:rPr>
        <w:t xml:space="preserve"> главы администрации </w:t>
      </w:r>
      <w:r>
        <w:rPr>
          <w:b/>
          <w:sz w:val="26"/>
          <w:szCs w:val="26"/>
        </w:rPr>
        <w:t xml:space="preserve">Старооскольского городского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Ярцеву П.В.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</w:pPr>
      <w:r/>
      <w:r/>
    </w:p>
    <w:p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(полное наименование юридического лица (фамилия, имя, отчество физического лица)</w:t>
      </w:r>
      <w:r>
        <w:rPr>
          <w:i/>
          <w:sz w:val="26"/>
          <w:szCs w:val="26"/>
          <w:vertAlign w:val="superscript"/>
        </w:rPr>
      </w:r>
      <w:r>
        <w:rPr>
          <w:i/>
          <w:sz w:val="26"/>
          <w:szCs w:val="26"/>
          <w:vertAlign w:val="superscript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Адрес:_______________________________________________________________________________________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(местонахождение юридического лица; место регистрации физического лица)</w:t>
      </w:r>
      <w:r>
        <w:rPr>
          <w:i/>
          <w:sz w:val="26"/>
          <w:szCs w:val="26"/>
          <w:vertAlign w:val="superscript"/>
        </w:rPr>
      </w:r>
      <w:r>
        <w:rPr>
          <w:i/>
          <w:sz w:val="26"/>
          <w:szCs w:val="26"/>
          <w:vertAlign w:val="superscript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Телефон (факс):_________________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Иные сведения о заявителе:______________________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документа удостоверяющего личность гражданина, регистрационный номер юридического лица</w:t>
      </w:r>
      <w:r>
        <w:rPr>
          <w:i/>
          <w:spacing w:val="-6"/>
          <w:sz w:val="26"/>
          <w:szCs w:val="26"/>
          <w:vertAlign w:val="superscript"/>
        </w:rPr>
        <w:t xml:space="preserve"> ,</w:t>
      </w:r>
      <w:r>
        <w:rPr>
          <w:i/>
          <w:spacing w:val="-6"/>
          <w:sz w:val="26"/>
          <w:szCs w:val="26"/>
          <w:vertAlign w:val="superscript"/>
        </w:rPr>
        <w:t xml:space="preserve"> БИК, ИНН, </w:t>
      </w:r>
      <w:r>
        <w:rPr>
          <w:i/>
          <w:spacing w:val="-6"/>
          <w:sz w:val="26"/>
          <w:szCs w:val="26"/>
          <w:vertAlign w:val="superscript"/>
        </w:rPr>
        <w:t xml:space="preserve">р</w:t>
      </w:r>
      <w:r>
        <w:rPr>
          <w:i/>
          <w:spacing w:val="-6"/>
          <w:sz w:val="26"/>
          <w:szCs w:val="26"/>
          <w:vertAlign w:val="superscript"/>
        </w:rPr>
        <w:t xml:space="preserve">/с, к/с, адрес электронной почты)</w:t>
      </w:r>
      <w:r>
        <w:rPr>
          <w:i/>
          <w:spacing w:val="-6"/>
          <w:sz w:val="26"/>
          <w:szCs w:val="26"/>
          <w:vertAlign w:val="superscript"/>
        </w:rPr>
      </w:r>
      <w:r>
        <w:rPr>
          <w:i/>
          <w:spacing w:val="-6"/>
          <w:sz w:val="26"/>
          <w:szCs w:val="26"/>
          <w:vertAlign w:val="superscript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 xml:space="preserve">Заявление</w:t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pStyle w:val="900"/>
        <w:ind w:firstLine="540"/>
        <w:jc w:val="both"/>
        <w:rPr>
          <w:rFonts w:ascii="Times New Roman" w:hAnsi="Times New Roman" w:eastAsia="SimSun"/>
          <w:b w:val="0"/>
          <w:sz w:val="26"/>
          <w:szCs w:val="26"/>
        </w:rPr>
        <w:outlineLvl w:val="1"/>
      </w:pP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hAnsi="Times New Roman" w:eastAsia="SimSun"/>
          <w:sz w:val="26"/>
          <w:szCs w:val="26"/>
        </w:rPr>
        <w:t xml:space="preserve">по продаже земельного участка или аукциона на право заключения договора аренды земельного участка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неразграничена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в порядке, установленном статьей 39.18 Земельного кодекса Российской Федерации</w:t>
      </w:r>
      <w:r>
        <w:rPr>
          <w:rFonts w:ascii="Times New Roman" w:hAnsi="Times New Roman" w:eastAsia="SimSun"/>
          <w:b w:val="0"/>
          <w:sz w:val="26"/>
          <w:szCs w:val="26"/>
        </w:rPr>
      </w:r>
      <w:r>
        <w:rPr>
          <w:rFonts w:ascii="Times New Roman" w:hAnsi="Times New Roman" w:eastAsia="SimSun"/>
          <w:b w:val="0"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 xml:space="preserve">предназначенного</w:t>
      </w:r>
      <w:r>
        <w:rPr>
          <w:sz w:val="26"/>
          <w:szCs w:val="26"/>
        </w:rPr>
        <w:t xml:space="preserve"> _________________________________________________________________        </w:t>
      </w:r>
      <w:r>
        <w:rPr>
          <w:i/>
          <w:sz w:val="26"/>
          <w:szCs w:val="26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</w:t>
      </w:r>
      <w:r>
        <w:rPr>
          <w:i/>
          <w:sz w:val="26"/>
          <w:szCs w:val="26"/>
        </w:rPr>
        <w:t xml:space="preserve">деятельности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опубликованным в газете «Зори», на официальном сайте РФ </w:t>
      </w:r>
      <w:hyperlink r:id="rId14" w:tooltip="http://www.torgi.gov.ru" w:history="1">
        <w:r>
          <w:rPr>
            <w:rStyle w:val="890"/>
            <w:sz w:val="26"/>
            <w:szCs w:val="26"/>
            <w:lang w:val="en-US"/>
          </w:rPr>
          <w:t xml:space="preserve">www</w:t>
        </w:r>
        <w:r>
          <w:rPr>
            <w:rStyle w:val="890"/>
            <w:sz w:val="26"/>
            <w:szCs w:val="26"/>
          </w:rPr>
          <w:t xml:space="preserve">.</w:t>
        </w:r>
        <w:r>
          <w:rPr>
            <w:rStyle w:val="890"/>
            <w:sz w:val="26"/>
            <w:szCs w:val="26"/>
            <w:lang w:val="en-US"/>
          </w:rPr>
          <w:t xml:space="preserve">torgi</w:t>
        </w:r>
        <w:r>
          <w:rPr>
            <w:rStyle w:val="890"/>
            <w:sz w:val="26"/>
            <w:szCs w:val="26"/>
          </w:rPr>
          <w:t xml:space="preserve">.</w:t>
        </w:r>
        <w:r>
          <w:rPr>
            <w:rStyle w:val="890"/>
            <w:sz w:val="26"/>
            <w:szCs w:val="26"/>
            <w:lang w:val="en-US"/>
          </w:rPr>
          <w:t xml:space="preserve">gov</w:t>
        </w:r>
        <w:r>
          <w:rPr>
            <w:rStyle w:val="890"/>
            <w:sz w:val="26"/>
            <w:szCs w:val="26"/>
          </w:rPr>
          <w:t xml:space="preserve">.</w:t>
        </w:r>
        <w:r>
          <w:rPr>
            <w:rStyle w:val="890"/>
            <w:sz w:val="26"/>
            <w:szCs w:val="26"/>
            <w:lang w:val="en-US"/>
          </w:rPr>
          <w:t xml:space="preserve">ru</w:t>
        </w:r>
      </w:hyperlink>
      <w:r>
        <w:rPr>
          <w:sz w:val="26"/>
          <w:szCs w:val="26"/>
        </w:rPr>
        <w:t xml:space="preserve">, на </w:t>
      </w:r>
      <w:r>
        <w:rPr>
          <w:sz w:val="26"/>
          <w:szCs w:val="26"/>
          <w:shd w:val="clear" w:color="auto" w:fill="ffffff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 xml:space="preserve">www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oskolregion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gosuslugi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ru</w:t>
      </w:r>
      <w:r>
        <w:rPr>
          <w:sz w:val="26"/>
          <w:szCs w:val="26"/>
        </w:rPr>
        <w:t xml:space="preserve"> в информационно-телекоммуникационной сети  </w:t>
      </w:r>
      <w:r>
        <w:rPr>
          <w:sz w:val="26"/>
          <w:szCs w:val="26"/>
        </w:rPr>
        <w:t xml:space="preserve">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tabs>
          <w:tab w:val="left" w:pos="2250" w:leader="none"/>
        </w:tabs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 xml:space="preserve">по продаже земельного участка или аукциона на право заключения договора аренды</w:t>
      </w:r>
      <w:r>
        <w:rPr>
          <w:i/>
          <w:sz w:val="24"/>
          <w:szCs w:val="26"/>
        </w:rPr>
      </w:r>
      <w:r>
        <w:rPr>
          <w:i/>
          <w:sz w:val="24"/>
          <w:szCs w:val="26"/>
        </w:rPr>
      </w:r>
    </w:p>
    <w:p>
      <w:pPr>
        <w:jc w:val="both"/>
        <w:tabs>
          <w:tab w:val="left" w:pos="2250" w:leader="none"/>
        </w:tabs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jc w:val="both"/>
        <w:tabs>
          <w:tab w:val="left" w:pos="2250" w:leader="none"/>
        </w:tabs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jc w:val="center"/>
        <w:tabs>
          <w:tab w:val="left" w:pos="2250" w:leader="none"/>
        </w:tabs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 xml:space="preserve">земельного участка</w:t>
      </w:r>
      <w:r>
        <w:rPr>
          <w:i/>
          <w:sz w:val="24"/>
          <w:szCs w:val="26"/>
        </w:rPr>
      </w:r>
      <w:r>
        <w:rPr>
          <w:i/>
          <w:sz w:val="24"/>
          <w:szCs w:val="26"/>
        </w:rPr>
      </w:r>
    </w:p>
    <w:p>
      <w:pPr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 xml:space="preserve">из категории земель ___________________________________________________, </w:t>
      </w:r>
      <w:r>
        <w:rPr>
          <w:sz w:val="26"/>
          <w:szCs w:val="26"/>
        </w:rPr>
        <w:t xml:space="preserve">площадью__________кв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 для  __________________________________________.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jc w:val="both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______________/__________________________________________________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i/>
          <w:sz w:val="26"/>
          <w:szCs w:val="26"/>
        </w:rPr>
        <w:pBdr>
          <w:bottom w:val="single" w:color="000000" w:sz="12" w:space="19"/>
        </w:pBd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 xml:space="preserve"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jc w:val="both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        М.П.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На обработку персональных данных  </w:t>
      </w:r>
      <w:r>
        <w:rPr>
          <w:sz w:val="26"/>
          <w:szCs w:val="26"/>
        </w:rPr>
        <w:t xml:space="preserve">согласен</w:t>
      </w:r>
      <w:r>
        <w:rPr>
          <w:sz w:val="26"/>
          <w:szCs w:val="26"/>
        </w:rPr>
        <w:t xml:space="preserve">: 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624" w:bottom="964" w:left="1701" w:header="56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Lucida Sans Unicode">
    <w:panose1 w:val="020B0502040504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6"/>
        <w:sz w:val="26"/>
        <w:szCs w:val="26"/>
      </w:rPr>
      <w:framePr w:wrap="around" w:vAnchor="text" w:hAnchor="margin" w:xAlign="center" w:y="1"/>
    </w:pPr>
    <w:r>
      <w:rPr>
        <w:rStyle w:val="886"/>
        <w:sz w:val="26"/>
        <w:szCs w:val="26"/>
      </w:rPr>
      <w:fldChar w:fldCharType="begin"/>
    </w:r>
    <w:r>
      <w:rPr>
        <w:rStyle w:val="886"/>
        <w:sz w:val="26"/>
        <w:szCs w:val="26"/>
      </w:rPr>
      <w:instrText xml:space="preserve">PAGE  </w:instrText>
    </w:r>
    <w:r>
      <w:rPr>
        <w:rStyle w:val="886"/>
        <w:sz w:val="26"/>
        <w:szCs w:val="26"/>
      </w:rPr>
      <w:fldChar w:fldCharType="separate"/>
    </w:r>
    <w:r>
      <w:rPr>
        <w:rStyle w:val="886"/>
        <w:sz w:val="26"/>
        <w:szCs w:val="26"/>
      </w:rPr>
      <w:t xml:space="preserve">2</w:t>
    </w:r>
    <w:r>
      <w:rPr>
        <w:rStyle w:val="886"/>
        <w:sz w:val="26"/>
        <w:szCs w:val="26"/>
      </w:rPr>
      <w:fldChar w:fldCharType="end"/>
    </w:r>
    <w:r>
      <w:rPr>
        <w:rStyle w:val="886"/>
        <w:sz w:val="26"/>
        <w:szCs w:val="26"/>
      </w:rPr>
    </w:r>
    <w:r>
      <w:rPr>
        <w:rStyle w:val="886"/>
        <w:sz w:val="26"/>
        <w:szCs w:val="26"/>
      </w:rPr>
    </w:r>
  </w:p>
  <w:p>
    <w:pPr>
      <w:pStyle w:val="885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separate"/>
    </w:r>
    <w:r>
      <w:rPr>
        <w:rStyle w:val="886"/>
      </w:rPr>
      <w:t xml:space="preserve">1</w: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Title Char"/>
    <w:basedOn w:val="701"/>
    <w:link w:val="724"/>
    <w:uiPriority w:val="10"/>
    <w:rPr>
      <w:sz w:val="48"/>
      <w:szCs w:val="48"/>
    </w:rPr>
  </w:style>
  <w:style w:type="character" w:styleId="705" w:customStyle="1">
    <w:name w:val="Subtitle Char"/>
    <w:basedOn w:val="701"/>
    <w:link w:val="726"/>
    <w:uiPriority w:val="11"/>
    <w:rPr>
      <w:sz w:val="24"/>
      <w:szCs w:val="24"/>
    </w:rPr>
  </w:style>
  <w:style w:type="character" w:styleId="706" w:customStyle="1">
    <w:name w:val="Quote Char"/>
    <w:link w:val="728"/>
    <w:uiPriority w:val="29"/>
    <w:rPr>
      <w:i/>
    </w:rPr>
  </w:style>
  <w:style w:type="character" w:styleId="707" w:customStyle="1">
    <w:name w:val="Intense Quote Char"/>
    <w:link w:val="730"/>
    <w:uiPriority w:val="30"/>
    <w:rPr>
      <w:i/>
    </w:rPr>
  </w:style>
  <w:style w:type="character" w:styleId="708" w:customStyle="1">
    <w:name w:val="Footnote Text Char"/>
    <w:link w:val="862"/>
    <w:uiPriority w:val="99"/>
    <w:rPr>
      <w:sz w:val="18"/>
    </w:rPr>
  </w:style>
  <w:style w:type="character" w:styleId="709" w:customStyle="1">
    <w:name w:val="Endnote Text Char"/>
    <w:link w:val="865"/>
    <w:uiPriority w:val="99"/>
    <w:rPr>
      <w:sz w:val="20"/>
    </w:rPr>
  </w:style>
  <w:style w:type="character" w:styleId="710" w:customStyle="1">
    <w:name w:val="Heading 1 Char"/>
    <w:basedOn w:val="701"/>
    <w:link w:val="879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1"/>
    <w:link w:val="880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1"/>
    <w:link w:val="881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1"/>
    <w:link w:val="882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1"/>
    <w:link w:val="88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Heading 6"/>
    <w:basedOn w:val="700"/>
    <w:next w:val="700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6 Char"/>
    <w:basedOn w:val="701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1"/>
    <w:link w:val="8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 w:customStyle="1">
    <w:name w:val="Heading 8"/>
    <w:basedOn w:val="700"/>
    <w:next w:val="700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8 Char"/>
    <w:basedOn w:val="701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 w:customStyle="1">
    <w:name w:val="Heading 9"/>
    <w:basedOn w:val="700"/>
    <w:next w:val="70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Heading 9 Char"/>
    <w:basedOn w:val="70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700"/>
    <w:uiPriority w:val="34"/>
    <w:qFormat/>
    <w:pPr>
      <w:contextualSpacing/>
      <w:ind w:left="720"/>
    </w:pPr>
  </w:style>
  <w:style w:type="paragraph" w:styleId="723">
    <w:name w:val="No Spacing"/>
    <w:uiPriority w:val="1"/>
    <w:qFormat/>
  </w:style>
  <w:style w:type="paragraph" w:styleId="724">
    <w:name w:val="Title"/>
    <w:basedOn w:val="700"/>
    <w:next w:val="700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Название Знак"/>
    <w:basedOn w:val="701"/>
    <w:link w:val="724"/>
    <w:uiPriority w:val="10"/>
    <w:rPr>
      <w:sz w:val="48"/>
      <w:szCs w:val="48"/>
    </w:rPr>
  </w:style>
  <w:style w:type="paragraph" w:styleId="726">
    <w:name w:val="Subtitle"/>
    <w:basedOn w:val="700"/>
    <w:next w:val="700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701"/>
    <w:link w:val="726"/>
    <w:uiPriority w:val="11"/>
    <w:rPr>
      <w:sz w:val="24"/>
      <w:szCs w:val="24"/>
    </w:rPr>
  </w:style>
  <w:style w:type="paragraph" w:styleId="728">
    <w:name w:val="Quote"/>
    <w:basedOn w:val="700"/>
    <w:next w:val="700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0"/>
    <w:next w:val="700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01"/>
    <w:link w:val="885"/>
    <w:uiPriority w:val="99"/>
  </w:style>
  <w:style w:type="character" w:styleId="733" w:customStyle="1">
    <w:name w:val="Footer Char"/>
    <w:basedOn w:val="701"/>
    <w:link w:val="888"/>
    <w:uiPriority w:val="99"/>
  </w:style>
  <w:style w:type="paragraph" w:styleId="734" w:customStyle="1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5" w:customStyle="1">
    <w:name w:val="Caption Char"/>
    <w:link w:val="888"/>
    <w:uiPriority w:val="99"/>
  </w:style>
  <w:style w:type="table" w:styleId="736">
    <w:name w:val="Table Grid"/>
    <w:basedOn w:val="70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Table Grid Light"/>
    <w:basedOn w:val="70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1"/>
    <w:basedOn w:val="70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70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70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0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0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0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0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0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0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basedOn w:val="7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0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0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0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0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0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0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7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0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0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0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0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0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0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basedOn w:val="70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02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6" w:customStyle="1">
    <w:name w:val="Grid Table 4 - Accent 2"/>
    <w:basedOn w:val="70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7" w:customStyle="1">
    <w:name w:val="Grid Table 4 - Accent 3"/>
    <w:basedOn w:val="702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8" w:customStyle="1">
    <w:name w:val="Grid Table 4 - Accent 4"/>
    <w:basedOn w:val="702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9" w:customStyle="1">
    <w:name w:val="Grid Table 4 - Accent 5"/>
    <w:basedOn w:val="702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0" w:customStyle="1">
    <w:name w:val="Grid Table 4 - Accent 6"/>
    <w:basedOn w:val="702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1" w:customStyle="1">
    <w:name w:val="Grid Table 5 Dark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02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0" w:customStyle="1">
    <w:name w:val="Grid Table 6 Colorful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1" w:customStyle="1">
    <w:name w:val="Grid Table 6 Colorful - Accent 3"/>
    <w:basedOn w:val="702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2" w:customStyle="1">
    <w:name w:val="Grid Table 6 Colorful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3" w:customStyle="1">
    <w:name w:val="Grid Table 6 Colorful - Accent 5"/>
    <w:basedOn w:val="702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 w:customStyle="1">
    <w:name w:val="Grid Table 6 Colorful - Accent 6"/>
    <w:basedOn w:val="702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 w:customStyle="1">
    <w:name w:val="Grid Table 7 Colorful"/>
    <w:basedOn w:val="70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02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0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0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0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02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02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basedOn w:val="70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0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0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0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0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0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0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basedOn w:val="7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0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0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0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0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7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0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0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0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0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0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0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02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0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0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0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0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9" w:customStyle="1">
    <w:name w:val="List Table 6 Colorful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0" w:customStyle="1">
    <w:name w:val="List Table 6 Colorful - Accent 3"/>
    <w:basedOn w:val="70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1" w:customStyle="1">
    <w:name w:val="List Table 6 Colorful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2" w:customStyle="1">
    <w:name w:val="List Table 6 Colorful - Accent 5"/>
    <w:basedOn w:val="70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3" w:customStyle="1">
    <w:name w:val="List Table 6 Colorful - Accent 6"/>
    <w:basedOn w:val="70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4" w:customStyle="1">
    <w:name w:val="List Table 7 Colorful"/>
    <w:basedOn w:val="70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02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0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02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02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02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02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Lined - Accent 2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Lined - Accent 3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Lined - Accent 4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Lined - Accent 5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Lined - Accent 6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 &amp; Lined - Accent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Bordered &amp; Lined - Accent 2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Bordered &amp; Lined - Accent 3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Bordered &amp; Lined - Accent 4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Bordered &amp; Lined - Accent 5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Bordered &amp; Lined - Accent 6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"/>
    <w:basedOn w:val="70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0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7" w:customStyle="1">
    <w:name w:val="Bordered - Accent 2"/>
    <w:basedOn w:val="70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8" w:customStyle="1">
    <w:name w:val="Bordered - Accent 3"/>
    <w:basedOn w:val="70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9" w:customStyle="1">
    <w:name w:val="Bordered - Accent 4"/>
    <w:basedOn w:val="70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0" w:customStyle="1">
    <w:name w:val="Bordered - Accent 5"/>
    <w:basedOn w:val="70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1" w:customStyle="1">
    <w:name w:val="Bordered - Accent 6"/>
    <w:basedOn w:val="70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2">
    <w:name w:val="footnote text"/>
    <w:basedOn w:val="700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701"/>
    <w:uiPriority w:val="99"/>
    <w:unhideWhenUsed/>
    <w:rPr>
      <w:vertAlign w:val="superscript"/>
    </w:rPr>
  </w:style>
  <w:style w:type="paragraph" w:styleId="865">
    <w:name w:val="endnote text"/>
    <w:basedOn w:val="700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1"/>
    <w:uiPriority w:val="99"/>
    <w:semiHidden/>
    <w:unhideWhenUsed/>
    <w:rPr>
      <w:vertAlign w:val="superscript"/>
    </w:rPr>
  </w:style>
  <w:style w:type="paragraph" w:styleId="868">
    <w:name w:val="toc 1"/>
    <w:basedOn w:val="700"/>
    <w:next w:val="700"/>
    <w:uiPriority w:val="39"/>
    <w:unhideWhenUsed/>
    <w:pPr>
      <w:spacing w:after="57"/>
    </w:pPr>
  </w:style>
  <w:style w:type="paragraph" w:styleId="869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0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1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2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3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4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5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6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700"/>
    <w:next w:val="700"/>
    <w:uiPriority w:val="99"/>
    <w:unhideWhenUsed/>
  </w:style>
  <w:style w:type="paragraph" w:styleId="879" w:customStyle="1">
    <w:name w:val="Heading 1"/>
    <w:basedOn w:val="700"/>
    <w:next w:val="700"/>
    <w:link w:val="710"/>
    <w:qFormat/>
    <w:pPr>
      <w:keepNext/>
      <w:outlineLvl w:val="0"/>
    </w:pPr>
    <w:rPr>
      <w:b/>
      <w:sz w:val="24"/>
    </w:rPr>
  </w:style>
  <w:style w:type="paragraph" w:styleId="880" w:customStyle="1">
    <w:name w:val="Heading 2"/>
    <w:basedOn w:val="700"/>
    <w:next w:val="700"/>
    <w:link w:val="711"/>
    <w:qFormat/>
    <w:pPr>
      <w:jc w:val="center"/>
      <w:keepNext/>
      <w:outlineLvl w:val="1"/>
    </w:pPr>
    <w:rPr>
      <w:b/>
      <w:sz w:val="24"/>
    </w:rPr>
  </w:style>
  <w:style w:type="paragraph" w:styleId="881" w:customStyle="1">
    <w:name w:val="Heading 3"/>
    <w:basedOn w:val="700"/>
    <w:next w:val="700"/>
    <w:link w:val="712"/>
    <w:qFormat/>
    <w:pPr>
      <w:jc w:val="center"/>
      <w:keepNext/>
      <w:outlineLvl w:val="2"/>
    </w:pPr>
    <w:rPr>
      <w:b/>
    </w:rPr>
  </w:style>
  <w:style w:type="paragraph" w:styleId="882" w:customStyle="1">
    <w:name w:val="Heading 4"/>
    <w:basedOn w:val="700"/>
    <w:next w:val="700"/>
    <w:link w:val="713"/>
    <w:qFormat/>
    <w:pPr>
      <w:jc w:val="center"/>
      <w:keepNext/>
      <w:outlineLvl w:val="3"/>
    </w:pPr>
    <w:rPr>
      <w:b/>
      <w:spacing w:val="24"/>
      <w:sz w:val="26"/>
    </w:rPr>
  </w:style>
  <w:style w:type="paragraph" w:styleId="883" w:customStyle="1">
    <w:name w:val="Heading 5"/>
    <w:basedOn w:val="700"/>
    <w:next w:val="700"/>
    <w:link w:val="714"/>
    <w:qFormat/>
    <w:pPr>
      <w:jc w:val="center"/>
      <w:keepNext/>
      <w:spacing w:line="220" w:lineRule="exact"/>
      <w:outlineLvl w:val="4"/>
    </w:pPr>
    <w:rPr>
      <w:b/>
      <w:sz w:val="22"/>
    </w:rPr>
  </w:style>
  <w:style w:type="paragraph" w:styleId="884" w:customStyle="1">
    <w:name w:val="Heading 7"/>
    <w:basedOn w:val="700"/>
    <w:next w:val="700"/>
    <w:link w:val="717"/>
    <w:qFormat/>
    <w:pPr>
      <w:jc w:val="both"/>
      <w:keepNext/>
      <w:outlineLvl w:val="6"/>
    </w:pPr>
    <w:rPr>
      <w:b/>
      <w:sz w:val="26"/>
    </w:rPr>
  </w:style>
  <w:style w:type="paragraph" w:styleId="885" w:customStyle="1">
    <w:name w:val="Header"/>
    <w:basedOn w:val="700"/>
    <w:link w:val="732"/>
    <w:pPr>
      <w:tabs>
        <w:tab w:val="center" w:pos="4153" w:leader="none"/>
        <w:tab w:val="right" w:pos="8306" w:leader="none"/>
      </w:tabs>
    </w:pPr>
  </w:style>
  <w:style w:type="character" w:styleId="886">
    <w:name w:val="page number"/>
    <w:basedOn w:val="701"/>
  </w:style>
  <w:style w:type="paragraph" w:styleId="887">
    <w:name w:val="Balloon Text"/>
    <w:basedOn w:val="700"/>
    <w:semiHidden/>
    <w:rPr>
      <w:rFonts w:ascii="Tahoma" w:hAnsi="Tahoma" w:cs="Tahoma"/>
      <w:sz w:val="16"/>
      <w:szCs w:val="16"/>
    </w:rPr>
  </w:style>
  <w:style w:type="paragraph" w:styleId="888" w:customStyle="1">
    <w:name w:val="Footer"/>
    <w:basedOn w:val="700"/>
    <w:link w:val="735"/>
    <w:pPr>
      <w:tabs>
        <w:tab w:val="center" w:pos="4677" w:leader="none"/>
        <w:tab w:val="right" w:pos="9355" w:leader="none"/>
      </w:tabs>
    </w:pPr>
  </w:style>
  <w:style w:type="paragraph" w:styleId="889">
    <w:name w:val="Normal (Web)"/>
    <w:basedOn w:val="700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890">
    <w:name w:val="Hyperlink"/>
    <w:rPr>
      <w:color w:val="0000ff"/>
      <w:u w:val="single"/>
    </w:rPr>
  </w:style>
  <w:style w:type="paragraph" w:styleId="891">
    <w:name w:val="Revision"/>
    <w:hidden/>
    <w:uiPriority w:val="99"/>
    <w:semiHidden/>
  </w:style>
  <w:style w:type="paragraph" w:styleId="892" w:customStyle="1">
    <w:name w:val="Frame Contents"/>
    <w:basedOn w:val="70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3">
    <w:name w:val="Body Text"/>
    <w:basedOn w:val="700"/>
    <w:link w:val="894"/>
    <w:pPr>
      <w:spacing w:after="120"/>
      <w:widowControl w:val="off"/>
    </w:pPr>
    <w:rPr>
      <w:rFonts w:ascii="Arial" w:hAnsi="Arial" w:eastAsia="Lucida Sans Unicode"/>
      <w:sz w:val="24"/>
      <w:szCs w:val="24"/>
    </w:rPr>
  </w:style>
  <w:style w:type="character" w:styleId="894" w:customStyle="1">
    <w:name w:val="Основной текст Знак"/>
    <w:basedOn w:val="701"/>
    <w:link w:val="893"/>
    <w:rPr>
      <w:rFonts w:ascii="Arial" w:hAnsi="Arial" w:eastAsia="Lucida Sans Unicode"/>
      <w:sz w:val="24"/>
      <w:szCs w:val="24"/>
    </w:rPr>
  </w:style>
  <w:style w:type="character" w:styleId="895" w:customStyle="1">
    <w:name w:val="Unresolved Mention"/>
    <w:basedOn w:val="701"/>
    <w:uiPriority w:val="99"/>
    <w:semiHidden/>
    <w:unhideWhenUsed/>
    <w:rPr>
      <w:color w:val="605e5c"/>
      <w:shd w:val="clear" w:color="auto" w:fill="e1dfdd"/>
    </w:rPr>
  </w:style>
  <w:style w:type="character" w:styleId="896" w:customStyle="1">
    <w:name w:val="blk"/>
    <w:basedOn w:val="701"/>
    <w:rPr>
      <w:rFonts w:hint="default" w:ascii="Times New Roman" w:hAnsi="Times New Roman" w:cs="Times New Roman"/>
    </w:rPr>
  </w:style>
  <w:style w:type="paragraph" w:styleId="897" w:customStyle="1">
    <w:name w:val="ConsNonformat"/>
    <w:rPr>
      <w:rFonts w:ascii="Courier New" w:hAnsi="Courier New" w:eastAsia="Arial"/>
      <w:lang w:eastAsia="ar-SA"/>
    </w:rPr>
  </w:style>
  <w:style w:type="paragraph" w:styleId="898">
    <w:name w:val="HTML Preformatted"/>
    <w:basedOn w:val="700"/>
    <w:link w:val="899"/>
    <w:uiPriority w:val="99"/>
    <w:unhideWhenUsed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899" w:customStyle="1">
    <w:name w:val="Стандартный HTML Знак"/>
    <w:basedOn w:val="701"/>
    <w:link w:val="898"/>
    <w:uiPriority w:val="99"/>
    <w:rPr>
      <w:rFonts w:ascii="Courier New" w:hAnsi="Courier New" w:cs="Courier New"/>
    </w:rPr>
  </w:style>
  <w:style w:type="paragraph" w:styleId="900" w:customStyle="1">
    <w:name w:val="ConsPlusTitle"/>
    <w:pPr>
      <w:widowControl w:val="off"/>
    </w:pPr>
    <w:rPr>
      <w:rFonts w:ascii="Arial" w:hAnsi="Arial"/>
      <w:b/>
      <w:bCs/>
      <w:sz w:val="24"/>
      <w:szCs w:val="24"/>
    </w:rPr>
  </w:style>
  <w:style w:type="paragraph" w:styleId="901">
    <w:name w:val="Footer"/>
    <w:basedOn w:val="700"/>
    <w:link w:val="90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2" w:customStyle="1">
    <w:name w:val="Нижний колонтитул Знак"/>
    <w:basedOn w:val="701"/>
    <w:link w:val="901"/>
    <w:uiPriority w:val="99"/>
    <w:semiHidden/>
  </w:style>
  <w:style w:type="paragraph" w:styleId="903">
    <w:name w:val="Header"/>
    <w:basedOn w:val="700"/>
    <w:link w:val="90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701"/>
    <w:link w:val="90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hyperlink" Target="http://www.torg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3E919BF-E84C-4C3B-B8A1-B71B43C0C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revision>9</cp:revision>
  <dcterms:created xsi:type="dcterms:W3CDTF">2025-02-04T11:51:00Z</dcterms:created>
  <dcterms:modified xsi:type="dcterms:W3CDTF">2025-05-28T10:47:36Z</dcterms:modified>
</cp:coreProperties>
</file>