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6C" w:rsidRPr="00D87B7B" w:rsidRDefault="00705915" w:rsidP="0021566C">
      <w:pPr>
        <w:tabs>
          <w:tab w:val="left" w:pos="6033"/>
        </w:tabs>
        <w:jc w:val="center"/>
        <w:rPr>
          <w:b/>
        </w:rPr>
      </w:pPr>
      <w:r w:rsidRPr="00D87B7B">
        <w:rPr>
          <w:b/>
        </w:rPr>
        <w:t xml:space="preserve">ПРОТОКОЛ </w:t>
      </w:r>
      <w:r w:rsidR="0064375B">
        <w:rPr>
          <w:b/>
        </w:rPr>
        <w:t>12</w:t>
      </w:r>
    </w:p>
    <w:p w:rsidR="00705915" w:rsidRPr="00B74D86" w:rsidRDefault="008A12E4" w:rsidP="001612F5">
      <w:pPr>
        <w:tabs>
          <w:tab w:val="left" w:pos="6033"/>
        </w:tabs>
        <w:jc w:val="center"/>
        <w:rPr>
          <w:b/>
          <w:sz w:val="18"/>
          <w:szCs w:val="18"/>
        </w:rPr>
      </w:pPr>
      <w:r>
        <w:rPr>
          <w:b/>
        </w:rPr>
        <w:t xml:space="preserve">вскрытия </w:t>
      </w:r>
      <w:r w:rsidR="00B74D86" w:rsidRPr="00B74D86">
        <w:rPr>
          <w:b/>
        </w:rPr>
        <w:t>конвертов  с заяв</w:t>
      </w:r>
      <w:r w:rsidR="001612F5">
        <w:rPr>
          <w:b/>
        </w:rPr>
        <w:t>лениями</w:t>
      </w:r>
      <w:r w:rsidR="00B74D86" w:rsidRPr="00B74D86">
        <w:rPr>
          <w:b/>
        </w:rPr>
        <w:t xml:space="preserve"> </w:t>
      </w:r>
      <w:r w:rsidR="001612F5">
        <w:rPr>
          <w:b/>
        </w:rPr>
        <w:t>о предоставлении объектов в безвозмездное пользование</w:t>
      </w:r>
      <w:r w:rsidR="00ED0BF8">
        <w:rPr>
          <w:b/>
        </w:rPr>
        <w:t xml:space="preserve"> </w:t>
      </w:r>
      <w:r w:rsidR="001612F5">
        <w:rPr>
          <w:b/>
        </w:rPr>
        <w:t xml:space="preserve"> или </w:t>
      </w:r>
      <w:r w:rsidR="00ED0BF8">
        <w:rPr>
          <w:b/>
        </w:rPr>
        <w:t xml:space="preserve">в </w:t>
      </w:r>
      <w:r w:rsidR="001612F5">
        <w:rPr>
          <w:b/>
        </w:rPr>
        <w:t>аренду социально ориентированным некоммерческим организациям</w:t>
      </w:r>
    </w:p>
    <w:p w:rsidR="00800A26" w:rsidRPr="005835C4" w:rsidRDefault="00800A26" w:rsidP="0021566C">
      <w:pPr>
        <w:tabs>
          <w:tab w:val="left" w:pos="6033"/>
        </w:tabs>
        <w:jc w:val="center"/>
        <w:rPr>
          <w:b/>
          <w:sz w:val="18"/>
          <w:szCs w:val="18"/>
        </w:rPr>
      </w:pPr>
    </w:p>
    <w:tbl>
      <w:tblPr>
        <w:tblW w:w="16479" w:type="dxa"/>
        <w:tblLook w:val="04A0"/>
      </w:tblPr>
      <w:tblGrid>
        <w:gridCol w:w="11508"/>
        <w:gridCol w:w="4971"/>
      </w:tblGrid>
      <w:tr w:rsidR="00AF74AC" w:rsidRPr="0021566C">
        <w:tc>
          <w:tcPr>
            <w:tcW w:w="11508" w:type="dxa"/>
          </w:tcPr>
          <w:p w:rsidR="00705915" w:rsidRPr="0021566C" w:rsidRDefault="001612F5" w:rsidP="00572448">
            <w:pPr>
              <w:tabs>
                <w:tab w:val="left" w:pos="6033"/>
              </w:tabs>
              <w:ind w:right="-286"/>
            </w:pPr>
            <w:r>
              <w:t>г.</w:t>
            </w:r>
            <w:r w:rsidR="00C4198C">
              <w:t xml:space="preserve"> Старый Оскол</w:t>
            </w:r>
            <w:r>
              <w:t xml:space="preserve">                                                        </w:t>
            </w:r>
            <w:r w:rsidR="00F07BEF">
              <w:t xml:space="preserve">      </w:t>
            </w:r>
            <w:r>
              <w:t xml:space="preserve">                                       </w:t>
            </w:r>
            <w:r w:rsidR="0021566C" w:rsidRPr="0021566C">
              <w:t>«</w:t>
            </w:r>
            <w:r w:rsidR="00572448">
              <w:t>06</w:t>
            </w:r>
            <w:r w:rsidR="0021566C" w:rsidRPr="0021566C">
              <w:t xml:space="preserve">» </w:t>
            </w:r>
            <w:r w:rsidR="00572448">
              <w:t>сентября 2024</w:t>
            </w:r>
            <w:r w:rsidR="0021566C" w:rsidRPr="0021566C">
              <w:t xml:space="preserve"> г</w:t>
            </w:r>
            <w:r w:rsidR="0042608D">
              <w:t>ода</w:t>
            </w:r>
          </w:p>
        </w:tc>
        <w:tc>
          <w:tcPr>
            <w:tcW w:w="4971" w:type="dxa"/>
          </w:tcPr>
          <w:p w:rsidR="00705915" w:rsidRPr="0021566C" w:rsidRDefault="00DB4D73" w:rsidP="0021566C">
            <w:pPr>
              <w:tabs>
                <w:tab w:val="left" w:pos="6033"/>
              </w:tabs>
              <w:ind w:right="-286"/>
            </w:pPr>
            <w:r w:rsidRPr="0021566C">
              <w:t xml:space="preserve">                </w:t>
            </w:r>
            <w:r w:rsidR="005835C4" w:rsidRPr="0021566C">
              <w:t xml:space="preserve">                           </w:t>
            </w:r>
          </w:p>
        </w:tc>
      </w:tr>
    </w:tbl>
    <w:p w:rsidR="00800A26" w:rsidRPr="0021566C" w:rsidRDefault="001B1155" w:rsidP="0021566C">
      <w:pPr>
        <w:tabs>
          <w:tab w:val="left" w:pos="6033"/>
        </w:tabs>
        <w:ind w:right="-286"/>
      </w:pPr>
      <w:r w:rsidRPr="0021566C">
        <w:t xml:space="preserve"> </w:t>
      </w:r>
    </w:p>
    <w:p w:rsidR="00F105BD" w:rsidRPr="0021566C" w:rsidRDefault="00C4198C" w:rsidP="0021566C">
      <w:pPr>
        <w:tabs>
          <w:tab w:val="left" w:pos="330"/>
        </w:tabs>
        <w:ind w:right="-286"/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A838DD" w:rsidRPr="0021566C">
        <w:rPr>
          <w:b/>
          <w:bCs/>
        </w:rPr>
        <w:t>1.</w:t>
      </w:r>
      <w:r>
        <w:rPr>
          <w:b/>
          <w:bCs/>
        </w:rPr>
        <w:t>Место проведения процедуры вскрытия конвертов</w:t>
      </w:r>
      <w:r w:rsidR="00F105BD" w:rsidRPr="0021566C">
        <w:rPr>
          <w:b/>
          <w:bCs/>
        </w:rPr>
        <w:t>:</w:t>
      </w:r>
      <w:r w:rsidR="00F105BD" w:rsidRPr="0021566C">
        <w:rPr>
          <w:bCs/>
        </w:rPr>
        <w:t xml:space="preserve"> </w:t>
      </w:r>
      <w:r>
        <w:rPr>
          <w:bCs/>
        </w:rPr>
        <w:t xml:space="preserve">Департамент имущественных </w:t>
      </w:r>
      <w:r w:rsidR="00FB1828">
        <w:rPr>
          <w:bCs/>
        </w:rPr>
        <w:t xml:space="preserve">  </w:t>
      </w:r>
      <w:r>
        <w:rPr>
          <w:bCs/>
        </w:rPr>
        <w:t>и зем</w:t>
      </w:r>
      <w:r w:rsidR="0030678E">
        <w:rPr>
          <w:bCs/>
        </w:rPr>
        <w:t>ельных отношений администрации С</w:t>
      </w:r>
      <w:r>
        <w:rPr>
          <w:bCs/>
        </w:rPr>
        <w:t>тарооскольского городского округа.</w:t>
      </w:r>
    </w:p>
    <w:p w:rsidR="00D23658" w:rsidRPr="0021566C" w:rsidRDefault="00F105BD" w:rsidP="00C4198C">
      <w:pPr>
        <w:tabs>
          <w:tab w:val="left" w:pos="330"/>
        </w:tabs>
        <w:ind w:right="-286"/>
        <w:jc w:val="both"/>
        <w:rPr>
          <w:bCs/>
        </w:rPr>
      </w:pPr>
      <w:r w:rsidRPr="0021566C">
        <w:t xml:space="preserve">Адрес местонахождения: </w:t>
      </w:r>
      <w:r w:rsidR="00C4198C">
        <w:rPr>
          <w:bCs/>
        </w:rPr>
        <w:t xml:space="preserve">Белгородская обл., г. Старый Оскол, </w:t>
      </w:r>
      <w:r w:rsidR="00FB1828">
        <w:rPr>
          <w:bCs/>
        </w:rPr>
        <w:t>ул. Ленина,</w:t>
      </w:r>
      <w:r w:rsidR="00DF0597">
        <w:rPr>
          <w:bCs/>
        </w:rPr>
        <w:t xml:space="preserve"> </w:t>
      </w:r>
      <w:r w:rsidR="00FB1828">
        <w:rPr>
          <w:bCs/>
        </w:rPr>
        <w:t>82</w:t>
      </w:r>
      <w:r w:rsidR="00A861F8">
        <w:rPr>
          <w:bCs/>
        </w:rPr>
        <w:t>.</w:t>
      </w:r>
    </w:p>
    <w:p w:rsidR="00705915" w:rsidRPr="0021566C" w:rsidRDefault="00C4198C" w:rsidP="00C4198C">
      <w:pPr>
        <w:ind w:right="-286"/>
        <w:jc w:val="both"/>
        <w:rPr>
          <w:b/>
        </w:rPr>
      </w:pPr>
      <w:r>
        <w:rPr>
          <w:b/>
          <w:bCs/>
        </w:rPr>
        <w:tab/>
      </w:r>
      <w:r w:rsidR="00983D93" w:rsidRPr="0021566C">
        <w:rPr>
          <w:b/>
          <w:bCs/>
        </w:rPr>
        <w:t>2</w:t>
      </w:r>
      <w:r w:rsidR="00705915" w:rsidRPr="0021566C">
        <w:rPr>
          <w:b/>
          <w:bCs/>
        </w:rPr>
        <w:t>. Законодательное регулирование:</w:t>
      </w:r>
      <w:r w:rsidR="00DC4B63" w:rsidRPr="0021566C">
        <w:rPr>
          <w:b/>
          <w:bCs/>
        </w:rPr>
        <w:t xml:space="preserve"> </w:t>
      </w:r>
      <w:r>
        <w:rPr>
          <w:bCs/>
        </w:rPr>
        <w:t>Федеральны</w:t>
      </w:r>
      <w:r w:rsidR="00816AF3">
        <w:rPr>
          <w:bCs/>
        </w:rPr>
        <w:t>й</w:t>
      </w:r>
      <w:r>
        <w:rPr>
          <w:bCs/>
        </w:rPr>
        <w:t xml:space="preserve"> закон</w:t>
      </w:r>
      <w:r w:rsidR="00816AF3">
        <w:rPr>
          <w:bCs/>
        </w:rPr>
        <w:t xml:space="preserve"> от 12 января 1996 года № 7-ФЗ «</w:t>
      </w:r>
      <w:r>
        <w:rPr>
          <w:bCs/>
        </w:rPr>
        <w:t>О некоммерческих организациях», решение Совета депутатов Старооскольского городского округа от 07 февраля 2019 года № 197 «Об имущественной поддержке социально ориентированных некоммерческих организаций»</w:t>
      </w:r>
      <w:r w:rsidR="00A861F8">
        <w:rPr>
          <w:bCs/>
        </w:rPr>
        <w:t>.</w:t>
      </w:r>
    </w:p>
    <w:p w:rsidR="00D23658" w:rsidRPr="00A861F8" w:rsidRDefault="00816AF3" w:rsidP="0021566C">
      <w:pPr>
        <w:ind w:right="-286"/>
        <w:jc w:val="both"/>
        <w:rPr>
          <w:u w:val="single"/>
        </w:rPr>
      </w:pPr>
      <w:r>
        <w:rPr>
          <w:b/>
          <w:bCs/>
        </w:rPr>
        <w:tab/>
      </w:r>
      <w:r w:rsidR="00983D93" w:rsidRPr="0021566C">
        <w:rPr>
          <w:b/>
          <w:bCs/>
        </w:rPr>
        <w:t>3</w:t>
      </w:r>
      <w:r w:rsidR="00705915" w:rsidRPr="0021566C">
        <w:rPr>
          <w:b/>
          <w:bCs/>
        </w:rPr>
        <w:t>. Информационное обеспечение:</w:t>
      </w:r>
      <w:r w:rsidR="008650AE" w:rsidRPr="0021566C">
        <w:rPr>
          <w:b/>
          <w:bCs/>
        </w:rPr>
        <w:t xml:space="preserve"> </w:t>
      </w:r>
      <w:r w:rsidR="00705915" w:rsidRPr="0021566C">
        <w:t>Извещени</w:t>
      </w:r>
      <w:r>
        <w:t>я</w:t>
      </w:r>
      <w:r w:rsidR="00705915" w:rsidRPr="0021566C">
        <w:t xml:space="preserve"> о </w:t>
      </w:r>
      <w:r>
        <w:t xml:space="preserve">возможности предоставления объектов муниципального имущества Старооскольского городского округа в безвозмездное пользование или в аренду социально ориентированным некоммерческим организациям размещены </w:t>
      </w:r>
      <w:r w:rsidR="00473973" w:rsidRPr="00473973">
        <w:t>29</w:t>
      </w:r>
      <w:r w:rsidR="00976245" w:rsidRPr="00473973">
        <w:t> </w:t>
      </w:r>
      <w:r w:rsidR="00473973" w:rsidRPr="00473973">
        <w:t>июля</w:t>
      </w:r>
      <w:r w:rsidR="002F152D" w:rsidRPr="00473973">
        <w:t xml:space="preserve"> 2024</w:t>
      </w:r>
      <w:r w:rsidR="00976245">
        <w:t xml:space="preserve"> года </w:t>
      </w:r>
      <w:r>
        <w:t xml:space="preserve">на официальном сайте органов местного </w:t>
      </w:r>
      <w:r w:rsidRPr="00473973">
        <w:t xml:space="preserve">самоуправления </w:t>
      </w:r>
      <w:r w:rsidRPr="00473973">
        <w:rPr>
          <w:lang w:val="en-US"/>
        </w:rPr>
        <w:t>oskolregion</w:t>
      </w:r>
      <w:r w:rsidRPr="00473973">
        <w:t>.</w:t>
      </w:r>
      <w:r w:rsidR="002F152D" w:rsidRPr="00473973">
        <w:rPr>
          <w:lang w:val="en-US"/>
        </w:rPr>
        <w:t>gosuslugi</w:t>
      </w:r>
      <w:r w:rsidR="002F152D" w:rsidRPr="00473973">
        <w:t>.</w:t>
      </w:r>
      <w:r w:rsidRPr="00473973">
        <w:rPr>
          <w:lang w:val="en-US"/>
        </w:rPr>
        <w:t>ru</w:t>
      </w:r>
      <w:r w:rsidR="00A861F8" w:rsidRPr="00473973">
        <w:t>.</w:t>
      </w:r>
    </w:p>
    <w:p w:rsidR="00C7042F" w:rsidRPr="0021566C" w:rsidRDefault="007D759B" w:rsidP="007D759B">
      <w:pPr>
        <w:tabs>
          <w:tab w:val="left" w:pos="709"/>
        </w:tabs>
        <w:ind w:right="-286"/>
        <w:jc w:val="both"/>
        <w:rPr>
          <w:bCs/>
        </w:rPr>
      </w:pPr>
      <w:r>
        <w:rPr>
          <w:b/>
          <w:bCs/>
        </w:rPr>
        <w:tab/>
      </w:r>
      <w:r w:rsidR="00983D93" w:rsidRPr="0021566C">
        <w:rPr>
          <w:b/>
          <w:bCs/>
        </w:rPr>
        <w:t>4</w:t>
      </w:r>
      <w:r w:rsidR="00705915" w:rsidRPr="0021566C">
        <w:rPr>
          <w:b/>
          <w:bCs/>
        </w:rPr>
        <w:t>. Состав комиссии:</w:t>
      </w:r>
      <w:r w:rsidR="008650AE" w:rsidRPr="0021566C">
        <w:rPr>
          <w:b/>
          <w:bCs/>
        </w:rPr>
        <w:t xml:space="preserve"> </w:t>
      </w:r>
      <w:r>
        <w:rPr>
          <w:bCs/>
        </w:rPr>
        <w:t>К</w:t>
      </w:r>
      <w:r w:rsidR="00B224AA" w:rsidRPr="0021566C">
        <w:rPr>
          <w:bCs/>
        </w:rPr>
        <w:t xml:space="preserve">омиссия </w:t>
      </w:r>
      <w:r>
        <w:rPr>
          <w:bCs/>
        </w:rPr>
        <w:t>по имущественной поддержке социально ориентированных некоммерческих организаций утверждена п</w:t>
      </w:r>
      <w:r w:rsidR="00B224AA" w:rsidRPr="0021566C">
        <w:rPr>
          <w:bCs/>
        </w:rPr>
        <w:t xml:space="preserve">остановлением администрации </w:t>
      </w:r>
      <w:r>
        <w:rPr>
          <w:bCs/>
        </w:rPr>
        <w:t>Старооскольского городского круга от 27.05.2019</w:t>
      </w:r>
      <w:r w:rsidRPr="0021566C">
        <w:rPr>
          <w:bCs/>
        </w:rPr>
        <w:t xml:space="preserve"> </w:t>
      </w:r>
      <w:r w:rsidR="00B224AA" w:rsidRPr="0021566C">
        <w:rPr>
          <w:bCs/>
        </w:rPr>
        <w:t>№</w:t>
      </w:r>
      <w:r>
        <w:rPr>
          <w:bCs/>
        </w:rPr>
        <w:t xml:space="preserve"> 1415</w:t>
      </w:r>
      <w:r w:rsidR="00B224AA" w:rsidRPr="0021566C">
        <w:rPr>
          <w:bCs/>
        </w:rPr>
        <w:t xml:space="preserve"> </w:t>
      </w:r>
      <w:r>
        <w:rPr>
          <w:bCs/>
        </w:rPr>
        <w:t>(с изменениями от 04.07.2019 № 1899</w:t>
      </w:r>
      <w:r w:rsidR="00081396">
        <w:rPr>
          <w:bCs/>
        </w:rPr>
        <w:t xml:space="preserve">). </w:t>
      </w:r>
      <w:r>
        <w:rPr>
          <w:bCs/>
        </w:rPr>
        <w:t>На заседании комиссии присутствуют:</w:t>
      </w:r>
    </w:p>
    <w:p w:rsidR="00705915" w:rsidRDefault="007D759B" w:rsidP="007D759B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ab/>
      </w:r>
      <w:r w:rsidR="002F152D">
        <w:rPr>
          <w:bCs/>
        </w:rPr>
        <w:t>Заместитель председателя</w:t>
      </w:r>
      <w:r w:rsidR="00C7042F" w:rsidRPr="0021566C">
        <w:rPr>
          <w:bCs/>
        </w:rPr>
        <w:t xml:space="preserve"> комиссии</w:t>
      </w:r>
      <w:r>
        <w:rPr>
          <w:bCs/>
        </w:rPr>
        <w:t>:</w:t>
      </w:r>
    </w:p>
    <w:p w:rsidR="007D759B" w:rsidRDefault="00473973" w:rsidP="007D759B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ab/>
        <w:t>- </w:t>
      </w:r>
      <w:r w:rsidR="002F152D">
        <w:rPr>
          <w:bCs/>
        </w:rPr>
        <w:t>Рудакова Олеся Леонидовна</w:t>
      </w:r>
      <w:r w:rsidR="007D759B">
        <w:rPr>
          <w:bCs/>
        </w:rPr>
        <w:t xml:space="preserve"> – </w:t>
      </w:r>
      <w:r w:rsidR="002F152D">
        <w:rPr>
          <w:bCs/>
        </w:rPr>
        <w:t>начальник отдела аренды и приватизации муниципального имущества управления муниципальной собственностью департамента имущественных и земельных отношений</w:t>
      </w:r>
      <w:r w:rsidR="007D759B">
        <w:rPr>
          <w:bCs/>
        </w:rPr>
        <w:t>.</w:t>
      </w:r>
    </w:p>
    <w:p w:rsidR="002E643C" w:rsidRDefault="002E643C" w:rsidP="007D759B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 xml:space="preserve">           Секретарь комиссии:</w:t>
      </w:r>
    </w:p>
    <w:p w:rsidR="002E643C" w:rsidRDefault="002E643C" w:rsidP="007D759B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 xml:space="preserve"> </w:t>
      </w:r>
      <w:r w:rsidR="00562F0C">
        <w:rPr>
          <w:bCs/>
        </w:rPr>
        <w:t xml:space="preserve">          - Фомина Ксения Романо</w:t>
      </w:r>
      <w:r>
        <w:rPr>
          <w:bCs/>
        </w:rPr>
        <w:t xml:space="preserve">вна – главный специалист отдела аренды и приватизации муниципального имущества администрации Старооскольского городского округа. </w:t>
      </w:r>
    </w:p>
    <w:p w:rsidR="007D759B" w:rsidRDefault="007D759B" w:rsidP="007D759B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ab/>
        <w:t>Члены комиссии:</w:t>
      </w:r>
    </w:p>
    <w:p w:rsidR="007D759B" w:rsidRDefault="00DF0597" w:rsidP="007D759B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ab/>
        <w:t>- </w:t>
      </w:r>
      <w:r w:rsidR="002F152D">
        <w:rPr>
          <w:bCs/>
        </w:rPr>
        <w:t>Грунина Надежда Владимировна</w:t>
      </w:r>
      <w:r w:rsidR="007D759B">
        <w:rPr>
          <w:bCs/>
        </w:rPr>
        <w:t xml:space="preserve"> – начальник юридического отдела департамента имущественных и земельных отношений</w:t>
      </w:r>
      <w:r w:rsidR="002F152D">
        <w:rPr>
          <w:bCs/>
        </w:rPr>
        <w:t xml:space="preserve"> администрации Старооскольского городского округа</w:t>
      </w:r>
      <w:r w:rsidR="007D759B">
        <w:rPr>
          <w:bCs/>
        </w:rPr>
        <w:t>;</w:t>
      </w:r>
    </w:p>
    <w:p w:rsidR="007D759B" w:rsidRDefault="00976245" w:rsidP="007D759B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ab/>
        <w:t>- </w:t>
      </w:r>
      <w:r w:rsidR="007D759B">
        <w:rPr>
          <w:bCs/>
        </w:rPr>
        <w:t>Ермакова Татья</w:t>
      </w:r>
      <w:r>
        <w:rPr>
          <w:bCs/>
        </w:rPr>
        <w:t>на Геннади</w:t>
      </w:r>
      <w:r w:rsidR="007D759B">
        <w:rPr>
          <w:bCs/>
        </w:rPr>
        <w:t xml:space="preserve">евна – </w:t>
      </w:r>
      <w:r w:rsidR="004D07A1">
        <w:rPr>
          <w:bCs/>
        </w:rPr>
        <w:t xml:space="preserve">заместитель </w:t>
      </w:r>
      <w:r w:rsidR="007D759B">
        <w:rPr>
          <w:bCs/>
        </w:rPr>
        <w:t>начальник</w:t>
      </w:r>
      <w:r w:rsidR="004D07A1">
        <w:rPr>
          <w:bCs/>
        </w:rPr>
        <w:t>а</w:t>
      </w:r>
      <w:r w:rsidR="007D759B">
        <w:rPr>
          <w:bCs/>
        </w:rPr>
        <w:t xml:space="preserve"> отдела реестра муниципального имущества управления муниципальной собственностью департамента имущественных и земельных отношений</w:t>
      </w:r>
      <w:r w:rsidR="007855B3">
        <w:rPr>
          <w:bCs/>
        </w:rPr>
        <w:t xml:space="preserve"> администрации Старооскольского городского округа</w:t>
      </w:r>
      <w:r w:rsidR="0030678E">
        <w:rPr>
          <w:bCs/>
        </w:rPr>
        <w:t>;</w:t>
      </w:r>
    </w:p>
    <w:p w:rsidR="002F152D" w:rsidRDefault="002F152D" w:rsidP="007D759B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 xml:space="preserve">           - Кобзева Валентина Александровна – начальник отдела по взаимодействию с НКО управления делами и взаимодействия с институтами гражданского общества департамента по организационно-аналитической и кадровой работе администрации Старооскольского городского округа;</w:t>
      </w:r>
    </w:p>
    <w:p w:rsidR="007D759B" w:rsidRDefault="007D759B" w:rsidP="007D759B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ab/>
        <w:t xml:space="preserve">- </w:t>
      </w:r>
      <w:r w:rsidR="002A18A3">
        <w:rPr>
          <w:bCs/>
        </w:rPr>
        <w:t>Костюк</w:t>
      </w:r>
      <w:r>
        <w:rPr>
          <w:bCs/>
        </w:rPr>
        <w:t xml:space="preserve"> Оксана Валентиновна – главный специалист отдела бухгалтерского учета </w:t>
      </w:r>
      <w:r w:rsidR="002E643C">
        <w:rPr>
          <w:bCs/>
        </w:rPr>
        <w:t xml:space="preserve">                          </w:t>
      </w:r>
      <w:r>
        <w:rPr>
          <w:bCs/>
        </w:rPr>
        <w:t>и отчетности департамента имущественных и земельных отношений;</w:t>
      </w:r>
    </w:p>
    <w:p w:rsidR="0030678E" w:rsidRDefault="002E643C" w:rsidP="007D759B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 xml:space="preserve">           </w:t>
      </w:r>
      <w:r w:rsidR="0030678E">
        <w:rPr>
          <w:bCs/>
        </w:rPr>
        <w:t xml:space="preserve">- Поздняков Алексей Леонидович – </w:t>
      </w:r>
      <w:r>
        <w:rPr>
          <w:bCs/>
        </w:rPr>
        <w:t>начальник отдела координации работы                                    с юридическими и физическими лицами по расчетам с бюджетом департамента финансов                      и бюджетной политики администрации Старооскольского городского округа</w:t>
      </w:r>
      <w:r w:rsidR="0030678E">
        <w:rPr>
          <w:bCs/>
        </w:rPr>
        <w:t>;</w:t>
      </w:r>
    </w:p>
    <w:p w:rsidR="002E643C" w:rsidRPr="00473973" w:rsidRDefault="002E643C" w:rsidP="002E643C">
      <w:pPr>
        <w:tabs>
          <w:tab w:val="left" w:pos="709"/>
        </w:tabs>
        <w:ind w:right="-286"/>
        <w:jc w:val="both"/>
        <w:rPr>
          <w:bCs/>
        </w:rPr>
      </w:pPr>
      <w:r>
        <w:rPr>
          <w:bCs/>
        </w:rPr>
        <w:t xml:space="preserve">            - Попова Наталья Викторовна – начальник отдела по оказанию юридической помощи                     и предоставлению жилищных субсидий управления социальной защиты населения </w:t>
      </w:r>
      <w:r w:rsidRPr="00473973">
        <w:rPr>
          <w:bCs/>
        </w:rPr>
        <w:t>администрации Старооскольского городского округа;</w:t>
      </w:r>
    </w:p>
    <w:p w:rsidR="00C7042F" w:rsidRDefault="002E643C" w:rsidP="0030678E">
      <w:pPr>
        <w:tabs>
          <w:tab w:val="left" w:pos="709"/>
        </w:tabs>
        <w:ind w:right="-286"/>
        <w:jc w:val="both"/>
      </w:pPr>
      <w:r w:rsidRPr="00473973">
        <w:rPr>
          <w:bCs/>
        </w:rPr>
        <w:t xml:space="preserve">            </w:t>
      </w:r>
      <w:r w:rsidR="0041596E" w:rsidRPr="00473973">
        <w:t xml:space="preserve">На заседании  конкурсной комиссии  присутствуют </w:t>
      </w:r>
      <w:r w:rsidRPr="00473973">
        <w:t xml:space="preserve"> заместитель председателя</w:t>
      </w:r>
      <w:r w:rsidR="0030678E" w:rsidRPr="00473973">
        <w:t xml:space="preserve"> комиссии, </w:t>
      </w:r>
      <w:r w:rsidR="00444666" w:rsidRPr="00473973">
        <w:t>секретарь комиссии</w:t>
      </w:r>
      <w:r w:rsidR="0030678E" w:rsidRPr="00473973">
        <w:t xml:space="preserve">, </w:t>
      </w:r>
      <w:r w:rsidR="00473973" w:rsidRPr="00473973">
        <w:t>6</w:t>
      </w:r>
      <w:r w:rsidR="0030678E" w:rsidRPr="00473973">
        <w:t xml:space="preserve"> членов</w:t>
      </w:r>
      <w:r w:rsidR="0041596E" w:rsidRPr="00473973">
        <w:t xml:space="preserve"> комиссии</w:t>
      </w:r>
      <w:r w:rsidR="0030678E" w:rsidRPr="00473973">
        <w:t xml:space="preserve"> из 9</w:t>
      </w:r>
      <w:r w:rsidR="00444666" w:rsidRPr="00473973">
        <w:t xml:space="preserve">, что составляет </w:t>
      </w:r>
      <w:r w:rsidR="00473973" w:rsidRPr="00473973">
        <w:t>6</w:t>
      </w:r>
      <w:r w:rsidR="00444666" w:rsidRPr="00473973">
        <w:t>6 % от общего числа, кворум имеется, комиссия правомочная на принятие решений.</w:t>
      </w:r>
    </w:p>
    <w:p w:rsidR="00444666" w:rsidRDefault="00444666" w:rsidP="0021566C">
      <w:pPr>
        <w:tabs>
          <w:tab w:val="left" w:pos="6033"/>
        </w:tabs>
        <w:ind w:right="-286"/>
        <w:jc w:val="both"/>
      </w:pPr>
    </w:p>
    <w:p w:rsidR="0041596E" w:rsidRDefault="0041596E" w:rsidP="0021566C">
      <w:pPr>
        <w:tabs>
          <w:tab w:val="left" w:pos="6033"/>
        </w:tabs>
        <w:ind w:right="-286"/>
        <w:jc w:val="both"/>
        <w:rPr>
          <w:b/>
        </w:rPr>
      </w:pPr>
      <w:r w:rsidRPr="0030678E">
        <w:rPr>
          <w:b/>
        </w:rPr>
        <w:t xml:space="preserve">                   Повестка заседания: </w:t>
      </w:r>
    </w:p>
    <w:p w:rsidR="00F07BEF" w:rsidRPr="0030678E" w:rsidRDefault="00F07BEF" w:rsidP="0021566C">
      <w:pPr>
        <w:tabs>
          <w:tab w:val="left" w:pos="6033"/>
        </w:tabs>
        <w:ind w:right="-286"/>
        <w:jc w:val="both"/>
        <w:rPr>
          <w:b/>
        </w:rPr>
      </w:pPr>
    </w:p>
    <w:p w:rsidR="0041596E" w:rsidRDefault="0030678E" w:rsidP="0030678E">
      <w:pPr>
        <w:tabs>
          <w:tab w:val="left" w:pos="709"/>
        </w:tabs>
        <w:ind w:right="-286"/>
        <w:jc w:val="both"/>
      </w:pPr>
      <w:r>
        <w:tab/>
      </w:r>
      <w:r w:rsidR="0041596E">
        <w:t xml:space="preserve">1.Вскрытие конвертов с </w:t>
      </w:r>
      <w:r>
        <w:t xml:space="preserve">заявлениями </w:t>
      </w:r>
      <w:r w:rsidR="00A861F8">
        <w:t xml:space="preserve">претендентов </w:t>
      </w:r>
      <w:r>
        <w:t>о предоставлени</w:t>
      </w:r>
      <w:r w:rsidR="00933201">
        <w:t>и</w:t>
      </w:r>
      <w:r>
        <w:t xml:space="preserve"> объектов муниципального имущества Старооскольского городского округа в безвозмездное пользование или в аренду социально ориентированным некоммерческим организациям</w:t>
      </w:r>
      <w:r w:rsidR="0041596E">
        <w:t>.</w:t>
      </w:r>
    </w:p>
    <w:p w:rsidR="0041596E" w:rsidRPr="0021566C" w:rsidRDefault="0041596E" w:rsidP="0021566C">
      <w:pPr>
        <w:tabs>
          <w:tab w:val="left" w:pos="6033"/>
        </w:tabs>
        <w:ind w:right="-286"/>
        <w:jc w:val="both"/>
      </w:pPr>
    </w:p>
    <w:p w:rsidR="00DE73AF" w:rsidRPr="0021566C" w:rsidRDefault="00705915" w:rsidP="0030678E">
      <w:pPr>
        <w:tabs>
          <w:tab w:val="left" w:pos="6033"/>
        </w:tabs>
        <w:ind w:right="-286"/>
        <w:jc w:val="both"/>
        <w:rPr>
          <w:bCs/>
        </w:rPr>
      </w:pPr>
      <w:r w:rsidRPr="00473973">
        <w:rPr>
          <w:bCs/>
        </w:rPr>
        <w:lastRenderedPageBreak/>
        <w:t xml:space="preserve">Процедура вскрытия конвертов начата </w:t>
      </w:r>
      <w:r w:rsidR="00473973" w:rsidRPr="00473973">
        <w:rPr>
          <w:b/>
          <w:bCs/>
        </w:rPr>
        <w:t>06</w:t>
      </w:r>
      <w:r w:rsidR="0030678E" w:rsidRPr="00473973">
        <w:rPr>
          <w:b/>
          <w:bCs/>
        </w:rPr>
        <w:t xml:space="preserve"> </w:t>
      </w:r>
      <w:r w:rsidR="00473973" w:rsidRPr="00473973">
        <w:rPr>
          <w:b/>
          <w:bCs/>
        </w:rPr>
        <w:t>сентября</w:t>
      </w:r>
      <w:r w:rsidR="00DF0597" w:rsidRPr="00473973">
        <w:rPr>
          <w:b/>
          <w:bCs/>
        </w:rPr>
        <w:t xml:space="preserve"> 202</w:t>
      </w:r>
      <w:r w:rsidR="00473973" w:rsidRPr="00473973">
        <w:rPr>
          <w:b/>
          <w:bCs/>
        </w:rPr>
        <w:t>4</w:t>
      </w:r>
      <w:r w:rsidR="00DF0597" w:rsidRPr="00473973">
        <w:rPr>
          <w:b/>
          <w:bCs/>
        </w:rPr>
        <w:t xml:space="preserve"> года в 12</w:t>
      </w:r>
      <w:r w:rsidR="0030678E" w:rsidRPr="00473973">
        <w:rPr>
          <w:b/>
          <w:bCs/>
        </w:rPr>
        <w:t xml:space="preserve"> час. 00 мин.</w:t>
      </w:r>
      <w:r w:rsidRPr="00473973">
        <w:rPr>
          <w:bCs/>
        </w:rPr>
        <w:t xml:space="preserve"> </w:t>
      </w:r>
      <w:r w:rsidR="00DD724D" w:rsidRPr="00473973">
        <w:rPr>
          <w:bCs/>
        </w:rPr>
        <w:t>(</w:t>
      </w:r>
      <w:r w:rsidR="00DE73AF" w:rsidRPr="00473973">
        <w:rPr>
          <w:bCs/>
        </w:rPr>
        <w:t>время местное)</w:t>
      </w:r>
      <w:r w:rsidRPr="00473973">
        <w:rPr>
          <w:bCs/>
        </w:rPr>
        <w:t>.</w:t>
      </w:r>
      <w:r w:rsidR="0030678E" w:rsidRPr="00473973">
        <w:rPr>
          <w:bCs/>
        </w:rPr>
        <w:t xml:space="preserve"> </w:t>
      </w:r>
      <w:r w:rsidR="00DE73AF" w:rsidRPr="00473973">
        <w:rPr>
          <w:bCs/>
        </w:rPr>
        <w:t>В процессе проведения процедуры вскрытия</w:t>
      </w:r>
      <w:r w:rsidR="006F505F" w:rsidRPr="00473973">
        <w:rPr>
          <w:bCs/>
        </w:rPr>
        <w:t xml:space="preserve"> конвертов осуществляется аудио</w:t>
      </w:r>
      <w:r w:rsidR="00343D34" w:rsidRPr="00473973">
        <w:rPr>
          <w:bCs/>
        </w:rPr>
        <w:t>запись заседания комисси</w:t>
      </w:r>
      <w:r w:rsidR="00473973" w:rsidRPr="00473973">
        <w:rPr>
          <w:bCs/>
        </w:rPr>
        <w:t>и</w:t>
      </w:r>
      <w:r w:rsidR="00DE73AF" w:rsidRPr="00473973">
        <w:rPr>
          <w:bCs/>
        </w:rPr>
        <w:t>.</w:t>
      </w:r>
    </w:p>
    <w:p w:rsidR="001B1155" w:rsidRDefault="0030678E" w:rsidP="0030678E">
      <w:pPr>
        <w:tabs>
          <w:tab w:val="left" w:pos="709"/>
        </w:tabs>
        <w:ind w:right="-286"/>
        <w:contextualSpacing/>
        <w:jc w:val="both"/>
      </w:pPr>
      <w:r>
        <w:tab/>
        <w:t xml:space="preserve">Все поданные </w:t>
      </w:r>
      <w:r w:rsidR="008A12E4">
        <w:t>заяв</w:t>
      </w:r>
      <w:r>
        <w:t>ления</w:t>
      </w:r>
      <w:r w:rsidR="001B1155" w:rsidRPr="0021566C">
        <w:t xml:space="preserve"> </w:t>
      </w:r>
      <w:r w:rsidR="00A861F8">
        <w:t xml:space="preserve">претендентов о предоставлении муниципального имущества </w:t>
      </w:r>
      <w:r w:rsidR="00D16ED9">
        <w:t xml:space="preserve">                   </w:t>
      </w:r>
      <w:r w:rsidR="00A861F8">
        <w:t xml:space="preserve">в безвозмездное </w:t>
      </w:r>
      <w:r w:rsidR="00A861F8" w:rsidRPr="000F2D46">
        <w:t xml:space="preserve">пользование или в аренду </w:t>
      </w:r>
      <w:r w:rsidR="001B1155" w:rsidRPr="000F2D46">
        <w:t xml:space="preserve">зарегистрированы секретарем комиссии </w:t>
      </w:r>
      <w:r w:rsidR="00D16ED9" w:rsidRPr="000F2D46">
        <w:t xml:space="preserve">                   Фоминой К.Р</w:t>
      </w:r>
      <w:r w:rsidR="00A861F8" w:rsidRPr="000F2D46">
        <w:t>.</w:t>
      </w:r>
      <w:r w:rsidR="00D16ED9" w:rsidRPr="000F2D46">
        <w:t>, в журнале регистрации заявлений в период подачи заявлений</w:t>
      </w:r>
      <w:r w:rsidR="00DF0597" w:rsidRPr="000F2D46">
        <w:t xml:space="preserve"> с </w:t>
      </w:r>
      <w:r w:rsidR="000F2D46" w:rsidRPr="000F2D46">
        <w:t>30</w:t>
      </w:r>
      <w:r w:rsidR="004D07A1" w:rsidRPr="000F2D46">
        <w:t xml:space="preserve"> </w:t>
      </w:r>
      <w:r w:rsidR="000F2D46" w:rsidRPr="000F2D46">
        <w:t>июля</w:t>
      </w:r>
      <w:r w:rsidR="004D07A1" w:rsidRPr="000F2D46">
        <w:t xml:space="preserve"> </w:t>
      </w:r>
      <w:r w:rsidR="000F2D46" w:rsidRPr="000F2D46">
        <w:t xml:space="preserve">                </w:t>
      </w:r>
      <w:r w:rsidR="00DF0597" w:rsidRPr="000F2D46">
        <w:t>202</w:t>
      </w:r>
      <w:r w:rsidR="000F2D46" w:rsidRPr="000F2D46">
        <w:t>4</w:t>
      </w:r>
      <w:r w:rsidR="004D07A1" w:rsidRPr="000F2D46">
        <w:t xml:space="preserve"> года</w:t>
      </w:r>
      <w:r w:rsidR="00DF0597" w:rsidRPr="000F2D46">
        <w:t xml:space="preserve"> по </w:t>
      </w:r>
      <w:r w:rsidR="000F2D46" w:rsidRPr="000F2D46">
        <w:t>03</w:t>
      </w:r>
      <w:r w:rsidR="004D07A1" w:rsidRPr="000F2D46">
        <w:t xml:space="preserve"> </w:t>
      </w:r>
      <w:r w:rsidR="000F2D46" w:rsidRPr="000F2D46">
        <w:t>сентября</w:t>
      </w:r>
      <w:r w:rsidR="004D07A1" w:rsidRPr="000F2D46">
        <w:t xml:space="preserve"> </w:t>
      </w:r>
      <w:r w:rsidR="00DF0597" w:rsidRPr="000F2D46">
        <w:t>202</w:t>
      </w:r>
      <w:r w:rsidR="000F2D46" w:rsidRPr="000F2D46">
        <w:t>4</w:t>
      </w:r>
      <w:r w:rsidR="004D07A1" w:rsidRPr="000F2D46">
        <w:t xml:space="preserve"> года</w:t>
      </w:r>
      <w:r w:rsidR="001B1155" w:rsidRPr="000F2D46">
        <w:t>.</w:t>
      </w:r>
      <w:r w:rsidR="001B1155" w:rsidRPr="0021566C">
        <w:t xml:space="preserve"> </w:t>
      </w:r>
    </w:p>
    <w:p w:rsidR="0030678E" w:rsidRDefault="00F07BEF" w:rsidP="0030678E">
      <w:pPr>
        <w:tabs>
          <w:tab w:val="left" w:pos="709"/>
        </w:tabs>
        <w:ind w:right="-286"/>
        <w:contextualSpacing/>
        <w:jc w:val="both"/>
      </w:pPr>
      <w:r>
        <w:tab/>
      </w:r>
      <w:r w:rsidR="0030678E">
        <w:t>Перечень объектов муниципального имущества</w:t>
      </w:r>
      <w:r w:rsidR="00A861F8">
        <w:t>,</w:t>
      </w:r>
      <w:r w:rsidR="0030678E">
        <w:t xml:space="preserve"> </w:t>
      </w:r>
      <w:r w:rsidR="00933201">
        <w:t>возможных для предоставления социально ориентированным некоммерческим организациям</w:t>
      </w:r>
      <w:r w:rsidR="00D16ED9">
        <w:t xml:space="preserve"> в соответствии с извещением размещенным </w:t>
      </w:r>
      <w:r w:rsidR="00D16ED9" w:rsidRPr="000F2D46">
        <w:t>2</w:t>
      </w:r>
      <w:r w:rsidR="000F2D46" w:rsidRPr="000F2D46">
        <w:t>7</w:t>
      </w:r>
      <w:r w:rsidR="00D16ED9" w:rsidRPr="000F2D46">
        <w:t xml:space="preserve"> августа 2024 года на официальном сайте органов местного самоуправления</w:t>
      </w:r>
      <w:r w:rsidR="00A861F8" w:rsidRPr="000F2D46">
        <w:t xml:space="preserve"> (утвержден постановлением администрации Старооскольс</w:t>
      </w:r>
      <w:r w:rsidR="00350EA5" w:rsidRPr="000F2D46">
        <w:t xml:space="preserve">кого городского округа </w:t>
      </w:r>
      <w:r w:rsidR="00D16ED9" w:rsidRPr="000F2D46">
        <w:t xml:space="preserve">                            </w:t>
      </w:r>
      <w:r w:rsidR="00350EA5" w:rsidRPr="000F2D46">
        <w:t xml:space="preserve">от 24 сентября </w:t>
      </w:r>
      <w:r w:rsidR="00A861F8" w:rsidRPr="000F2D46">
        <w:t>2019</w:t>
      </w:r>
      <w:r w:rsidR="00350EA5" w:rsidRPr="000F2D46">
        <w:t xml:space="preserve"> года</w:t>
      </w:r>
      <w:r w:rsidR="00A861F8" w:rsidRPr="000F2D46">
        <w:t xml:space="preserve"> № 1116</w:t>
      </w:r>
      <w:r w:rsidR="00350EA5" w:rsidRPr="000F2D46">
        <w:t>,</w:t>
      </w:r>
      <w:r w:rsidR="00A861F8" w:rsidRPr="000F2D46">
        <w:t>)</w:t>
      </w:r>
      <w:r w:rsidR="00933201" w:rsidRPr="000F2D46">
        <w:t>:</w:t>
      </w:r>
    </w:p>
    <w:p w:rsidR="00D16ED9" w:rsidRDefault="00D16ED9" w:rsidP="0030678E">
      <w:pPr>
        <w:tabs>
          <w:tab w:val="left" w:pos="709"/>
        </w:tabs>
        <w:ind w:right="-286"/>
        <w:contextualSpacing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685"/>
        <w:gridCol w:w="3685"/>
        <w:gridCol w:w="2127"/>
      </w:tblGrid>
      <w:tr w:rsidR="00B52FB5" w:rsidTr="00092967">
        <w:tc>
          <w:tcPr>
            <w:tcW w:w="534" w:type="dxa"/>
          </w:tcPr>
          <w:p w:rsidR="00933201" w:rsidRDefault="00933201" w:rsidP="000F2D46">
            <w:pPr>
              <w:tabs>
                <w:tab w:val="left" w:pos="709"/>
              </w:tabs>
              <w:ind w:right="-286"/>
              <w:contextualSpacing/>
              <w:jc w:val="center"/>
            </w:pPr>
            <w:r>
              <w:t>№ п/п</w:t>
            </w:r>
          </w:p>
        </w:tc>
        <w:tc>
          <w:tcPr>
            <w:tcW w:w="3685" w:type="dxa"/>
          </w:tcPr>
          <w:p w:rsidR="00933201" w:rsidRDefault="00933201" w:rsidP="000F2D46">
            <w:pPr>
              <w:tabs>
                <w:tab w:val="left" w:pos="709"/>
              </w:tabs>
              <w:ind w:right="-286"/>
              <w:contextualSpacing/>
              <w:jc w:val="center"/>
            </w:pPr>
            <w:r>
              <w:t>Адрес имущества</w:t>
            </w:r>
          </w:p>
        </w:tc>
        <w:tc>
          <w:tcPr>
            <w:tcW w:w="3685" w:type="dxa"/>
          </w:tcPr>
          <w:p w:rsidR="00933201" w:rsidRDefault="00933201" w:rsidP="000F2D46">
            <w:pPr>
              <w:tabs>
                <w:tab w:val="left" w:pos="709"/>
              </w:tabs>
              <w:ind w:right="-286"/>
              <w:contextualSpacing/>
              <w:jc w:val="center"/>
            </w:pPr>
            <w:r>
              <w:t>Характеристика имущества</w:t>
            </w:r>
          </w:p>
        </w:tc>
        <w:tc>
          <w:tcPr>
            <w:tcW w:w="2127" w:type="dxa"/>
          </w:tcPr>
          <w:p w:rsidR="00933201" w:rsidRDefault="00933201" w:rsidP="000F2D46">
            <w:pPr>
              <w:tabs>
                <w:tab w:val="left" w:pos="709"/>
              </w:tabs>
              <w:contextualSpacing/>
              <w:jc w:val="center"/>
            </w:pPr>
            <w:r>
              <w:t>Размер годовой арендной платы на основании отчета об оценке, руб.</w:t>
            </w:r>
          </w:p>
        </w:tc>
      </w:tr>
      <w:tr w:rsidR="00B52FB5" w:rsidTr="00092967">
        <w:tc>
          <w:tcPr>
            <w:tcW w:w="534" w:type="dxa"/>
          </w:tcPr>
          <w:p w:rsidR="00933201" w:rsidRDefault="00933201" w:rsidP="000F2D46">
            <w:pPr>
              <w:tabs>
                <w:tab w:val="left" w:pos="709"/>
              </w:tabs>
              <w:ind w:right="-286"/>
              <w:contextualSpacing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933201" w:rsidRPr="00644ADE" w:rsidRDefault="00933201" w:rsidP="000F2D46">
            <w:pPr>
              <w:ind w:right="33"/>
              <w:contextualSpacing/>
              <w:jc w:val="center"/>
            </w:pPr>
            <w:r w:rsidRPr="00644ADE">
              <w:t xml:space="preserve">Белгородская обл., г. Старый Оскол, </w:t>
            </w:r>
            <w:r w:rsidR="00D0311A" w:rsidRPr="00644ADE">
              <w:t>ул. Комсомольская</w:t>
            </w:r>
            <w:r w:rsidRPr="00644ADE">
              <w:t xml:space="preserve">, д. </w:t>
            </w:r>
            <w:r w:rsidR="00D0311A" w:rsidRPr="00644ADE">
              <w:t>39</w:t>
            </w:r>
          </w:p>
        </w:tc>
        <w:tc>
          <w:tcPr>
            <w:tcW w:w="3685" w:type="dxa"/>
          </w:tcPr>
          <w:p w:rsidR="00933201" w:rsidRPr="00644ADE" w:rsidRDefault="00933201" w:rsidP="000F2D46">
            <w:pPr>
              <w:tabs>
                <w:tab w:val="left" w:pos="709"/>
              </w:tabs>
              <w:contextualSpacing/>
              <w:jc w:val="center"/>
            </w:pPr>
            <w:r w:rsidRPr="00644ADE">
              <w:t xml:space="preserve">Нежилое помещение </w:t>
            </w:r>
            <w:r w:rsidR="00A861F8" w:rsidRPr="00644ADE">
              <w:t>с кадас</w:t>
            </w:r>
            <w:r w:rsidR="002B3CF4" w:rsidRPr="00644ADE">
              <w:t>тровым номером 31:06:</w:t>
            </w:r>
            <w:r w:rsidR="00D0311A" w:rsidRPr="00644ADE">
              <w:t>0139002</w:t>
            </w:r>
            <w:r w:rsidR="002B3CF4" w:rsidRPr="00644ADE">
              <w:t>:</w:t>
            </w:r>
            <w:r w:rsidR="00D0311A" w:rsidRPr="00644ADE">
              <w:t>856</w:t>
            </w:r>
            <w:r w:rsidR="00A861F8" w:rsidRPr="00644ADE">
              <w:t xml:space="preserve">, </w:t>
            </w:r>
            <w:r w:rsidR="002B3CF4" w:rsidRPr="00644ADE">
              <w:t xml:space="preserve">площадью </w:t>
            </w:r>
            <w:r w:rsidR="00D0311A" w:rsidRPr="00644ADE">
              <w:t>433,9</w:t>
            </w:r>
            <w:r w:rsidRPr="00644ADE">
              <w:t xml:space="preserve"> кв.м</w:t>
            </w:r>
            <w:r w:rsidR="00D0311A" w:rsidRPr="00644ADE">
              <w:t>.</w:t>
            </w:r>
          </w:p>
        </w:tc>
        <w:tc>
          <w:tcPr>
            <w:tcW w:w="2127" w:type="dxa"/>
          </w:tcPr>
          <w:p w:rsidR="00933201" w:rsidRPr="00644ADE" w:rsidRDefault="00D0311A" w:rsidP="000F2D46">
            <w:pPr>
              <w:tabs>
                <w:tab w:val="left" w:pos="709"/>
              </w:tabs>
              <w:contextualSpacing/>
              <w:jc w:val="center"/>
            </w:pPr>
            <w:r w:rsidRPr="00644ADE">
              <w:t>1 591 680</w:t>
            </w:r>
          </w:p>
        </w:tc>
      </w:tr>
      <w:tr w:rsidR="00AE5FD4" w:rsidTr="00092967">
        <w:tc>
          <w:tcPr>
            <w:tcW w:w="534" w:type="dxa"/>
          </w:tcPr>
          <w:p w:rsidR="00AE5FD4" w:rsidRDefault="00870D13" w:rsidP="000F2D46">
            <w:pPr>
              <w:tabs>
                <w:tab w:val="left" w:pos="709"/>
              </w:tabs>
              <w:ind w:right="-286"/>
              <w:contextualSpacing/>
              <w:jc w:val="center"/>
            </w:pPr>
            <w:r>
              <w:t>2</w:t>
            </w:r>
            <w:r w:rsidR="00092967">
              <w:t>.</w:t>
            </w:r>
          </w:p>
        </w:tc>
        <w:tc>
          <w:tcPr>
            <w:tcW w:w="3685" w:type="dxa"/>
          </w:tcPr>
          <w:p w:rsidR="00AE5FD4" w:rsidRPr="00644ADE" w:rsidRDefault="00AE5FD4" w:rsidP="000F2D46">
            <w:pPr>
              <w:ind w:right="33"/>
              <w:contextualSpacing/>
              <w:jc w:val="center"/>
            </w:pPr>
            <w:r w:rsidRPr="00644ADE">
              <w:t xml:space="preserve">Белгородская обл., г. Старый Оскол, </w:t>
            </w:r>
            <w:r w:rsidR="00EC0982" w:rsidRPr="00644ADE">
              <w:t>бульвар Дружбы</w:t>
            </w:r>
            <w:r w:rsidR="0028498D" w:rsidRPr="00644ADE">
              <w:t>, д. 4</w:t>
            </w:r>
          </w:p>
        </w:tc>
        <w:tc>
          <w:tcPr>
            <w:tcW w:w="3685" w:type="dxa"/>
          </w:tcPr>
          <w:p w:rsidR="00AE5FD4" w:rsidRPr="00644ADE" w:rsidRDefault="00AE5FD4" w:rsidP="000F2D46">
            <w:pPr>
              <w:tabs>
                <w:tab w:val="left" w:pos="709"/>
              </w:tabs>
              <w:contextualSpacing/>
              <w:jc w:val="center"/>
            </w:pPr>
            <w:r w:rsidRPr="00644ADE">
              <w:t>Нежилое помещение с кадастровым номером 31:06:</w:t>
            </w:r>
            <w:r w:rsidR="0028498D" w:rsidRPr="00644ADE">
              <w:t>0216019</w:t>
            </w:r>
            <w:r w:rsidRPr="00644ADE">
              <w:t>:</w:t>
            </w:r>
            <w:r w:rsidR="0028498D" w:rsidRPr="00644ADE">
              <w:t>122</w:t>
            </w:r>
            <w:r w:rsidRPr="00644ADE">
              <w:t xml:space="preserve">, площадью </w:t>
            </w:r>
            <w:r w:rsidR="0028498D" w:rsidRPr="00644ADE">
              <w:t>108,3</w:t>
            </w:r>
            <w:r w:rsidRPr="00644ADE">
              <w:t xml:space="preserve"> кв.м</w:t>
            </w:r>
            <w:r w:rsidR="0028498D" w:rsidRPr="00644ADE">
              <w:t>.</w:t>
            </w:r>
          </w:p>
        </w:tc>
        <w:tc>
          <w:tcPr>
            <w:tcW w:w="2127" w:type="dxa"/>
          </w:tcPr>
          <w:p w:rsidR="00AE5FD4" w:rsidRPr="00644ADE" w:rsidRDefault="0050428C" w:rsidP="000F2D46">
            <w:pPr>
              <w:tabs>
                <w:tab w:val="left" w:pos="709"/>
              </w:tabs>
              <w:contextualSpacing/>
              <w:jc w:val="center"/>
            </w:pPr>
            <w:r w:rsidRPr="00644ADE">
              <w:t>395 172</w:t>
            </w:r>
          </w:p>
        </w:tc>
      </w:tr>
      <w:tr w:rsidR="00AE5FD4" w:rsidTr="00092967">
        <w:tc>
          <w:tcPr>
            <w:tcW w:w="534" w:type="dxa"/>
          </w:tcPr>
          <w:p w:rsidR="00AE5FD4" w:rsidRDefault="00870D13" w:rsidP="000F2D46">
            <w:pPr>
              <w:tabs>
                <w:tab w:val="left" w:pos="709"/>
              </w:tabs>
              <w:ind w:right="-286"/>
              <w:contextualSpacing/>
              <w:jc w:val="center"/>
            </w:pPr>
            <w:r>
              <w:t>3</w:t>
            </w:r>
            <w:r w:rsidR="00092967">
              <w:t>.</w:t>
            </w:r>
          </w:p>
        </w:tc>
        <w:tc>
          <w:tcPr>
            <w:tcW w:w="3685" w:type="dxa"/>
          </w:tcPr>
          <w:p w:rsidR="00AE5FD4" w:rsidRPr="00644ADE" w:rsidRDefault="00AE5FD4" w:rsidP="000F2D46">
            <w:pPr>
              <w:ind w:right="33"/>
              <w:contextualSpacing/>
              <w:jc w:val="center"/>
            </w:pPr>
            <w:r w:rsidRPr="00644ADE">
              <w:t xml:space="preserve">Белгородская обл., г. Старый Оскол, </w:t>
            </w:r>
            <w:r w:rsidR="0028498D" w:rsidRPr="00644ADE">
              <w:t>ул. Октябрь</w:t>
            </w:r>
            <w:r w:rsidR="00893524" w:rsidRPr="00644ADE">
              <w:t xml:space="preserve">ская, </w:t>
            </w:r>
            <w:r w:rsidR="0028498D" w:rsidRPr="00644ADE">
              <w:t>д. 23</w:t>
            </w:r>
          </w:p>
        </w:tc>
        <w:tc>
          <w:tcPr>
            <w:tcW w:w="3685" w:type="dxa"/>
          </w:tcPr>
          <w:p w:rsidR="00AE5FD4" w:rsidRPr="00644ADE" w:rsidRDefault="00AE5FD4" w:rsidP="000F2D46">
            <w:pPr>
              <w:tabs>
                <w:tab w:val="left" w:pos="709"/>
              </w:tabs>
              <w:contextualSpacing/>
              <w:jc w:val="center"/>
            </w:pPr>
            <w:r w:rsidRPr="00644ADE">
              <w:t>Нежилое помещение с кадастровым номером 31:06:</w:t>
            </w:r>
            <w:r w:rsidR="00893524" w:rsidRPr="00644ADE">
              <w:t>0139002</w:t>
            </w:r>
            <w:r w:rsidRPr="00644ADE">
              <w:t>:</w:t>
            </w:r>
            <w:r w:rsidR="00893524" w:rsidRPr="00644ADE">
              <w:t>680</w:t>
            </w:r>
            <w:r w:rsidRPr="00644ADE">
              <w:t xml:space="preserve">, площадью </w:t>
            </w:r>
            <w:r w:rsidR="00893524" w:rsidRPr="00644ADE">
              <w:t>73,2</w:t>
            </w:r>
            <w:r w:rsidRPr="00644ADE">
              <w:t xml:space="preserve"> кв.м</w:t>
            </w:r>
            <w:r w:rsidR="00893524" w:rsidRPr="00644ADE">
              <w:t>.</w:t>
            </w:r>
          </w:p>
        </w:tc>
        <w:tc>
          <w:tcPr>
            <w:tcW w:w="2127" w:type="dxa"/>
          </w:tcPr>
          <w:p w:rsidR="00AE5FD4" w:rsidRPr="00644ADE" w:rsidRDefault="00893524" w:rsidP="000F2D46">
            <w:pPr>
              <w:tabs>
                <w:tab w:val="left" w:pos="709"/>
              </w:tabs>
              <w:contextualSpacing/>
              <w:jc w:val="center"/>
            </w:pPr>
            <w:r w:rsidRPr="00644ADE">
              <w:t>266 160</w:t>
            </w:r>
          </w:p>
        </w:tc>
      </w:tr>
    </w:tbl>
    <w:p w:rsidR="00D16ED9" w:rsidRDefault="00D16ED9" w:rsidP="0030678E">
      <w:pPr>
        <w:tabs>
          <w:tab w:val="left" w:pos="709"/>
        </w:tabs>
        <w:ind w:right="-286"/>
        <w:contextualSpacing/>
        <w:jc w:val="both"/>
      </w:pPr>
      <w:r>
        <w:t xml:space="preserve">          </w:t>
      </w:r>
    </w:p>
    <w:p w:rsidR="0030678E" w:rsidRPr="00D16ED9" w:rsidRDefault="00D16ED9" w:rsidP="0030678E">
      <w:pPr>
        <w:tabs>
          <w:tab w:val="left" w:pos="709"/>
        </w:tabs>
        <w:ind w:right="-286"/>
        <w:contextualSpacing/>
        <w:jc w:val="both"/>
        <w:rPr>
          <w:b/>
        </w:rPr>
      </w:pPr>
      <w:r>
        <w:t xml:space="preserve">           </w:t>
      </w:r>
      <w:r w:rsidRPr="00D16ED9">
        <w:rPr>
          <w:b/>
        </w:rPr>
        <w:t>Комиссия рассмотрела:</w:t>
      </w:r>
    </w:p>
    <w:p w:rsidR="00DB4D73" w:rsidRDefault="00D16ED9" w:rsidP="00C9032E">
      <w:pPr>
        <w:ind w:right="-286"/>
        <w:contextualSpacing/>
        <w:jc w:val="both"/>
      </w:pPr>
      <w:r>
        <w:rPr>
          <w:b/>
        </w:rPr>
        <w:tab/>
      </w:r>
      <w:r w:rsidRPr="000F2D46">
        <w:t>1</w:t>
      </w:r>
      <w:r w:rsidR="00705915" w:rsidRPr="000F2D46">
        <w:t xml:space="preserve">. </w:t>
      </w:r>
      <w:r w:rsidR="00226A4D" w:rsidRPr="000F2D46">
        <w:t>З</w:t>
      </w:r>
      <w:r w:rsidR="00C9032E" w:rsidRPr="000F2D46">
        <w:t>а</w:t>
      </w:r>
      <w:r w:rsidR="00C9032E">
        <w:t xml:space="preserve"> время приема заявлений </w:t>
      </w:r>
      <w:r w:rsidR="00512AA4">
        <w:t xml:space="preserve">о предоставлении в аренду или в безвозмездное </w:t>
      </w:r>
      <w:r w:rsidR="00512AA4" w:rsidRPr="000F2D46">
        <w:t xml:space="preserve">пользование </w:t>
      </w:r>
      <w:r w:rsidR="00C9032E" w:rsidRPr="000F2D46">
        <w:t xml:space="preserve">подано </w:t>
      </w:r>
      <w:r w:rsidR="0042608D" w:rsidRPr="000F2D46">
        <w:t>4 конверта</w:t>
      </w:r>
      <w:r w:rsidR="00C9032E" w:rsidRPr="000F2D46">
        <w:t xml:space="preserve"> в отношении</w:t>
      </w:r>
      <w:r w:rsidR="00C9032E">
        <w:t xml:space="preserve"> следующ</w:t>
      </w:r>
      <w:r w:rsidR="00512AA4">
        <w:t xml:space="preserve">их объектов муниципального </w:t>
      </w:r>
      <w:r w:rsidR="00C9032E">
        <w:t xml:space="preserve"> имущества</w:t>
      </w:r>
      <w:r w:rsidR="00226A4D">
        <w:t xml:space="preserve">: </w:t>
      </w:r>
    </w:p>
    <w:p w:rsidR="00226A4D" w:rsidRDefault="00226A4D" w:rsidP="00C9032E">
      <w:pPr>
        <w:ind w:right="-286"/>
        <w:contextualSpacing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4536"/>
      </w:tblGrid>
      <w:tr w:rsidR="00B52FB5" w:rsidRPr="00B52FB5" w:rsidTr="00B52FB5">
        <w:tc>
          <w:tcPr>
            <w:tcW w:w="675" w:type="dxa"/>
          </w:tcPr>
          <w:p w:rsidR="00C9032E" w:rsidRPr="00B52FB5" w:rsidRDefault="00C9032E" w:rsidP="000F2D46">
            <w:pPr>
              <w:ind w:right="-108"/>
              <w:contextualSpacing/>
              <w:jc w:val="center"/>
              <w:rPr>
                <w:bCs/>
              </w:rPr>
            </w:pPr>
            <w:r w:rsidRPr="00B52FB5">
              <w:rPr>
                <w:bCs/>
              </w:rPr>
              <w:t>№ п/п</w:t>
            </w:r>
          </w:p>
        </w:tc>
        <w:tc>
          <w:tcPr>
            <w:tcW w:w="4678" w:type="dxa"/>
          </w:tcPr>
          <w:p w:rsidR="00C9032E" w:rsidRPr="00B52FB5" w:rsidRDefault="00C9032E" w:rsidP="000F2D46">
            <w:pPr>
              <w:ind w:right="34"/>
              <w:contextualSpacing/>
              <w:jc w:val="center"/>
              <w:rPr>
                <w:bCs/>
              </w:rPr>
            </w:pPr>
            <w:r w:rsidRPr="00B52FB5">
              <w:rPr>
                <w:bCs/>
              </w:rPr>
              <w:t>Адрес имущества</w:t>
            </w:r>
          </w:p>
        </w:tc>
        <w:tc>
          <w:tcPr>
            <w:tcW w:w="4536" w:type="dxa"/>
          </w:tcPr>
          <w:p w:rsidR="00C9032E" w:rsidRPr="00B52FB5" w:rsidRDefault="00C9032E" w:rsidP="000F2D46">
            <w:pPr>
              <w:ind w:right="175"/>
              <w:contextualSpacing/>
              <w:jc w:val="center"/>
              <w:rPr>
                <w:bCs/>
              </w:rPr>
            </w:pPr>
            <w:r w:rsidRPr="00B52FB5">
              <w:rPr>
                <w:bCs/>
              </w:rPr>
              <w:t>Претенденты</w:t>
            </w:r>
          </w:p>
        </w:tc>
      </w:tr>
      <w:tr w:rsidR="00976245" w:rsidRPr="00B52FB5" w:rsidTr="00976245">
        <w:tc>
          <w:tcPr>
            <w:tcW w:w="675" w:type="dxa"/>
          </w:tcPr>
          <w:p w:rsidR="00976245" w:rsidRPr="00934B23" w:rsidRDefault="00976245" w:rsidP="000F2D46">
            <w:pPr>
              <w:ind w:right="-108"/>
              <w:contextualSpacing/>
              <w:jc w:val="center"/>
              <w:rPr>
                <w:bCs/>
              </w:rPr>
            </w:pPr>
            <w:r w:rsidRPr="00934B23">
              <w:rPr>
                <w:bCs/>
              </w:rPr>
              <w:t>1.</w:t>
            </w:r>
          </w:p>
        </w:tc>
        <w:tc>
          <w:tcPr>
            <w:tcW w:w="4678" w:type="dxa"/>
          </w:tcPr>
          <w:p w:rsidR="00976245" w:rsidRPr="00934B23" w:rsidRDefault="00D0311A" w:rsidP="000F2D46">
            <w:pPr>
              <w:ind w:right="34"/>
              <w:contextualSpacing/>
              <w:jc w:val="center"/>
              <w:rPr>
                <w:bCs/>
              </w:rPr>
            </w:pPr>
            <w:r w:rsidRPr="00934B23">
              <w:rPr>
                <w:bCs/>
              </w:rPr>
              <w:t>г. Старый Оскол, ул. Комсомольская</w:t>
            </w:r>
            <w:r w:rsidR="00976245" w:rsidRPr="00934B23">
              <w:rPr>
                <w:bCs/>
              </w:rPr>
              <w:t xml:space="preserve">, д. </w:t>
            </w:r>
            <w:r w:rsidRPr="00934B23">
              <w:rPr>
                <w:bCs/>
              </w:rPr>
              <w:t>39</w:t>
            </w:r>
          </w:p>
        </w:tc>
        <w:tc>
          <w:tcPr>
            <w:tcW w:w="4536" w:type="dxa"/>
            <w:vAlign w:val="center"/>
          </w:tcPr>
          <w:p w:rsidR="00976245" w:rsidRPr="00934B23" w:rsidRDefault="00644ADE" w:rsidP="000F2D46">
            <w:pPr>
              <w:ind w:right="175"/>
              <w:contextualSpacing/>
              <w:jc w:val="center"/>
              <w:rPr>
                <w:bCs/>
              </w:rPr>
            </w:pPr>
            <w:r w:rsidRPr="00934B23">
              <w:rPr>
                <w:bCs/>
              </w:rPr>
              <w:t>Автономная некоммерческая организация «Историко-патриотический информационный Центр «Свидетель века»</w:t>
            </w:r>
          </w:p>
        </w:tc>
      </w:tr>
      <w:tr w:rsidR="00092967" w:rsidRPr="00B52FB5" w:rsidTr="00B52FB5">
        <w:tc>
          <w:tcPr>
            <w:tcW w:w="675" w:type="dxa"/>
          </w:tcPr>
          <w:p w:rsidR="00092967" w:rsidRPr="00934B23" w:rsidRDefault="009F594A" w:rsidP="000F2D46">
            <w:pPr>
              <w:ind w:right="-108"/>
              <w:contextualSpacing/>
              <w:jc w:val="center"/>
              <w:rPr>
                <w:bCs/>
              </w:rPr>
            </w:pPr>
            <w:r w:rsidRPr="00934B23">
              <w:rPr>
                <w:bCs/>
              </w:rPr>
              <w:t>2</w:t>
            </w:r>
            <w:r w:rsidR="00092967" w:rsidRPr="00934B23">
              <w:rPr>
                <w:bCs/>
              </w:rPr>
              <w:t>.</w:t>
            </w:r>
          </w:p>
        </w:tc>
        <w:tc>
          <w:tcPr>
            <w:tcW w:w="4678" w:type="dxa"/>
          </w:tcPr>
          <w:p w:rsidR="00092967" w:rsidRPr="00934B23" w:rsidRDefault="009F594A" w:rsidP="000F2D46">
            <w:pPr>
              <w:ind w:right="34"/>
              <w:contextualSpacing/>
              <w:jc w:val="center"/>
              <w:rPr>
                <w:bCs/>
              </w:rPr>
            </w:pPr>
            <w:r w:rsidRPr="00934B23">
              <w:t>г. Старый Оскол ул. Комсомольская, д. 39</w:t>
            </w:r>
          </w:p>
        </w:tc>
        <w:tc>
          <w:tcPr>
            <w:tcW w:w="4536" w:type="dxa"/>
          </w:tcPr>
          <w:p w:rsidR="00092967" w:rsidRPr="00934B23" w:rsidRDefault="00EF1C8E" w:rsidP="000F2D46">
            <w:pPr>
              <w:ind w:right="175"/>
              <w:contextualSpacing/>
              <w:jc w:val="center"/>
              <w:rPr>
                <w:bCs/>
              </w:rPr>
            </w:pPr>
            <w:r w:rsidRPr="00934B23">
              <w:rPr>
                <w:bCs/>
              </w:rPr>
              <w:t>АНО «Межрегиональный ресурсный центр помощи участникам (ветеранам) специальной военной операции и членам их семей»</w:t>
            </w:r>
          </w:p>
        </w:tc>
      </w:tr>
      <w:tr w:rsidR="00EF1C8E" w:rsidRPr="00B52FB5" w:rsidTr="00B52FB5">
        <w:tc>
          <w:tcPr>
            <w:tcW w:w="675" w:type="dxa"/>
          </w:tcPr>
          <w:p w:rsidR="00EF1C8E" w:rsidRPr="00934B23" w:rsidRDefault="00EF1C8E" w:rsidP="000F2D46">
            <w:pPr>
              <w:ind w:right="-108"/>
              <w:contextualSpacing/>
              <w:jc w:val="center"/>
              <w:rPr>
                <w:bCs/>
              </w:rPr>
            </w:pPr>
            <w:r w:rsidRPr="00934B23">
              <w:rPr>
                <w:bCs/>
              </w:rPr>
              <w:t>3.</w:t>
            </w:r>
          </w:p>
        </w:tc>
        <w:tc>
          <w:tcPr>
            <w:tcW w:w="4678" w:type="dxa"/>
          </w:tcPr>
          <w:p w:rsidR="00EF1C8E" w:rsidRPr="00934B23" w:rsidRDefault="00EF1C8E" w:rsidP="000F2D46">
            <w:pPr>
              <w:ind w:right="34"/>
              <w:contextualSpacing/>
              <w:jc w:val="center"/>
              <w:rPr>
                <w:bCs/>
              </w:rPr>
            </w:pPr>
            <w:r w:rsidRPr="00934B23">
              <w:t>г. Старый Оскол ул. Комсомольская, д. 39</w:t>
            </w:r>
          </w:p>
        </w:tc>
        <w:tc>
          <w:tcPr>
            <w:tcW w:w="4536" w:type="dxa"/>
          </w:tcPr>
          <w:p w:rsidR="00EF1C8E" w:rsidRPr="00934B23" w:rsidRDefault="00EF1C8E" w:rsidP="000F2D46">
            <w:pPr>
              <w:ind w:right="175"/>
              <w:contextualSpacing/>
              <w:jc w:val="center"/>
              <w:rPr>
                <w:bCs/>
              </w:rPr>
            </w:pPr>
            <w:r w:rsidRPr="00934B23">
              <w:rPr>
                <w:bCs/>
              </w:rPr>
              <w:t>Белгородская региональная казачья детско-юношеская общественная организация «Донцы»</w:t>
            </w:r>
          </w:p>
        </w:tc>
      </w:tr>
      <w:tr w:rsidR="00EF1C8E" w:rsidRPr="00B52FB5" w:rsidTr="00976245">
        <w:tc>
          <w:tcPr>
            <w:tcW w:w="675" w:type="dxa"/>
          </w:tcPr>
          <w:p w:rsidR="00EF1C8E" w:rsidRPr="00934B23" w:rsidRDefault="00EF1C8E" w:rsidP="000F2D46">
            <w:pPr>
              <w:ind w:right="-108"/>
              <w:contextualSpacing/>
              <w:jc w:val="center"/>
              <w:rPr>
                <w:bCs/>
              </w:rPr>
            </w:pPr>
            <w:r w:rsidRPr="00934B23">
              <w:rPr>
                <w:bCs/>
              </w:rPr>
              <w:t>4.</w:t>
            </w:r>
          </w:p>
        </w:tc>
        <w:tc>
          <w:tcPr>
            <w:tcW w:w="4678" w:type="dxa"/>
          </w:tcPr>
          <w:p w:rsidR="00EF1C8E" w:rsidRPr="00934B23" w:rsidRDefault="00EF1C8E" w:rsidP="000F2D46">
            <w:pPr>
              <w:ind w:right="33"/>
              <w:contextualSpacing/>
              <w:jc w:val="center"/>
            </w:pPr>
            <w:r w:rsidRPr="00934B23">
              <w:t>Белгородская обл., г. Старый Оскол, бульвар Дружбы, д. 4</w:t>
            </w:r>
          </w:p>
        </w:tc>
        <w:tc>
          <w:tcPr>
            <w:tcW w:w="4536" w:type="dxa"/>
            <w:vAlign w:val="center"/>
          </w:tcPr>
          <w:p w:rsidR="00EF1C8E" w:rsidRPr="00934B23" w:rsidRDefault="00EF1C8E" w:rsidP="000F2D46">
            <w:pPr>
              <w:ind w:right="175"/>
              <w:contextualSpacing/>
              <w:jc w:val="center"/>
              <w:rPr>
                <w:bCs/>
              </w:rPr>
            </w:pPr>
            <w:r w:rsidRPr="00934B23">
              <w:rPr>
                <w:bCs/>
              </w:rPr>
              <w:t>Белгородская региональная общественная организация благотворительная организация помощи тяжелобольным детям и со</w:t>
            </w:r>
            <w:r w:rsidR="00FD32AB" w:rsidRPr="00934B23">
              <w:rPr>
                <w:bCs/>
              </w:rPr>
              <w:t>циально уязвимым слоям населения</w:t>
            </w:r>
            <w:r w:rsidRPr="00934B23">
              <w:rPr>
                <w:bCs/>
              </w:rPr>
              <w:t xml:space="preserve"> «Рука помощи» (БРБОО «Рука помощи»</w:t>
            </w:r>
            <w:r w:rsidR="000F2D46">
              <w:rPr>
                <w:bCs/>
              </w:rPr>
              <w:t>)</w:t>
            </w:r>
          </w:p>
        </w:tc>
      </w:tr>
    </w:tbl>
    <w:p w:rsidR="00C9032E" w:rsidRDefault="00F5254A" w:rsidP="00C9032E">
      <w:pPr>
        <w:ind w:right="-286"/>
        <w:contextualSpacing/>
        <w:jc w:val="both"/>
        <w:rPr>
          <w:bCs/>
        </w:rPr>
      </w:pPr>
      <w:r>
        <w:rPr>
          <w:bCs/>
        </w:rPr>
        <w:t xml:space="preserve">         </w:t>
      </w:r>
    </w:p>
    <w:p w:rsidR="00F5254A" w:rsidRDefault="00F5254A" w:rsidP="00C9032E">
      <w:pPr>
        <w:ind w:right="-286"/>
        <w:contextualSpacing/>
        <w:jc w:val="both"/>
        <w:rPr>
          <w:bCs/>
        </w:rPr>
      </w:pPr>
      <w:r>
        <w:rPr>
          <w:bCs/>
        </w:rPr>
        <w:lastRenderedPageBreak/>
        <w:t xml:space="preserve">         </w:t>
      </w:r>
      <w:r w:rsidRPr="00F5254A">
        <w:rPr>
          <w:b/>
          <w:bCs/>
        </w:rPr>
        <w:t>2</w:t>
      </w:r>
      <w:r>
        <w:rPr>
          <w:b/>
          <w:bCs/>
        </w:rPr>
        <w:t xml:space="preserve">. </w:t>
      </w:r>
      <w:r w:rsidRPr="00F5254A">
        <w:rPr>
          <w:bCs/>
        </w:rPr>
        <w:t>Пакет документов</w:t>
      </w:r>
      <w:r>
        <w:rPr>
          <w:bCs/>
        </w:rPr>
        <w:t>, предоставленный в конверте социально ориентированной некоммерческой организацией в период с 26 августа 2024 года по 25 сентября 2024 года:</w:t>
      </w:r>
    </w:p>
    <w:p w:rsidR="000F2D46" w:rsidRDefault="000F2D46" w:rsidP="00C9032E">
      <w:pPr>
        <w:ind w:right="-286"/>
        <w:contextualSpacing/>
        <w:jc w:val="both"/>
        <w:rPr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2694"/>
        <w:gridCol w:w="3827"/>
      </w:tblGrid>
      <w:tr w:rsidR="00F5254A" w:rsidTr="009C5B69">
        <w:tc>
          <w:tcPr>
            <w:tcW w:w="534" w:type="dxa"/>
          </w:tcPr>
          <w:p w:rsidR="00F5254A" w:rsidRDefault="00F5254A" w:rsidP="000209E5">
            <w:pPr>
              <w:tabs>
                <w:tab w:val="left" w:pos="709"/>
              </w:tabs>
              <w:ind w:right="-286"/>
              <w:contextualSpacing/>
              <w:jc w:val="both"/>
            </w:pPr>
            <w:r>
              <w:t>№ п/п</w:t>
            </w:r>
          </w:p>
        </w:tc>
        <w:tc>
          <w:tcPr>
            <w:tcW w:w="2976" w:type="dxa"/>
          </w:tcPr>
          <w:p w:rsidR="00F5254A" w:rsidRDefault="009C5B69" w:rsidP="009C5B69">
            <w:pPr>
              <w:tabs>
                <w:tab w:val="left" w:pos="709"/>
              </w:tabs>
              <w:ind w:right="-286"/>
              <w:contextualSpacing/>
            </w:pPr>
            <w:r>
              <w:t xml:space="preserve">        Претенденты</w:t>
            </w:r>
          </w:p>
        </w:tc>
        <w:tc>
          <w:tcPr>
            <w:tcW w:w="2694" w:type="dxa"/>
          </w:tcPr>
          <w:p w:rsidR="00F5254A" w:rsidRDefault="009C5B69" w:rsidP="000209E5">
            <w:pPr>
              <w:tabs>
                <w:tab w:val="left" w:pos="709"/>
              </w:tabs>
              <w:ind w:right="-286"/>
              <w:contextualSpacing/>
              <w:jc w:val="both"/>
            </w:pPr>
            <w:r>
              <w:t>Адрес имущества</w:t>
            </w:r>
          </w:p>
        </w:tc>
        <w:tc>
          <w:tcPr>
            <w:tcW w:w="3827" w:type="dxa"/>
          </w:tcPr>
          <w:p w:rsidR="00F5254A" w:rsidRDefault="009C5B69" w:rsidP="000209E5">
            <w:pPr>
              <w:tabs>
                <w:tab w:val="left" w:pos="709"/>
              </w:tabs>
              <w:contextualSpacing/>
              <w:jc w:val="both"/>
            </w:pPr>
            <w:r>
              <w:t>Документы</w:t>
            </w:r>
          </w:p>
        </w:tc>
      </w:tr>
      <w:tr w:rsidR="00F5254A" w:rsidTr="009C5B69">
        <w:tc>
          <w:tcPr>
            <w:tcW w:w="534" w:type="dxa"/>
          </w:tcPr>
          <w:p w:rsidR="00F5254A" w:rsidRDefault="00F5254A" w:rsidP="000209E5">
            <w:pPr>
              <w:tabs>
                <w:tab w:val="left" w:pos="709"/>
              </w:tabs>
              <w:ind w:right="-286"/>
              <w:contextualSpacing/>
              <w:jc w:val="both"/>
            </w:pPr>
            <w:r>
              <w:t>1.</w:t>
            </w:r>
          </w:p>
        </w:tc>
        <w:tc>
          <w:tcPr>
            <w:tcW w:w="2976" w:type="dxa"/>
          </w:tcPr>
          <w:p w:rsidR="00F5254A" w:rsidRPr="00934B23" w:rsidRDefault="00CB5CDD" w:rsidP="000209E5">
            <w:pPr>
              <w:ind w:right="33"/>
              <w:contextualSpacing/>
              <w:jc w:val="both"/>
            </w:pPr>
            <w:r w:rsidRPr="00934B23">
              <w:rPr>
                <w:bCs/>
              </w:rPr>
              <w:t>Автономная некоммерческая организация «Историко-патриотический информационный Центр «Свидетель века»</w:t>
            </w:r>
          </w:p>
        </w:tc>
        <w:tc>
          <w:tcPr>
            <w:tcW w:w="2694" w:type="dxa"/>
          </w:tcPr>
          <w:p w:rsidR="00F5254A" w:rsidRDefault="00CB5CDD" w:rsidP="009C5B69">
            <w:pPr>
              <w:tabs>
                <w:tab w:val="left" w:pos="709"/>
              </w:tabs>
              <w:contextualSpacing/>
              <w:jc w:val="both"/>
            </w:pPr>
            <w:r w:rsidRPr="00644ADE">
              <w:t xml:space="preserve">Белгородская обл., </w:t>
            </w:r>
            <w:r>
              <w:t xml:space="preserve">                  </w:t>
            </w:r>
            <w:r w:rsidRPr="00644ADE">
              <w:t xml:space="preserve">г. Старый Оскол, </w:t>
            </w:r>
            <w:r>
              <w:t xml:space="preserve">                     </w:t>
            </w:r>
            <w:r w:rsidRPr="00644ADE">
              <w:t xml:space="preserve">ул. Комсомольская, </w:t>
            </w:r>
            <w:r>
              <w:t xml:space="preserve">                  </w:t>
            </w:r>
            <w:r w:rsidRPr="00644ADE">
              <w:t>д. 39</w:t>
            </w:r>
            <w:r w:rsidR="006F6224">
              <w:t>, площадью                30,8 кв.м</w:t>
            </w:r>
          </w:p>
        </w:tc>
        <w:tc>
          <w:tcPr>
            <w:tcW w:w="3827" w:type="dxa"/>
          </w:tcPr>
          <w:p w:rsidR="000F2D46" w:rsidRPr="009F1F56" w:rsidRDefault="000F2D46" w:rsidP="000F2D46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>1. Заявление о предоставлении объекта в безвозмездное пользование на 1 л. в 1 экз.</w:t>
            </w:r>
          </w:p>
          <w:p w:rsidR="000F2D46" w:rsidRPr="009F1F56" w:rsidRDefault="000F2D46" w:rsidP="000F2D46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 xml:space="preserve">2. Копия свидетельства </w:t>
            </w:r>
            <w:r>
              <w:rPr>
                <w:bCs/>
              </w:rPr>
              <w:t xml:space="preserve">                        </w:t>
            </w:r>
            <w:r w:rsidRPr="009F1F56">
              <w:rPr>
                <w:bCs/>
              </w:rPr>
              <w:t xml:space="preserve">о государственной регистрации юридического лица – на 1 л. </w:t>
            </w:r>
            <w:r>
              <w:rPr>
                <w:bCs/>
              </w:rPr>
              <w:t xml:space="preserve">               </w:t>
            </w:r>
            <w:r w:rsidRPr="009F1F56">
              <w:rPr>
                <w:bCs/>
              </w:rPr>
              <w:t>в 1 экз.</w:t>
            </w:r>
          </w:p>
          <w:p w:rsidR="000F2D46" w:rsidRPr="009F1F56" w:rsidRDefault="000F2D46" w:rsidP="000F2D46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 xml:space="preserve">3. Копия свидетельства </w:t>
            </w:r>
            <w:r>
              <w:rPr>
                <w:bCs/>
              </w:rPr>
              <w:t>ОГРН</w:t>
            </w:r>
            <w:r w:rsidRPr="009F1F56">
              <w:rPr>
                <w:bCs/>
              </w:rPr>
              <w:t xml:space="preserve"> – на 1 л. в 1 экз.</w:t>
            </w:r>
          </w:p>
          <w:p w:rsidR="000F2D46" w:rsidRPr="009F1F56" w:rsidRDefault="000F2D46" w:rsidP="000F2D46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 xml:space="preserve">4. Копия выписки ЕГРЮЛ – </w:t>
            </w:r>
            <w:r>
              <w:rPr>
                <w:bCs/>
              </w:rPr>
              <w:t xml:space="preserve">             </w:t>
            </w:r>
            <w:r w:rsidRPr="009F1F56">
              <w:rPr>
                <w:bCs/>
              </w:rPr>
              <w:t xml:space="preserve">на </w:t>
            </w:r>
            <w:r>
              <w:rPr>
                <w:bCs/>
              </w:rPr>
              <w:t>5</w:t>
            </w:r>
            <w:r w:rsidRPr="009F1F56">
              <w:rPr>
                <w:bCs/>
              </w:rPr>
              <w:t> л. в 1 экз.</w:t>
            </w:r>
          </w:p>
          <w:p w:rsidR="000F2D46" w:rsidRPr="009F1F56" w:rsidRDefault="000F2D46" w:rsidP="000F2D46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 xml:space="preserve">5. Копия свидетельства </w:t>
            </w:r>
            <w:r>
              <w:rPr>
                <w:bCs/>
              </w:rPr>
              <w:t xml:space="preserve">                       </w:t>
            </w:r>
            <w:r w:rsidRPr="009F1F56">
              <w:rPr>
                <w:bCs/>
              </w:rPr>
              <w:t>о государственной регистрации некоммерческой организации – на 1 л. в 1 экз.</w:t>
            </w:r>
          </w:p>
          <w:p w:rsidR="000F2D46" w:rsidRDefault="000F2D46" w:rsidP="000F2D46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 xml:space="preserve">6. Копия Устава </w:t>
            </w:r>
            <w:r w:rsidRPr="00934B23">
              <w:rPr>
                <w:bCs/>
              </w:rPr>
              <w:t>Автономн</w:t>
            </w:r>
            <w:r>
              <w:rPr>
                <w:bCs/>
              </w:rPr>
              <w:t>ой</w:t>
            </w:r>
            <w:r w:rsidRPr="00934B23">
              <w:rPr>
                <w:bCs/>
              </w:rPr>
              <w:t xml:space="preserve"> некоммерческ</w:t>
            </w:r>
            <w:r>
              <w:rPr>
                <w:bCs/>
              </w:rPr>
              <w:t>ой</w:t>
            </w:r>
            <w:r w:rsidRPr="00934B23">
              <w:rPr>
                <w:bCs/>
              </w:rPr>
              <w:t xml:space="preserve"> организаци</w:t>
            </w:r>
            <w:r>
              <w:rPr>
                <w:bCs/>
              </w:rPr>
              <w:t>и</w:t>
            </w:r>
            <w:r w:rsidRPr="00934B23">
              <w:rPr>
                <w:bCs/>
              </w:rPr>
              <w:t xml:space="preserve"> «Историко-патриотический информационный Центр «Свидетель века»</w:t>
            </w:r>
            <w:r>
              <w:rPr>
                <w:bCs/>
              </w:rPr>
              <w:t xml:space="preserve"> </w:t>
            </w:r>
            <w:r w:rsidRPr="009F1F56">
              <w:rPr>
                <w:bCs/>
              </w:rPr>
              <w:t xml:space="preserve">- на </w:t>
            </w:r>
            <w:r>
              <w:rPr>
                <w:bCs/>
              </w:rPr>
              <w:t>10</w:t>
            </w:r>
            <w:r w:rsidRPr="009F1F56">
              <w:rPr>
                <w:bCs/>
              </w:rPr>
              <w:t xml:space="preserve"> л. </w:t>
            </w:r>
            <w:r>
              <w:rPr>
                <w:bCs/>
              </w:rPr>
              <w:t xml:space="preserve">                </w:t>
            </w:r>
            <w:r w:rsidRPr="009F1F56">
              <w:rPr>
                <w:bCs/>
              </w:rPr>
              <w:t>в 1 экз.</w:t>
            </w:r>
          </w:p>
          <w:p w:rsidR="000F2D46" w:rsidRDefault="006F6224" w:rsidP="000F2D46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="000F2D46" w:rsidRPr="009F1F56">
              <w:rPr>
                <w:bCs/>
              </w:rPr>
              <w:t>. Сведения о грантах и  субсидиях полученных социально ориентированной некоммерческой организацией</w:t>
            </w:r>
            <w:r w:rsidR="000F2D46">
              <w:rPr>
                <w:bCs/>
              </w:rPr>
              <w:t xml:space="preserve"> </w:t>
            </w:r>
            <w:r w:rsidR="000F2D46" w:rsidRPr="00FE3881">
              <w:rPr>
                <w:bCs/>
              </w:rPr>
              <w:t xml:space="preserve">– на </w:t>
            </w:r>
            <w:r w:rsidR="000F2D46">
              <w:rPr>
                <w:bCs/>
              </w:rPr>
              <w:t>2 л. в 1 </w:t>
            </w:r>
            <w:r w:rsidR="000F2D46" w:rsidRPr="00FE3881">
              <w:rPr>
                <w:bCs/>
              </w:rPr>
              <w:t>экз.</w:t>
            </w:r>
          </w:p>
          <w:p w:rsidR="000F2D46" w:rsidRPr="00FE3881" w:rsidRDefault="006F6224" w:rsidP="000F2D46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="000F2D46" w:rsidRPr="00FE3881">
              <w:rPr>
                <w:bCs/>
              </w:rPr>
              <w:t>. Сведения о</w:t>
            </w:r>
            <w:r>
              <w:rPr>
                <w:bCs/>
              </w:rPr>
              <w:t>б</w:t>
            </w:r>
            <w:r w:rsidR="000F2D46" w:rsidRPr="00FE3881">
              <w:rPr>
                <w:bCs/>
              </w:rPr>
              <w:t xml:space="preserve"> </w:t>
            </w:r>
            <w:r w:rsidRPr="00934B23">
              <w:rPr>
                <w:bCs/>
              </w:rPr>
              <w:t>Автономн</w:t>
            </w:r>
            <w:r>
              <w:rPr>
                <w:bCs/>
              </w:rPr>
              <w:t>ой</w:t>
            </w:r>
            <w:r w:rsidRPr="00934B23">
              <w:rPr>
                <w:bCs/>
              </w:rPr>
              <w:t xml:space="preserve"> некоммерческ</w:t>
            </w:r>
            <w:r>
              <w:rPr>
                <w:bCs/>
              </w:rPr>
              <w:t>ой</w:t>
            </w:r>
            <w:r w:rsidRPr="00934B23">
              <w:rPr>
                <w:bCs/>
              </w:rPr>
              <w:t xml:space="preserve"> организаци</w:t>
            </w:r>
            <w:r>
              <w:rPr>
                <w:bCs/>
              </w:rPr>
              <w:t>и</w:t>
            </w:r>
            <w:r w:rsidRPr="00934B23">
              <w:rPr>
                <w:bCs/>
              </w:rPr>
              <w:t xml:space="preserve"> «Историко-патриотический информационный Центр «Свидетель века»</w:t>
            </w:r>
            <w:r w:rsidR="000F2D46" w:rsidRPr="00FE3881">
              <w:rPr>
                <w:bCs/>
              </w:rPr>
              <w:t>:</w:t>
            </w:r>
          </w:p>
          <w:p w:rsidR="000F2D46" w:rsidRPr="00FE3881" w:rsidRDefault="000F2D46" w:rsidP="000F2D46">
            <w:pPr>
              <w:ind w:right="175"/>
              <w:contextualSpacing/>
              <w:jc w:val="both"/>
              <w:rPr>
                <w:bCs/>
              </w:rPr>
            </w:pPr>
            <w:r w:rsidRPr="00FE3881">
              <w:rPr>
                <w:bCs/>
              </w:rPr>
              <w:t>- сведения о видах деятельности  организации;</w:t>
            </w:r>
          </w:p>
          <w:p w:rsidR="000F2D46" w:rsidRPr="00FE3881" w:rsidRDefault="000F2D46" w:rsidP="000F2D46">
            <w:pPr>
              <w:ind w:right="175"/>
              <w:contextualSpacing/>
              <w:jc w:val="both"/>
              <w:rPr>
                <w:bCs/>
              </w:rPr>
            </w:pPr>
            <w:r w:rsidRPr="00FE3881">
              <w:rPr>
                <w:bCs/>
              </w:rPr>
              <w:t>- сведения о членстве социально ориентированной некоммерческой организации в ассоциациях, союзах, некоммерческих партнерствах и иных основанных на членстве некоммерческих организациях, в том числе иностранных;</w:t>
            </w:r>
          </w:p>
          <w:p w:rsidR="000F2D46" w:rsidRPr="00FE3881" w:rsidRDefault="000F2D46" w:rsidP="000F2D46">
            <w:pPr>
              <w:ind w:right="175"/>
              <w:contextualSpacing/>
              <w:jc w:val="both"/>
              <w:rPr>
                <w:bCs/>
              </w:rPr>
            </w:pPr>
            <w:r w:rsidRPr="00FE3881">
              <w:rPr>
                <w:bCs/>
              </w:rPr>
              <w:t xml:space="preserve">- сведения о средней численности работников, средней численности добровольцев социально ориентированной некоммерческой организации и о  членстве социально ориентированной организации в ассоциациях, союзах, некоммерческих партнерствах в иных основанных на членстве </w:t>
            </w:r>
            <w:r w:rsidRPr="00FE3881">
              <w:rPr>
                <w:bCs/>
              </w:rPr>
              <w:lastRenderedPageBreak/>
              <w:t>некоммерческих организациях;</w:t>
            </w:r>
          </w:p>
          <w:p w:rsidR="000F2D46" w:rsidRDefault="000F2D46" w:rsidP="000F2D46">
            <w:pPr>
              <w:ind w:right="175"/>
              <w:contextualSpacing/>
              <w:jc w:val="both"/>
              <w:rPr>
                <w:bCs/>
              </w:rPr>
            </w:pPr>
            <w:r w:rsidRPr="00FE3881">
              <w:rPr>
                <w:bCs/>
              </w:rPr>
              <w:t>- сведения о недвижимом имуществе, находящемся в пользовании социально ориентированной некоммерческой организации;</w:t>
            </w:r>
          </w:p>
          <w:p w:rsidR="000F2D46" w:rsidRDefault="000F2D46" w:rsidP="000F2D46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- сведения </w:t>
            </w:r>
            <w:r w:rsidRPr="008246AD">
              <w:rPr>
                <w:bCs/>
              </w:rPr>
              <w:t>о потребности социально ориентированной некоммерческой организации в предоставление объекта в безвозмездное пользование</w:t>
            </w:r>
            <w:r>
              <w:rPr>
                <w:bCs/>
              </w:rPr>
              <w:t>.</w:t>
            </w:r>
          </w:p>
          <w:p w:rsidR="000F2D46" w:rsidRDefault="006F6224" w:rsidP="000F2D46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="000F2D46">
              <w:rPr>
                <w:bCs/>
              </w:rPr>
              <w:t xml:space="preserve">. Сведения </w:t>
            </w:r>
            <w:r w:rsidR="000F2D46" w:rsidRPr="008246AD">
              <w:rPr>
                <w:bCs/>
              </w:rPr>
              <w:t>об отсутствии просроченной задолженности по начисленным налогам, сбор</w:t>
            </w:r>
            <w:r w:rsidR="000F2D46">
              <w:rPr>
                <w:bCs/>
              </w:rPr>
              <w:t>ам и иным обязательным платежам.</w:t>
            </w:r>
          </w:p>
          <w:p w:rsidR="000F2D46" w:rsidRPr="008246AD" w:rsidRDefault="000F2D46" w:rsidP="000F2D46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6F6224">
              <w:rPr>
                <w:bCs/>
              </w:rPr>
              <w:t>0</w:t>
            </w:r>
            <w:r>
              <w:rPr>
                <w:bCs/>
              </w:rPr>
              <w:t>. С</w:t>
            </w:r>
            <w:r w:rsidRPr="00FE3881">
              <w:rPr>
                <w:bCs/>
              </w:rPr>
              <w:t>ведения о недвижимом имуществе, находящемся в собственности социально ориентированной некоммерческой организации;</w:t>
            </w:r>
          </w:p>
          <w:p w:rsidR="00F5254A" w:rsidRPr="000F2D46" w:rsidRDefault="000F2D46" w:rsidP="006F6224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6F6224">
              <w:rPr>
                <w:bCs/>
              </w:rPr>
              <w:t>1</w:t>
            </w:r>
            <w:r w:rsidRPr="00FE3881">
              <w:rPr>
                <w:bCs/>
              </w:rPr>
              <w:t>. Согласие на заключение договора безвозмездного пользования - на 1 л. в 1 экз.</w:t>
            </w:r>
          </w:p>
        </w:tc>
      </w:tr>
      <w:tr w:rsidR="00F5254A" w:rsidTr="009C5B69">
        <w:tc>
          <w:tcPr>
            <w:tcW w:w="534" w:type="dxa"/>
          </w:tcPr>
          <w:p w:rsidR="00F5254A" w:rsidRDefault="00F5254A" w:rsidP="000209E5">
            <w:pPr>
              <w:tabs>
                <w:tab w:val="left" w:pos="709"/>
              </w:tabs>
              <w:ind w:right="-286"/>
              <w:contextualSpacing/>
              <w:jc w:val="both"/>
            </w:pPr>
            <w:r>
              <w:lastRenderedPageBreak/>
              <w:t>2.</w:t>
            </w:r>
          </w:p>
        </w:tc>
        <w:tc>
          <w:tcPr>
            <w:tcW w:w="2976" w:type="dxa"/>
          </w:tcPr>
          <w:p w:rsidR="00F5254A" w:rsidRPr="00934B23" w:rsidRDefault="00934B23" w:rsidP="000209E5">
            <w:pPr>
              <w:ind w:right="33"/>
              <w:contextualSpacing/>
              <w:jc w:val="both"/>
            </w:pPr>
            <w:r w:rsidRPr="00934B23">
              <w:rPr>
                <w:bCs/>
              </w:rPr>
              <w:t>АНО «Межрегиональный ресурсный центр помощи участникам (ветеранам) специальной военной операции и членам их семей»</w:t>
            </w:r>
          </w:p>
        </w:tc>
        <w:tc>
          <w:tcPr>
            <w:tcW w:w="2694" w:type="dxa"/>
          </w:tcPr>
          <w:p w:rsidR="00F5254A" w:rsidRDefault="00934B23" w:rsidP="000209E5">
            <w:pPr>
              <w:tabs>
                <w:tab w:val="left" w:pos="709"/>
              </w:tabs>
              <w:contextualSpacing/>
              <w:jc w:val="both"/>
            </w:pPr>
            <w:r w:rsidRPr="00644ADE">
              <w:t xml:space="preserve">Белгородская обл., </w:t>
            </w:r>
            <w:r>
              <w:t xml:space="preserve">                  </w:t>
            </w:r>
            <w:r w:rsidRPr="00644ADE">
              <w:t xml:space="preserve">г. Старый Оскол, </w:t>
            </w:r>
            <w:r>
              <w:t xml:space="preserve">                     </w:t>
            </w:r>
            <w:r w:rsidRPr="00644ADE">
              <w:t xml:space="preserve">ул. Комсомольская, </w:t>
            </w:r>
            <w:r>
              <w:t xml:space="preserve">                  </w:t>
            </w:r>
            <w:r w:rsidRPr="00644ADE">
              <w:t>д. 39</w:t>
            </w:r>
            <w:r w:rsidR="008C6C32">
              <w:t>, 201,55 кв.м</w:t>
            </w:r>
          </w:p>
        </w:tc>
        <w:tc>
          <w:tcPr>
            <w:tcW w:w="3827" w:type="dxa"/>
          </w:tcPr>
          <w:p w:rsidR="00F5254A" w:rsidRDefault="00F5254A" w:rsidP="000209E5">
            <w:pPr>
              <w:tabs>
                <w:tab w:val="left" w:pos="709"/>
              </w:tabs>
              <w:contextualSpacing/>
              <w:jc w:val="both"/>
            </w:pPr>
          </w:p>
        </w:tc>
      </w:tr>
      <w:tr w:rsidR="00F5254A" w:rsidTr="009C5B69">
        <w:tc>
          <w:tcPr>
            <w:tcW w:w="534" w:type="dxa"/>
          </w:tcPr>
          <w:p w:rsidR="00F5254A" w:rsidRDefault="00F5254A" w:rsidP="000209E5">
            <w:pPr>
              <w:tabs>
                <w:tab w:val="left" w:pos="709"/>
              </w:tabs>
              <w:ind w:right="-286"/>
              <w:contextualSpacing/>
              <w:jc w:val="both"/>
            </w:pPr>
            <w:r>
              <w:t>3.</w:t>
            </w:r>
          </w:p>
        </w:tc>
        <w:tc>
          <w:tcPr>
            <w:tcW w:w="2976" w:type="dxa"/>
          </w:tcPr>
          <w:p w:rsidR="00F5254A" w:rsidRPr="00934B23" w:rsidRDefault="00934B23" w:rsidP="000209E5">
            <w:pPr>
              <w:ind w:right="33"/>
              <w:contextualSpacing/>
              <w:jc w:val="both"/>
            </w:pPr>
            <w:r w:rsidRPr="00934B23">
              <w:rPr>
                <w:bCs/>
              </w:rPr>
              <w:t>Белгородская региональная казачья детско-юношеская общественная организация «Донцы»</w:t>
            </w:r>
          </w:p>
        </w:tc>
        <w:tc>
          <w:tcPr>
            <w:tcW w:w="2694" w:type="dxa"/>
          </w:tcPr>
          <w:p w:rsidR="00F5254A" w:rsidRDefault="00934B23" w:rsidP="000209E5">
            <w:pPr>
              <w:tabs>
                <w:tab w:val="left" w:pos="709"/>
              </w:tabs>
              <w:contextualSpacing/>
              <w:jc w:val="both"/>
            </w:pPr>
            <w:r w:rsidRPr="00644ADE">
              <w:t xml:space="preserve">Белгородская обл., </w:t>
            </w:r>
            <w:r>
              <w:t xml:space="preserve">                  </w:t>
            </w:r>
            <w:r w:rsidRPr="00644ADE">
              <w:t xml:space="preserve">г. Старый Оскол, </w:t>
            </w:r>
            <w:r>
              <w:t xml:space="preserve">                     </w:t>
            </w:r>
            <w:r w:rsidRPr="00644ADE">
              <w:t xml:space="preserve">ул. Комсомольская, </w:t>
            </w:r>
            <w:r>
              <w:t xml:space="preserve">                  </w:t>
            </w:r>
            <w:r w:rsidRPr="00644ADE">
              <w:t>д. 39</w:t>
            </w:r>
            <w:r w:rsidR="008C6C32">
              <w:t>, 201,55 кв.м</w:t>
            </w:r>
          </w:p>
        </w:tc>
        <w:tc>
          <w:tcPr>
            <w:tcW w:w="3827" w:type="dxa"/>
          </w:tcPr>
          <w:p w:rsidR="006F6224" w:rsidRPr="009F1F56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>1. Заявление о предоставлении объекта в безвозмездное пользование на 1 л. в 1 экз.</w:t>
            </w:r>
          </w:p>
          <w:p w:rsidR="006F6224" w:rsidRPr="009F1F56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>2. Копия свидетельства о государственной регистрации юридического лица – на 1 л. в 1 экз.</w:t>
            </w:r>
          </w:p>
          <w:p w:rsidR="006F6224" w:rsidRPr="009F1F56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 xml:space="preserve">3. Копия свидетельства </w:t>
            </w:r>
            <w:r>
              <w:rPr>
                <w:bCs/>
              </w:rPr>
              <w:t>ОГРН</w:t>
            </w:r>
            <w:r w:rsidRPr="009F1F56">
              <w:rPr>
                <w:bCs/>
              </w:rPr>
              <w:t xml:space="preserve"> – на 1 л. в 1 экз.</w:t>
            </w:r>
          </w:p>
          <w:p w:rsidR="006F6224" w:rsidRPr="009F1F56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 xml:space="preserve">4. Копия выписки ЕГРЮЛ – на </w:t>
            </w:r>
            <w:r>
              <w:rPr>
                <w:bCs/>
              </w:rPr>
              <w:t>5</w:t>
            </w:r>
            <w:r w:rsidRPr="009F1F56">
              <w:rPr>
                <w:bCs/>
              </w:rPr>
              <w:t> л. в 1 экз.</w:t>
            </w:r>
          </w:p>
          <w:p w:rsidR="006F6224" w:rsidRPr="009F1F56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>5. Копия свидетельства о государственной регистрации некоммерческой организации – на 1 л. в 1 экз.</w:t>
            </w:r>
          </w:p>
          <w:p w:rsidR="006F6224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 xml:space="preserve">6. Копия Устава </w:t>
            </w:r>
            <w:r>
              <w:rPr>
                <w:bCs/>
              </w:rPr>
              <w:t>Белгородской региональной казачьей детско-юношеской общественной организации</w:t>
            </w:r>
            <w:r w:rsidRPr="006F1E90">
              <w:rPr>
                <w:bCs/>
              </w:rPr>
              <w:t xml:space="preserve"> «Донцы»</w:t>
            </w:r>
            <w:r>
              <w:rPr>
                <w:bCs/>
              </w:rPr>
              <w:t xml:space="preserve"> </w:t>
            </w:r>
            <w:r w:rsidRPr="009F1F56">
              <w:rPr>
                <w:bCs/>
              </w:rPr>
              <w:t>- на 11 л. в 1 экз.</w:t>
            </w:r>
          </w:p>
          <w:p w:rsidR="006F6224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7.</w:t>
            </w:r>
            <w:r w:rsidRPr="00FE3881">
              <w:rPr>
                <w:bCs/>
              </w:rPr>
              <w:t xml:space="preserve"> Копия протокола об избрании председателя </w:t>
            </w:r>
            <w:r>
              <w:rPr>
                <w:bCs/>
              </w:rPr>
              <w:t>Белгородской региональной казачьей детско-юношеской общественной организации</w:t>
            </w:r>
            <w:r w:rsidRPr="006F1E90">
              <w:rPr>
                <w:bCs/>
              </w:rPr>
              <w:t xml:space="preserve"> «Донцы»</w:t>
            </w:r>
            <w:r w:rsidRPr="00FE3881">
              <w:rPr>
                <w:bCs/>
              </w:rPr>
              <w:t xml:space="preserve"> – на </w:t>
            </w:r>
            <w:r>
              <w:rPr>
                <w:bCs/>
              </w:rPr>
              <w:t>3 л. в 1 </w:t>
            </w:r>
            <w:r w:rsidRPr="00FE3881">
              <w:rPr>
                <w:bCs/>
              </w:rPr>
              <w:t>экз.</w:t>
            </w:r>
          </w:p>
          <w:p w:rsidR="006F6224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 xml:space="preserve">8. Сведения о грантах и  субсидиях полученных </w:t>
            </w:r>
            <w:r w:rsidRPr="009F1F56">
              <w:rPr>
                <w:bCs/>
              </w:rPr>
              <w:lastRenderedPageBreak/>
              <w:t>социально ориентированной некоммерческой организацией</w:t>
            </w:r>
            <w:r>
              <w:rPr>
                <w:bCs/>
              </w:rPr>
              <w:t xml:space="preserve"> </w:t>
            </w:r>
            <w:r w:rsidRPr="00FE3881">
              <w:rPr>
                <w:bCs/>
              </w:rPr>
              <w:t xml:space="preserve">– на </w:t>
            </w:r>
            <w:r>
              <w:rPr>
                <w:bCs/>
              </w:rPr>
              <w:t>2 л. в 1 </w:t>
            </w:r>
            <w:r w:rsidRPr="00FE3881">
              <w:rPr>
                <w:bCs/>
              </w:rPr>
              <w:t>экз.</w:t>
            </w:r>
          </w:p>
          <w:p w:rsidR="006F6224" w:rsidRPr="00FE3881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Pr="00FE3881">
              <w:rPr>
                <w:bCs/>
              </w:rPr>
              <w:t xml:space="preserve">. Сведения о </w:t>
            </w:r>
            <w:r>
              <w:rPr>
                <w:bCs/>
              </w:rPr>
              <w:t>Белгородской региональной казачьей детско-юношеской общественной организации</w:t>
            </w:r>
            <w:r w:rsidRPr="006F1E90">
              <w:rPr>
                <w:bCs/>
              </w:rPr>
              <w:t xml:space="preserve"> «Донцы»</w:t>
            </w:r>
            <w:r w:rsidRPr="00FE3881">
              <w:rPr>
                <w:bCs/>
              </w:rPr>
              <w:t>:</w:t>
            </w:r>
          </w:p>
          <w:p w:rsidR="006F6224" w:rsidRPr="00FE3881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FE3881">
              <w:rPr>
                <w:bCs/>
              </w:rPr>
              <w:t>- сведения о видах деятельности  организации;</w:t>
            </w:r>
          </w:p>
          <w:p w:rsidR="006F6224" w:rsidRPr="00FE3881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FE3881">
              <w:rPr>
                <w:bCs/>
              </w:rPr>
              <w:t>- сведения о членстве социально ориентированной некоммерческой организации в ассоциациях, союзах, некоммерческих партнерствах и иных основанных на членстве некоммерческих организациях, в том числе иностранных;</w:t>
            </w:r>
          </w:p>
          <w:p w:rsidR="006F6224" w:rsidRPr="00FE3881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FE3881">
              <w:rPr>
                <w:bCs/>
              </w:rPr>
              <w:t>- сведения о средней численности работников, средней численности добровольцев социально ориентированной некоммерческой организации и о  членстве социально ориентированной организации в ассоциациях, союзах, некоммерческих партнерствах в иных основанных на членстве некоммерческих организациях;</w:t>
            </w:r>
          </w:p>
          <w:p w:rsidR="006F6224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FE3881">
              <w:rPr>
                <w:bCs/>
              </w:rPr>
              <w:t>- сведения о недвижимом имуществе, находящемся в пользовании социально ориентированной некоммерческой организации;</w:t>
            </w:r>
          </w:p>
          <w:p w:rsidR="006F6224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- сведения </w:t>
            </w:r>
            <w:r w:rsidRPr="008246AD">
              <w:rPr>
                <w:bCs/>
              </w:rPr>
              <w:t>о потребности социально ориентированной некоммерческой организации в предоставление объекта в безвозмездное пользование</w:t>
            </w:r>
            <w:r>
              <w:rPr>
                <w:bCs/>
              </w:rPr>
              <w:t>.</w:t>
            </w:r>
          </w:p>
          <w:p w:rsidR="006F6224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10. Сведения </w:t>
            </w:r>
            <w:r w:rsidRPr="008246AD">
              <w:rPr>
                <w:bCs/>
              </w:rPr>
              <w:t>об отсутствии просроченной задолженности по начисленным налогам, сбор</w:t>
            </w:r>
            <w:r>
              <w:rPr>
                <w:bCs/>
              </w:rPr>
              <w:t>ам и иным обязательным платежам.</w:t>
            </w:r>
          </w:p>
          <w:p w:rsidR="006F6224" w:rsidRPr="008246AD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11. С</w:t>
            </w:r>
            <w:r w:rsidRPr="00FE3881">
              <w:rPr>
                <w:bCs/>
              </w:rPr>
              <w:t>ведения о недвижимом имуществе, находящемся в собственности социально ориентированной некоммерческой организации;</w:t>
            </w:r>
          </w:p>
          <w:p w:rsidR="00F5254A" w:rsidRPr="006F6224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12</w:t>
            </w:r>
            <w:r w:rsidRPr="00FE3881">
              <w:rPr>
                <w:bCs/>
              </w:rPr>
              <w:t>. Согласие на заключение договора безвозмездного пользования - на 1 л. в 1 экз.</w:t>
            </w:r>
          </w:p>
        </w:tc>
      </w:tr>
      <w:tr w:rsidR="00F5254A" w:rsidTr="009C5B69">
        <w:tc>
          <w:tcPr>
            <w:tcW w:w="534" w:type="dxa"/>
          </w:tcPr>
          <w:p w:rsidR="00F5254A" w:rsidRDefault="00F5254A" w:rsidP="000209E5">
            <w:pPr>
              <w:tabs>
                <w:tab w:val="left" w:pos="709"/>
              </w:tabs>
              <w:ind w:right="-286"/>
              <w:contextualSpacing/>
              <w:jc w:val="both"/>
            </w:pPr>
            <w:r>
              <w:lastRenderedPageBreak/>
              <w:t>4.</w:t>
            </w:r>
          </w:p>
        </w:tc>
        <w:tc>
          <w:tcPr>
            <w:tcW w:w="2976" w:type="dxa"/>
          </w:tcPr>
          <w:p w:rsidR="00F5254A" w:rsidRPr="00934B23" w:rsidRDefault="00934B23" w:rsidP="000209E5">
            <w:pPr>
              <w:ind w:right="33"/>
              <w:contextualSpacing/>
              <w:jc w:val="both"/>
            </w:pPr>
            <w:r w:rsidRPr="00934B23">
              <w:rPr>
                <w:bCs/>
              </w:rPr>
              <w:t xml:space="preserve">Белгородская региональная общественная организация благотворительная организация помощи </w:t>
            </w:r>
            <w:r w:rsidRPr="00934B23">
              <w:rPr>
                <w:bCs/>
              </w:rPr>
              <w:lastRenderedPageBreak/>
              <w:t>тяжелобольным детям и социально уязвимым слоям населения «Рука помощи» (БРБОО «Рука помощи»</w:t>
            </w:r>
            <w:r w:rsidR="006F6224">
              <w:rPr>
                <w:bCs/>
              </w:rPr>
              <w:t>)</w:t>
            </w:r>
          </w:p>
        </w:tc>
        <w:tc>
          <w:tcPr>
            <w:tcW w:w="2694" w:type="dxa"/>
          </w:tcPr>
          <w:p w:rsidR="00F5254A" w:rsidRDefault="00934B23" w:rsidP="006F6224">
            <w:pPr>
              <w:tabs>
                <w:tab w:val="left" w:pos="709"/>
              </w:tabs>
              <w:contextualSpacing/>
              <w:jc w:val="both"/>
            </w:pPr>
            <w:r w:rsidRPr="00644ADE">
              <w:lastRenderedPageBreak/>
              <w:t xml:space="preserve">Белгородская обл., г. Старый Оскол, </w:t>
            </w:r>
            <w:r w:rsidR="006F6224">
              <w:t xml:space="preserve">бульвар Дружбы, д. 4 </w:t>
            </w:r>
          </w:p>
        </w:tc>
        <w:tc>
          <w:tcPr>
            <w:tcW w:w="3827" w:type="dxa"/>
          </w:tcPr>
          <w:p w:rsidR="006F6224" w:rsidRPr="009F1F56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>1. Заявление о предоставлении объекта в безвозмездное пользование на 1 л. в 1 экз.</w:t>
            </w:r>
          </w:p>
          <w:p w:rsidR="006F6224" w:rsidRPr="009F1F56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 xml:space="preserve">2. Копия свидетельства о государственной регистрации юридического лица – на 1 л. в 1 </w:t>
            </w:r>
            <w:r w:rsidRPr="009F1F56">
              <w:rPr>
                <w:bCs/>
              </w:rPr>
              <w:lastRenderedPageBreak/>
              <w:t>экз.</w:t>
            </w:r>
          </w:p>
          <w:p w:rsidR="006F6224" w:rsidRPr="009F1F56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 xml:space="preserve">3. Копия свидетельства </w:t>
            </w:r>
            <w:r>
              <w:rPr>
                <w:bCs/>
              </w:rPr>
              <w:t>ОГРН</w:t>
            </w:r>
            <w:r w:rsidRPr="009F1F56">
              <w:rPr>
                <w:bCs/>
              </w:rPr>
              <w:t xml:space="preserve"> – на 1 л. в 1 экз.</w:t>
            </w:r>
          </w:p>
          <w:p w:rsidR="006F6224" w:rsidRPr="009F1F56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 xml:space="preserve">4. Копия выписки ЕГРЮЛ – на </w:t>
            </w:r>
            <w:r>
              <w:rPr>
                <w:bCs/>
              </w:rPr>
              <w:t>5</w:t>
            </w:r>
            <w:r w:rsidRPr="009F1F56">
              <w:rPr>
                <w:bCs/>
              </w:rPr>
              <w:t> л. в 1 экз.</w:t>
            </w:r>
          </w:p>
          <w:p w:rsidR="006F6224" w:rsidRPr="009F1F56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>5. Копия свидетельства о государственной регистрации некоммерческой организации – на 1 л. в 1 экз.</w:t>
            </w:r>
          </w:p>
          <w:p w:rsidR="006F6224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9F1F56">
              <w:rPr>
                <w:bCs/>
              </w:rPr>
              <w:t xml:space="preserve">6. Копия Устава </w:t>
            </w:r>
            <w:r w:rsidRPr="00934B23">
              <w:rPr>
                <w:bCs/>
              </w:rPr>
              <w:t>БРБОО «Рука помощи»</w:t>
            </w:r>
            <w:r>
              <w:rPr>
                <w:bCs/>
              </w:rPr>
              <w:t xml:space="preserve"> </w:t>
            </w:r>
            <w:r w:rsidRPr="009F1F56">
              <w:rPr>
                <w:bCs/>
              </w:rPr>
              <w:t xml:space="preserve">- на </w:t>
            </w:r>
            <w:r>
              <w:rPr>
                <w:bCs/>
              </w:rPr>
              <w:t>13</w:t>
            </w:r>
            <w:r w:rsidRPr="009F1F56">
              <w:rPr>
                <w:bCs/>
              </w:rPr>
              <w:t> л. в 1 экз.</w:t>
            </w:r>
          </w:p>
          <w:p w:rsidR="006F6224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Pr="009F1F56">
              <w:rPr>
                <w:bCs/>
              </w:rPr>
              <w:t>. Сведения о грантах и  субсидиях полученных социально ориентированной некоммерческой организацией</w:t>
            </w:r>
            <w:r>
              <w:rPr>
                <w:bCs/>
              </w:rPr>
              <w:t xml:space="preserve"> </w:t>
            </w:r>
            <w:r w:rsidRPr="00FE3881">
              <w:rPr>
                <w:bCs/>
              </w:rPr>
              <w:t xml:space="preserve">– на </w:t>
            </w:r>
            <w:r>
              <w:rPr>
                <w:bCs/>
              </w:rPr>
              <w:t>2 л. в 1 </w:t>
            </w:r>
            <w:r w:rsidRPr="00FE3881">
              <w:rPr>
                <w:bCs/>
              </w:rPr>
              <w:t>экз.</w:t>
            </w:r>
          </w:p>
          <w:p w:rsidR="006F6224" w:rsidRPr="00FE3881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Pr="00FE3881">
              <w:rPr>
                <w:bCs/>
              </w:rPr>
              <w:t xml:space="preserve">. Сведения о </w:t>
            </w:r>
            <w:r w:rsidRPr="00934B23">
              <w:rPr>
                <w:bCs/>
              </w:rPr>
              <w:t>БРБОО «Рука помощи»</w:t>
            </w:r>
            <w:r w:rsidRPr="00FE3881">
              <w:rPr>
                <w:bCs/>
              </w:rPr>
              <w:t>:</w:t>
            </w:r>
          </w:p>
          <w:p w:rsidR="006F6224" w:rsidRPr="00FE3881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FE3881">
              <w:rPr>
                <w:bCs/>
              </w:rPr>
              <w:t>- сведения о видах деятельности  организации;</w:t>
            </w:r>
          </w:p>
          <w:p w:rsidR="006F6224" w:rsidRPr="00FE3881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FE3881">
              <w:rPr>
                <w:bCs/>
              </w:rPr>
              <w:t>- сведения о членстве социально ориентированной некоммерческой организации в ассоциациях, союзах, некоммерческих партнерствах и иных основанных на членстве некоммерческих организациях, в том числе иностранных;</w:t>
            </w:r>
          </w:p>
          <w:p w:rsidR="006F6224" w:rsidRPr="00FE3881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FE3881">
              <w:rPr>
                <w:bCs/>
              </w:rPr>
              <w:t>- сведения о средней численности работников, средней численности добровольцев социально ориентированной некоммерческой организации и о  членстве социально ориентированной организации в ассоциациях, союзах, некоммерческих партнерствах в иных основанных на членстве некоммерческих организациях;</w:t>
            </w:r>
          </w:p>
          <w:p w:rsidR="006F6224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 w:rsidRPr="00FE3881">
              <w:rPr>
                <w:bCs/>
              </w:rPr>
              <w:t>- сведения о недвижимом имуществе, находящемся в пользовании социально ориентированной некоммерческой организации;</w:t>
            </w:r>
          </w:p>
          <w:p w:rsidR="006F6224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- сведения </w:t>
            </w:r>
            <w:r w:rsidRPr="008246AD">
              <w:rPr>
                <w:bCs/>
              </w:rPr>
              <w:t>о потребности социально ориентированной некоммерческой организации в предоставление объекта в безвозмездное пользование</w:t>
            </w:r>
            <w:r>
              <w:rPr>
                <w:bCs/>
              </w:rPr>
              <w:t>.</w:t>
            </w:r>
          </w:p>
          <w:p w:rsidR="006F6224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9. Сведения </w:t>
            </w:r>
            <w:r w:rsidRPr="008246AD">
              <w:rPr>
                <w:bCs/>
              </w:rPr>
              <w:t>об отсутствии просроченной задолженности по начисленным налогам, сбор</w:t>
            </w:r>
            <w:r>
              <w:rPr>
                <w:bCs/>
              </w:rPr>
              <w:t>ам и иным обязательным платежам.</w:t>
            </w:r>
          </w:p>
          <w:p w:rsidR="006F6224" w:rsidRPr="008246AD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10. С</w:t>
            </w:r>
            <w:r w:rsidRPr="00FE3881">
              <w:rPr>
                <w:bCs/>
              </w:rPr>
              <w:t xml:space="preserve">ведения о недвижимом имуществе, находящемся в собственности социально </w:t>
            </w:r>
            <w:r w:rsidRPr="00FE3881">
              <w:rPr>
                <w:bCs/>
              </w:rPr>
              <w:lastRenderedPageBreak/>
              <w:t>ориентированной некоммерческой организации;</w:t>
            </w:r>
          </w:p>
          <w:p w:rsidR="00F5254A" w:rsidRPr="006F6224" w:rsidRDefault="006F6224" w:rsidP="006F6224">
            <w:pPr>
              <w:ind w:right="175"/>
              <w:contextualSpacing/>
              <w:jc w:val="both"/>
              <w:rPr>
                <w:bCs/>
              </w:rPr>
            </w:pPr>
            <w:r>
              <w:rPr>
                <w:bCs/>
              </w:rPr>
              <w:t>11</w:t>
            </w:r>
            <w:r w:rsidRPr="00FE3881">
              <w:rPr>
                <w:bCs/>
              </w:rPr>
              <w:t>. Согласие на заключение договора безвозмездного пользования - на 1 л. в 1 экз.</w:t>
            </w:r>
          </w:p>
        </w:tc>
      </w:tr>
    </w:tbl>
    <w:p w:rsidR="00AF7F4F" w:rsidRDefault="00AF7F4F" w:rsidP="00AF7F4F">
      <w:pPr>
        <w:ind w:right="-286"/>
        <w:contextualSpacing/>
        <w:jc w:val="both"/>
        <w:rPr>
          <w:bCs/>
        </w:rPr>
      </w:pPr>
    </w:p>
    <w:p w:rsidR="000F2D46" w:rsidRDefault="000F2D46" w:rsidP="000F2D46">
      <w:pPr>
        <w:ind w:firstLine="709"/>
        <w:jc w:val="both"/>
        <w:rPr>
          <w:bCs/>
        </w:rPr>
      </w:pPr>
      <w:r>
        <w:rPr>
          <w:bCs/>
        </w:rPr>
        <w:t>3. В отношении следующего объекта муниципального имущества:</w:t>
      </w:r>
    </w:p>
    <w:p w:rsidR="000F2D46" w:rsidRDefault="000F2D46" w:rsidP="000F2D46">
      <w:pPr>
        <w:ind w:firstLine="709"/>
        <w:jc w:val="both"/>
        <w:rPr>
          <w:bCs/>
        </w:rPr>
      </w:pPr>
      <w:r>
        <w:rPr>
          <w:bCs/>
        </w:rPr>
        <w:t xml:space="preserve">- г. Старый оскол, ул. Октябрьская, д. 23 с кадастровым номером 31:06:0139002:680, заявлений от претендентов о предоставлении в безвозмездное пользование или в аренду                 за время, отведенное для приема заявлений, не поступило. </w:t>
      </w:r>
    </w:p>
    <w:p w:rsidR="004000BA" w:rsidRPr="00AF7F4F" w:rsidRDefault="000F2D46" w:rsidP="000F2D46">
      <w:pPr>
        <w:ind w:firstLine="709"/>
        <w:jc w:val="both"/>
        <w:rPr>
          <w:b/>
        </w:rPr>
      </w:pPr>
      <w:r>
        <w:rPr>
          <w:bCs/>
        </w:rPr>
        <w:t xml:space="preserve">На основании вышеизложенного, в соответствии с Правилами предоставления муниципального имущества Старооскольского городского округа социально ориентированным некоммерческим организациям во владение и (или) пользование на долгосрочной основе, утвержденными решением Совета депутатов Старооскольского городского округа от 07 февраля 2019 года № 197 </w:t>
      </w:r>
      <w:r>
        <w:rPr>
          <w:b/>
        </w:rPr>
        <w:t>к</w:t>
      </w:r>
      <w:r w:rsidR="004000BA" w:rsidRPr="005358FB">
        <w:rPr>
          <w:b/>
        </w:rPr>
        <w:t>омиссия приняла решение</w:t>
      </w:r>
      <w:r w:rsidR="004000BA" w:rsidRPr="0021566C">
        <w:t>:</w:t>
      </w:r>
    </w:p>
    <w:p w:rsidR="00051A05" w:rsidRPr="0021566C" w:rsidRDefault="00051A05" w:rsidP="000F2D46">
      <w:pPr>
        <w:pStyle w:val="a3"/>
        <w:tabs>
          <w:tab w:val="left" w:pos="0"/>
        </w:tabs>
        <w:ind w:firstLine="709"/>
        <w:rPr>
          <w:szCs w:val="24"/>
        </w:rPr>
      </w:pPr>
      <w:r>
        <w:rPr>
          <w:szCs w:val="24"/>
        </w:rPr>
        <w:t>1.</w:t>
      </w:r>
      <w:r w:rsidR="005358FB">
        <w:rPr>
          <w:szCs w:val="24"/>
        </w:rPr>
        <w:t xml:space="preserve"> </w:t>
      </w:r>
      <w:r w:rsidRPr="000F2D46">
        <w:rPr>
          <w:szCs w:val="24"/>
        </w:rPr>
        <w:t xml:space="preserve">Провести </w:t>
      </w:r>
      <w:r w:rsidR="000F2D46" w:rsidRPr="000F2D46">
        <w:rPr>
          <w:b/>
          <w:szCs w:val="24"/>
        </w:rPr>
        <w:t>10</w:t>
      </w:r>
      <w:r w:rsidR="00AF7F4F" w:rsidRPr="000F2D46">
        <w:rPr>
          <w:b/>
          <w:szCs w:val="24"/>
        </w:rPr>
        <w:t xml:space="preserve"> сентября 2024</w:t>
      </w:r>
      <w:r w:rsidR="005358FB" w:rsidRPr="000F2D46">
        <w:rPr>
          <w:b/>
          <w:szCs w:val="24"/>
        </w:rPr>
        <w:t xml:space="preserve"> года </w:t>
      </w:r>
      <w:r w:rsidR="0006203E" w:rsidRPr="000F2D46">
        <w:rPr>
          <w:b/>
          <w:szCs w:val="24"/>
        </w:rPr>
        <w:t xml:space="preserve">в </w:t>
      </w:r>
      <w:r w:rsidR="002B3CF4" w:rsidRPr="000F2D46">
        <w:rPr>
          <w:b/>
          <w:szCs w:val="24"/>
        </w:rPr>
        <w:t>12</w:t>
      </w:r>
      <w:r w:rsidR="0006203E" w:rsidRPr="000F2D46">
        <w:rPr>
          <w:b/>
          <w:szCs w:val="24"/>
        </w:rPr>
        <w:t>-00</w:t>
      </w:r>
      <w:r w:rsidR="000F2D46" w:rsidRPr="000F2D46">
        <w:rPr>
          <w:b/>
          <w:szCs w:val="24"/>
        </w:rPr>
        <w:t xml:space="preserve"> </w:t>
      </w:r>
      <w:r w:rsidR="0006203E" w:rsidRPr="000F2D46">
        <w:rPr>
          <w:b/>
          <w:szCs w:val="24"/>
        </w:rPr>
        <w:t>ч.</w:t>
      </w:r>
      <w:r w:rsidR="0006203E" w:rsidRPr="000F2D46">
        <w:rPr>
          <w:szCs w:val="24"/>
        </w:rPr>
        <w:t xml:space="preserve"> (время </w:t>
      </w:r>
      <w:r w:rsidR="005358FB" w:rsidRPr="000F2D46">
        <w:rPr>
          <w:szCs w:val="24"/>
        </w:rPr>
        <w:t>мо</w:t>
      </w:r>
      <w:r w:rsidR="00F07BEF" w:rsidRPr="000F2D46">
        <w:rPr>
          <w:szCs w:val="24"/>
        </w:rPr>
        <w:t>с</w:t>
      </w:r>
      <w:r w:rsidR="005358FB" w:rsidRPr="000F2D46">
        <w:rPr>
          <w:szCs w:val="24"/>
        </w:rPr>
        <w:t>ковское</w:t>
      </w:r>
      <w:r w:rsidR="0006203E">
        <w:rPr>
          <w:szCs w:val="24"/>
        </w:rPr>
        <w:t>)</w:t>
      </w:r>
      <w:r w:rsidRPr="0006203E">
        <w:rPr>
          <w:szCs w:val="24"/>
        </w:rPr>
        <w:t xml:space="preserve"> </w:t>
      </w:r>
      <w:r>
        <w:rPr>
          <w:szCs w:val="24"/>
        </w:rPr>
        <w:t>рассмотрение заяв</w:t>
      </w:r>
      <w:r w:rsidR="005358FB">
        <w:rPr>
          <w:szCs w:val="24"/>
        </w:rPr>
        <w:t>лений о предоставлении муниципального имущества Старооскольского городского округа в пользование на долгосрочной основе</w:t>
      </w:r>
      <w:r>
        <w:rPr>
          <w:szCs w:val="24"/>
        </w:rPr>
        <w:t xml:space="preserve"> на предмет соответствия </w:t>
      </w:r>
      <w:r w:rsidR="00437E6C">
        <w:rPr>
          <w:szCs w:val="24"/>
        </w:rPr>
        <w:t>его</w:t>
      </w:r>
      <w:r>
        <w:rPr>
          <w:szCs w:val="24"/>
        </w:rPr>
        <w:t xml:space="preserve"> требованиям, установленным </w:t>
      </w:r>
      <w:r w:rsidR="005358FB">
        <w:rPr>
          <w:szCs w:val="24"/>
        </w:rPr>
        <w:t>Правилами предоставления муниципального имущества Старооскольского городского округа социально ориентированным некоммерческим организациям во владение и (или) пользование на д</w:t>
      </w:r>
      <w:r w:rsidR="00976245">
        <w:rPr>
          <w:szCs w:val="24"/>
        </w:rPr>
        <w:t>олгосрочной основе, утвержденными решением С</w:t>
      </w:r>
      <w:r w:rsidR="005358FB">
        <w:rPr>
          <w:szCs w:val="24"/>
        </w:rPr>
        <w:t>овета депутатов Старооскольского городского о</w:t>
      </w:r>
      <w:r w:rsidR="00F07BEF">
        <w:rPr>
          <w:szCs w:val="24"/>
        </w:rPr>
        <w:t>круга от 07 февраля 2019 года № </w:t>
      </w:r>
      <w:r w:rsidR="005358FB">
        <w:rPr>
          <w:szCs w:val="24"/>
        </w:rPr>
        <w:t>197</w:t>
      </w:r>
      <w:r>
        <w:rPr>
          <w:szCs w:val="24"/>
        </w:rPr>
        <w:t xml:space="preserve">, и соответствия </w:t>
      </w:r>
      <w:r w:rsidR="005358FB">
        <w:rPr>
          <w:szCs w:val="24"/>
        </w:rPr>
        <w:t>претендентов критериям</w:t>
      </w:r>
      <w:r>
        <w:rPr>
          <w:szCs w:val="24"/>
        </w:rPr>
        <w:t xml:space="preserve">, установленным действующим законодательством. </w:t>
      </w:r>
    </w:p>
    <w:p w:rsidR="00051A05" w:rsidRPr="0021566C" w:rsidRDefault="00051A05" w:rsidP="0021566C">
      <w:pPr>
        <w:pStyle w:val="a3"/>
        <w:tabs>
          <w:tab w:val="left" w:pos="6033"/>
        </w:tabs>
        <w:ind w:right="-286"/>
        <w:rPr>
          <w:szCs w:val="24"/>
        </w:rPr>
      </w:pPr>
    </w:p>
    <w:p w:rsidR="00B74D86" w:rsidRDefault="00B74D86" w:rsidP="0021566C">
      <w:pPr>
        <w:pStyle w:val="a3"/>
        <w:tabs>
          <w:tab w:val="left" w:pos="6033"/>
        </w:tabs>
        <w:ind w:right="-286"/>
        <w:rPr>
          <w:szCs w:val="24"/>
        </w:rPr>
      </w:pPr>
    </w:p>
    <w:p w:rsidR="004D3208" w:rsidRPr="0021566C" w:rsidRDefault="004D3208" w:rsidP="0021566C">
      <w:pPr>
        <w:autoSpaceDE w:val="0"/>
        <w:autoSpaceDN w:val="0"/>
        <w:adjustRightInd w:val="0"/>
        <w:ind w:right="-286"/>
        <w:jc w:val="both"/>
        <w:rPr>
          <w:snapToGrid w:val="0"/>
        </w:rPr>
      </w:pPr>
    </w:p>
    <w:p w:rsidR="00CA7699" w:rsidRPr="0021566C" w:rsidRDefault="00B656F0" w:rsidP="0021566C">
      <w:pPr>
        <w:autoSpaceDE w:val="0"/>
        <w:autoSpaceDN w:val="0"/>
        <w:adjustRightInd w:val="0"/>
        <w:ind w:right="-286"/>
        <w:jc w:val="both"/>
        <w:rPr>
          <w:rFonts w:eastAsia="Arial Unicode MS"/>
        </w:rPr>
      </w:pPr>
      <w:r w:rsidRPr="0021566C">
        <w:rPr>
          <w:rFonts w:eastAsia="Arial Unicode MS"/>
        </w:rPr>
        <w:t xml:space="preserve"> </w:t>
      </w:r>
      <w:r w:rsidR="00437E6C">
        <w:rPr>
          <w:rFonts w:eastAsia="Arial Unicode MS"/>
        </w:rPr>
        <w:t>Зам. председателя комиссии</w:t>
      </w:r>
      <w:r w:rsidR="00CA7699" w:rsidRPr="0021566C">
        <w:rPr>
          <w:rFonts w:eastAsia="Arial Unicode MS"/>
        </w:rPr>
        <w:t xml:space="preserve">           </w:t>
      </w:r>
      <w:r w:rsidR="004D07A1">
        <w:rPr>
          <w:rFonts w:eastAsia="Arial Unicode MS"/>
        </w:rPr>
        <w:t xml:space="preserve">         </w:t>
      </w:r>
      <w:r w:rsidR="00437E6C">
        <w:rPr>
          <w:rFonts w:eastAsia="Arial Unicode MS"/>
        </w:rPr>
        <w:t xml:space="preserve">                         </w:t>
      </w:r>
      <w:r w:rsidR="004D07A1">
        <w:rPr>
          <w:rFonts w:eastAsia="Arial Unicode MS"/>
        </w:rPr>
        <w:t xml:space="preserve"> </w:t>
      </w:r>
      <w:r w:rsidR="00CA7699" w:rsidRPr="0021566C">
        <w:rPr>
          <w:rFonts w:eastAsia="Arial Unicode MS"/>
        </w:rPr>
        <w:t xml:space="preserve">____________________ </w:t>
      </w:r>
      <w:r w:rsidR="00437E6C">
        <w:rPr>
          <w:rFonts w:eastAsia="Arial Unicode MS"/>
        </w:rPr>
        <w:t xml:space="preserve"> О.Л</w:t>
      </w:r>
      <w:r w:rsidR="005358FB">
        <w:rPr>
          <w:rFonts w:eastAsia="Arial Unicode MS"/>
        </w:rPr>
        <w:t>.</w:t>
      </w:r>
      <w:r w:rsidR="00437E6C">
        <w:rPr>
          <w:rFonts w:eastAsia="Arial Unicode MS"/>
        </w:rPr>
        <w:t>Рудакова</w:t>
      </w:r>
    </w:p>
    <w:p w:rsidR="00CA7699" w:rsidRPr="0021566C" w:rsidRDefault="00166649" w:rsidP="0021566C">
      <w:pPr>
        <w:autoSpaceDE w:val="0"/>
        <w:autoSpaceDN w:val="0"/>
        <w:adjustRightInd w:val="0"/>
        <w:ind w:right="-286"/>
        <w:jc w:val="both"/>
        <w:rPr>
          <w:rFonts w:eastAsia="Arial Unicode MS"/>
        </w:rPr>
      </w:pPr>
      <w:r>
        <w:rPr>
          <w:rFonts w:eastAsia="Arial Unicode MS"/>
        </w:rPr>
        <w:t xml:space="preserve"> Секретарь комиссии</w:t>
      </w:r>
      <w:r w:rsidR="00CA7699" w:rsidRPr="0021566C">
        <w:rPr>
          <w:rFonts w:eastAsia="Arial Unicode MS"/>
        </w:rPr>
        <w:t xml:space="preserve"> </w:t>
      </w:r>
      <w:r w:rsidR="00F07BEF">
        <w:rPr>
          <w:rFonts w:eastAsia="Arial Unicode MS"/>
        </w:rPr>
        <w:t xml:space="preserve"> </w:t>
      </w:r>
      <w:r w:rsidR="00CA7699" w:rsidRPr="0021566C">
        <w:rPr>
          <w:rFonts w:eastAsia="Arial Unicode MS"/>
        </w:rPr>
        <w:t xml:space="preserve">  </w:t>
      </w:r>
      <w:r w:rsidR="004D07A1">
        <w:rPr>
          <w:rFonts w:eastAsia="Arial Unicode MS"/>
        </w:rPr>
        <w:t xml:space="preserve">     </w:t>
      </w:r>
      <w:r>
        <w:rPr>
          <w:rFonts w:eastAsia="Arial Unicode MS"/>
        </w:rPr>
        <w:t xml:space="preserve">            </w:t>
      </w:r>
      <w:r w:rsidR="004D07A1">
        <w:rPr>
          <w:rFonts w:eastAsia="Arial Unicode MS"/>
        </w:rPr>
        <w:t xml:space="preserve">                                    ____________________ </w:t>
      </w:r>
      <w:r w:rsidR="00CD53EE">
        <w:rPr>
          <w:rFonts w:eastAsia="Arial Unicode MS"/>
        </w:rPr>
        <w:t xml:space="preserve">   </w:t>
      </w:r>
      <w:r>
        <w:rPr>
          <w:rFonts w:eastAsia="Arial Unicode MS"/>
        </w:rPr>
        <w:t>К.Р</w:t>
      </w:r>
      <w:r w:rsidR="005358FB">
        <w:rPr>
          <w:rFonts w:eastAsia="Arial Unicode MS"/>
        </w:rPr>
        <w:t xml:space="preserve">. </w:t>
      </w:r>
      <w:r>
        <w:rPr>
          <w:rFonts w:eastAsia="Arial Unicode MS"/>
        </w:rPr>
        <w:t>Фомина</w:t>
      </w:r>
    </w:p>
    <w:p w:rsidR="00CA7699" w:rsidRPr="0021566C" w:rsidRDefault="00166649" w:rsidP="0021566C">
      <w:pPr>
        <w:autoSpaceDE w:val="0"/>
        <w:autoSpaceDN w:val="0"/>
        <w:adjustRightInd w:val="0"/>
        <w:ind w:right="-286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CA7699" w:rsidRPr="0021566C" w:rsidRDefault="00BD7823" w:rsidP="0021566C">
      <w:pPr>
        <w:autoSpaceDE w:val="0"/>
        <w:autoSpaceDN w:val="0"/>
        <w:adjustRightInd w:val="0"/>
        <w:ind w:right="-286"/>
        <w:jc w:val="both"/>
        <w:rPr>
          <w:rFonts w:eastAsia="Arial Unicode MS"/>
        </w:rPr>
      </w:pPr>
      <w:r>
        <w:rPr>
          <w:rFonts w:eastAsia="Arial Unicode MS"/>
        </w:rPr>
        <w:t>Члены комиссии</w:t>
      </w:r>
      <w:r w:rsidR="00CA7699" w:rsidRPr="0021566C">
        <w:rPr>
          <w:rFonts w:eastAsia="Arial Unicode MS"/>
        </w:rPr>
        <w:t xml:space="preserve">: </w:t>
      </w:r>
    </w:p>
    <w:p w:rsidR="00CA7699" w:rsidRDefault="00CA7699" w:rsidP="0021566C">
      <w:pPr>
        <w:autoSpaceDE w:val="0"/>
        <w:autoSpaceDN w:val="0"/>
        <w:adjustRightInd w:val="0"/>
        <w:ind w:right="-286"/>
        <w:jc w:val="both"/>
        <w:rPr>
          <w:rFonts w:eastAsia="Arial Unicode MS"/>
        </w:rPr>
      </w:pPr>
      <w:r w:rsidRPr="0021566C">
        <w:rPr>
          <w:rFonts w:eastAsia="Arial Unicode MS"/>
        </w:rPr>
        <w:t xml:space="preserve">                                                 </w:t>
      </w:r>
      <w:r w:rsidR="004D07A1">
        <w:rPr>
          <w:rFonts w:eastAsia="Arial Unicode MS"/>
        </w:rPr>
        <w:t xml:space="preserve">                                        </w:t>
      </w:r>
      <w:r w:rsidRPr="0021566C">
        <w:rPr>
          <w:rFonts w:eastAsia="Arial Unicode MS"/>
        </w:rPr>
        <w:t xml:space="preserve">   ___________________ </w:t>
      </w:r>
      <w:r w:rsidR="00464438">
        <w:rPr>
          <w:rFonts w:eastAsia="Arial Unicode MS"/>
        </w:rPr>
        <w:t>Н.В</w:t>
      </w:r>
      <w:r w:rsidR="005358FB">
        <w:rPr>
          <w:rFonts w:eastAsia="Arial Unicode MS"/>
        </w:rPr>
        <w:t xml:space="preserve">. </w:t>
      </w:r>
      <w:r w:rsidR="00464438">
        <w:rPr>
          <w:rFonts w:eastAsia="Arial Unicode MS"/>
        </w:rPr>
        <w:t>Грунина</w:t>
      </w:r>
      <w:r w:rsidRPr="0021566C">
        <w:rPr>
          <w:rFonts w:eastAsia="Arial Unicode MS"/>
        </w:rPr>
        <w:t xml:space="preserve">   </w:t>
      </w:r>
    </w:p>
    <w:p w:rsidR="00CA7699" w:rsidRDefault="00CA7699" w:rsidP="0021566C">
      <w:pPr>
        <w:autoSpaceDE w:val="0"/>
        <w:autoSpaceDN w:val="0"/>
        <w:adjustRightInd w:val="0"/>
        <w:ind w:right="-286"/>
        <w:jc w:val="both"/>
        <w:rPr>
          <w:rFonts w:eastAsia="Arial Unicode MS"/>
        </w:rPr>
      </w:pPr>
      <w:r w:rsidRPr="0021566C">
        <w:rPr>
          <w:rFonts w:eastAsia="Arial Unicode MS"/>
        </w:rPr>
        <w:t xml:space="preserve">                                         </w:t>
      </w:r>
      <w:r w:rsidR="00F07BEF">
        <w:rPr>
          <w:rFonts w:eastAsia="Arial Unicode MS"/>
        </w:rPr>
        <w:t xml:space="preserve"> </w:t>
      </w:r>
      <w:r w:rsidRPr="0021566C">
        <w:rPr>
          <w:rFonts w:eastAsia="Arial Unicode MS"/>
        </w:rPr>
        <w:t xml:space="preserve">     </w:t>
      </w:r>
      <w:r w:rsidR="004D07A1">
        <w:rPr>
          <w:rFonts w:eastAsia="Arial Unicode MS"/>
        </w:rPr>
        <w:t xml:space="preserve">                                        </w:t>
      </w:r>
      <w:r w:rsidRPr="0021566C">
        <w:rPr>
          <w:rFonts w:eastAsia="Arial Unicode MS"/>
        </w:rPr>
        <w:t xml:space="preserve">     ___________________ </w:t>
      </w:r>
      <w:r w:rsidR="005358FB">
        <w:rPr>
          <w:rFonts w:eastAsia="Arial Unicode MS"/>
        </w:rPr>
        <w:t>Т.Г.</w:t>
      </w:r>
      <w:r w:rsidR="00976245">
        <w:rPr>
          <w:rFonts w:eastAsia="Arial Unicode MS"/>
        </w:rPr>
        <w:t xml:space="preserve"> </w:t>
      </w:r>
      <w:r w:rsidR="005358FB">
        <w:rPr>
          <w:rFonts w:eastAsia="Arial Unicode MS"/>
        </w:rPr>
        <w:t xml:space="preserve"> Ермакова</w:t>
      </w:r>
      <w:r w:rsidRPr="0021566C">
        <w:rPr>
          <w:rFonts w:eastAsia="Arial Unicode MS"/>
        </w:rPr>
        <w:t xml:space="preserve">    </w:t>
      </w:r>
    </w:p>
    <w:p w:rsidR="005358FB" w:rsidRDefault="005358FB" w:rsidP="005358FB">
      <w:pPr>
        <w:autoSpaceDE w:val="0"/>
        <w:autoSpaceDN w:val="0"/>
        <w:adjustRightInd w:val="0"/>
        <w:ind w:right="-286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</w:t>
      </w:r>
      <w:r w:rsidR="00F07BEF">
        <w:rPr>
          <w:rFonts w:eastAsia="Arial Unicode MS"/>
        </w:rPr>
        <w:t xml:space="preserve">  </w:t>
      </w:r>
      <w:r w:rsidR="004D07A1">
        <w:rPr>
          <w:rFonts w:eastAsia="Arial Unicode MS"/>
        </w:rPr>
        <w:t xml:space="preserve">                                        </w:t>
      </w:r>
      <w:r>
        <w:rPr>
          <w:rFonts w:eastAsia="Arial Unicode MS"/>
        </w:rPr>
        <w:t xml:space="preserve">   </w:t>
      </w:r>
      <w:r w:rsidRPr="0021566C">
        <w:rPr>
          <w:rFonts w:eastAsia="Arial Unicode MS"/>
        </w:rPr>
        <w:t xml:space="preserve">___________________  </w:t>
      </w:r>
      <w:r w:rsidR="00464438">
        <w:rPr>
          <w:rFonts w:eastAsia="Arial Unicode MS"/>
        </w:rPr>
        <w:t>В.А</w:t>
      </w:r>
      <w:r>
        <w:rPr>
          <w:rFonts w:eastAsia="Arial Unicode MS"/>
        </w:rPr>
        <w:t xml:space="preserve">. </w:t>
      </w:r>
      <w:r w:rsidR="002A18A3">
        <w:rPr>
          <w:rFonts w:eastAsia="Arial Unicode MS"/>
        </w:rPr>
        <w:t>К</w:t>
      </w:r>
      <w:r w:rsidR="00464438">
        <w:rPr>
          <w:rFonts w:eastAsia="Arial Unicode MS"/>
        </w:rPr>
        <w:t>обзева</w:t>
      </w:r>
      <w:r w:rsidRPr="0021566C">
        <w:rPr>
          <w:rFonts w:eastAsia="Arial Unicode MS"/>
        </w:rPr>
        <w:t xml:space="preserve">   </w:t>
      </w:r>
    </w:p>
    <w:p w:rsidR="00F07BEF" w:rsidRDefault="00F07BEF" w:rsidP="005358FB">
      <w:pPr>
        <w:autoSpaceDE w:val="0"/>
        <w:autoSpaceDN w:val="0"/>
        <w:adjustRightInd w:val="0"/>
        <w:ind w:right="-286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               </w:t>
      </w:r>
      <w:r w:rsidR="004D07A1">
        <w:rPr>
          <w:rFonts w:eastAsia="Arial Unicode MS"/>
        </w:rPr>
        <w:t xml:space="preserve">                                        </w:t>
      </w:r>
      <w:r>
        <w:rPr>
          <w:rFonts w:eastAsia="Arial Unicode MS"/>
        </w:rPr>
        <w:t xml:space="preserve">        </w:t>
      </w:r>
      <w:r w:rsidRPr="0021566C">
        <w:rPr>
          <w:rFonts w:eastAsia="Arial Unicode MS"/>
        </w:rPr>
        <w:t xml:space="preserve">___________________ </w:t>
      </w:r>
      <w:r w:rsidR="00464438">
        <w:rPr>
          <w:rFonts w:eastAsia="Arial Unicode MS"/>
        </w:rPr>
        <w:t>О.В</w:t>
      </w:r>
      <w:r>
        <w:rPr>
          <w:rFonts w:eastAsia="Arial Unicode MS"/>
        </w:rPr>
        <w:t xml:space="preserve">. </w:t>
      </w:r>
      <w:r w:rsidR="00464438">
        <w:rPr>
          <w:rFonts w:eastAsia="Arial Unicode MS"/>
        </w:rPr>
        <w:t>Костюк</w:t>
      </w:r>
      <w:r w:rsidRPr="0021566C">
        <w:rPr>
          <w:rFonts w:eastAsia="Arial Unicode MS"/>
        </w:rPr>
        <w:t xml:space="preserve">    </w:t>
      </w:r>
    </w:p>
    <w:p w:rsidR="005358FB" w:rsidRDefault="005358FB" w:rsidP="005358FB">
      <w:pPr>
        <w:autoSpaceDE w:val="0"/>
        <w:autoSpaceDN w:val="0"/>
        <w:adjustRightInd w:val="0"/>
        <w:ind w:right="-286"/>
        <w:jc w:val="both"/>
        <w:rPr>
          <w:rFonts w:eastAsia="Arial Unicode MS"/>
        </w:rPr>
      </w:pPr>
      <w:r w:rsidRPr="0021566C">
        <w:rPr>
          <w:rFonts w:eastAsia="Arial Unicode MS"/>
        </w:rPr>
        <w:t xml:space="preserve">                                             </w:t>
      </w:r>
      <w:r w:rsidR="00F07BEF">
        <w:rPr>
          <w:rFonts w:eastAsia="Arial Unicode MS"/>
        </w:rPr>
        <w:t xml:space="preserve"> </w:t>
      </w:r>
      <w:r w:rsidRPr="0021566C">
        <w:rPr>
          <w:rFonts w:eastAsia="Arial Unicode MS"/>
        </w:rPr>
        <w:t xml:space="preserve">   </w:t>
      </w:r>
      <w:r w:rsidR="004D07A1">
        <w:rPr>
          <w:rFonts w:eastAsia="Arial Unicode MS"/>
        </w:rPr>
        <w:t xml:space="preserve">                                          </w:t>
      </w:r>
      <w:r w:rsidRPr="0021566C">
        <w:rPr>
          <w:rFonts w:eastAsia="Arial Unicode MS"/>
        </w:rPr>
        <w:t xml:space="preserve">   ___________________ </w:t>
      </w:r>
      <w:r>
        <w:rPr>
          <w:rFonts w:eastAsia="Arial Unicode MS"/>
        </w:rPr>
        <w:t>А.Л. Поздняков</w:t>
      </w:r>
      <w:r w:rsidRPr="0021566C">
        <w:rPr>
          <w:rFonts w:eastAsia="Arial Unicode MS"/>
        </w:rPr>
        <w:t xml:space="preserve">   </w:t>
      </w:r>
    </w:p>
    <w:p w:rsidR="005358FB" w:rsidRDefault="00464438" w:rsidP="005358FB">
      <w:pPr>
        <w:autoSpaceDE w:val="0"/>
        <w:autoSpaceDN w:val="0"/>
        <w:adjustRightInd w:val="0"/>
        <w:ind w:right="-286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                        ____________________  Н.В. Попова</w:t>
      </w:r>
    </w:p>
    <w:p w:rsidR="0006203E" w:rsidRDefault="0006203E" w:rsidP="0021566C">
      <w:pPr>
        <w:autoSpaceDE w:val="0"/>
        <w:autoSpaceDN w:val="0"/>
        <w:adjustRightInd w:val="0"/>
        <w:ind w:right="-286"/>
        <w:jc w:val="both"/>
        <w:rPr>
          <w:rFonts w:eastAsia="Arial Unicode MS"/>
        </w:rPr>
      </w:pPr>
    </w:p>
    <w:sectPr w:rsidR="0006203E" w:rsidSect="00444666">
      <w:footerReference w:type="default" r:id="rId8"/>
      <w:pgSz w:w="11906" w:h="16838"/>
      <w:pgMar w:top="284" w:right="851" w:bottom="709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B59" w:rsidRDefault="005A6B59" w:rsidP="00076A66">
      <w:r>
        <w:separator/>
      </w:r>
    </w:p>
  </w:endnote>
  <w:endnote w:type="continuationSeparator" w:id="0">
    <w:p w:rsidR="005A6B59" w:rsidRDefault="005A6B59" w:rsidP="0007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CD" w:rsidRDefault="009700F5">
    <w:pPr>
      <w:pStyle w:val="a9"/>
    </w:pPr>
    <w:fldSimple w:instr=" PAGE   \* MERGEFORMAT ">
      <w:r w:rsidR="00CF31E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B59" w:rsidRDefault="005A6B59" w:rsidP="00076A66">
      <w:r>
        <w:separator/>
      </w:r>
    </w:p>
  </w:footnote>
  <w:footnote w:type="continuationSeparator" w:id="0">
    <w:p w:rsidR="005A6B59" w:rsidRDefault="005A6B59" w:rsidP="0007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5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F34442"/>
    <w:multiLevelType w:val="hybridMultilevel"/>
    <w:tmpl w:val="BD5AB3EE"/>
    <w:lvl w:ilvl="0" w:tplc="82020D1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4C67C2F"/>
    <w:multiLevelType w:val="hybridMultilevel"/>
    <w:tmpl w:val="E53A8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808B8"/>
    <w:multiLevelType w:val="hybridMultilevel"/>
    <w:tmpl w:val="B8981906"/>
    <w:lvl w:ilvl="0" w:tplc="7B1EA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C650D9"/>
    <w:multiLevelType w:val="hybridMultilevel"/>
    <w:tmpl w:val="D2A21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D2AE9"/>
    <w:multiLevelType w:val="hybridMultilevel"/>
    <w:tmpl w:val="F34AF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0E013F"/>
    <w:multiLevelType w:val="hybridMultilevel"/>
    <w:tmpl w:val="CDF2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953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CB876C5"/>
    <w:multiLevelType w:val="hybridMultilevel"/>
    <w:tmpl w:val="C6540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A6294D"/>
    <w:multiLevelType w:val="hybridMultilevel"/>
    <w:tmpl w:val="4606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915"/>
    <w:rsid w:val="00007553"/>
    <w:rsid w:val="00015C0A"/>
    <w:rsid w:val="00042B0E"/>
    <w:rsid w:val="0005154E"/>
    <w:rsid w:val="00051A05"/>
    <w:rsid w:val="000543AE"/>
    <w:rsid w:val="0005480A"/>
    <w:rsid w:val="0006203E"/>
    <w:rsid w:val="00064446"/>
    <w:rsid w:val="00072316"/>
    <w:rsid w:val="00076A66"/>
    <w:rsid w:val="000776AC"/>
    <w:rsid w:val="00081396"/>
    <w:rsid w:val="00082CFC"/>
    <w:rsid w:val="00092967"/>
    <w:rsid w:val="0009516A"/>
    <w:rsid w:val="000955FB"/>
    <w:rsid w:val="00095A9B"/>
    <w:rsid w:val="000B7274"/>
    <w:rsid w:val="000C6F58"/>
    <w:rsid w:val="000E2628"/>
    <w:rsid w:val="000E59D0"/>
    <w:rsid w:val="000F265C"/>
    <w:rsid w:val="000F2D46"/>
    <w:rsid w:val="00103A4B"/>
    <w:rsid w:val="001612F5"/>
    <w:rsid w:val="00166649"/>
    <w:rsid w:val="00171B5E"/>
    <w:rsid w:val="001A1F1E"/>
    <w:rsid w:val="001A436A"/>
    <w:rsid w:val="001A5F29"/>
    <w:rsid w:val="001A784D"/>
    <w:rsid w:val="001A7AC8"/>
    <w:rsid w:val="001B1155"/>
    <w:rsid w:val="001C6FB7"/>
    <w:rsid w:val="001D0D73"/>
    <w:rsid w:val="001E4D8D"/>
    <w:rsid w:val="001E602F"/>
    <w:rsid w:val="0021566C"/>
    <w:rsid w:val="00226A4D"/>
    <w:rsid w:val="00232C04"/>
    <w:rsid w:val="00240FF4"/>
    <w:rsid w:val="00254002"/>
    <w:rsid w:val="0028498D"/>
    <w:rsid w:val="00294775"/>
    <w:rsid w:val="002A18A3"/>
    <w:rsid w:val="002A4A09"/>
    <w:rsid w:val="002B02BD"/>
    <w:rsid w:val="002B2677"/>
    <w:rsid w:val="002B3CF4"/>
    <w:rsid w:val="002B6111"/>
    <w:rsid w:val="002E1015"/>
    <w:rsid w:val="002E643C"/>
    <w:rsid w:val="002F152D"/>
    <w:rsid w:val="0030678E"/>
    <w:rsid w:val="00320A4F"/>
    <w:rsid w:val="00327A0C"/>
    <w:rsid w:val="00340BFE"/>
    <w:rsid w:val="00342483"/>
    <w:rsid w:val="00343D34"/>
    <w:rsid w:val="00350EA5"/>
    <w:rsid w:val="00351CA0"/>
    <w:rsid w:val="00361CF7"/>
    <w:rsid w:val="00374669"/>
    <w:rsid w:val="003A3ECD"/>
    <w:rsid w:val="003B79CD"/>
    <w:rsid w:val="003B7EF5"/>
    <w:rsid w:val="003D3018"/>
    <w:rsid w:val="003F7A49"/>
    <w:rsid w:val="004000BA"/>
    <w:rsid w:val="00402628"/>
    <w:rsid w:val="0040408D"/>
    <w:rsid w:val="00405E4C"/>
    <w:rsid w:val="0040681E"/>
    <w:rsid w:val="00412BEC"/>
    <w:rsid w:val="0041596E"/>
    <w:rsid w:val="004162C3"/>
    <w:rsid w:val="0042608D"/>
    <w:rsid w:val="00426AA0"/>
    <w:rsid w:val="00437E6C"/>
    <w:rsid w:val="00444666"/>
    <w:rsid w:val="00445EFF"/>
    <w:rsid w:val="00464438"/>
    <w:rsid w:val="00473973"/>
    <w:rsid w:val="00491FD7"/>
    <w:rsid w:val="00492F34"/>
    <w:rsid w:val="004D07A1"/>
    <w:rsid w:val="004D3208"/>
    <w:rsid w:val="0050428C"/>
    <w:rsid w:val="00512AA4"/>
    <w:rsid w:val="005358FB"/>
    <w:rsid w:val="005410D2"/>
    <w:rsid w:val="00562F0C"/>
    <w:rsid w:val="00567F2B"/>
    <w:rsid w:val="00572448"/>
    <w:rsid w:val="005773C8"/>
    <w:rsid w:val="005835C4"/>
    <w:rsid w:val="005A639E"/>
    <w:rsid w:val="005A6B59"/>
    <w:rsid w:val="005B244C"/>
    <w:rsid w:val="005B39A5"/>
    <w:rsid w:val="005D0BFE"/>
    <w:rsid w:val="005E29C3"/>
    <w:rsid w:val="00617E9A"/>
    <w:rsid w:val="0063166B"/>
    <w:rsid w:val="0064375B"/>
    <w:rsid w:val="00644ADE"/>
    <w:rsid w:val="00653B23"/>
    <w:rsid w:val="00674F90"/>
    <w:rsid w:val="006C25E4"/>
    <w:rsid w:val="006D6847"/>
    <w:rsid w:val="006E20C5"/>
    <w:rsid w:val="006E7404"/>
    <w:rsid w:val="006F505F"/>
    <w:rsid w:val="006F6224"/>
    <w:rsid w:val="006F7ECA"/>
    <w:rsid w:val="00703396"/>
    <w:rsid w:val="00705109"/>
    <w:rsid w:val="00705915"/>
    <w:rsid w:val="00761920"/>
    <w:rsid w:val="007855B3"/>
    <w:rsid w:val="007B21C4"/>
    <w:rsid w:val="007B575E"/>
    <w:rsid w:val="007C56EB"/>
    <w:rsid w:val="007D759B"/>
    <w:rsid w:val="007D78B5"/>
    <w:rsid w:val="007E0A82"/>
    <w:rsid w:val="007E0FC7"/>
    <w:rsid w:val="007E4EAF"/>
    <w:rsid w:val="007F164A"/>
    <w:rsid w:val="00800A26"/>
    <w:rsid w:val="00816AF3"/>
    <w:rsid w:val="00827FAF"/>
    <w:rsid w:val="00834072"/>
    <w:rsid w:val="00843BD0"/>
    <w:rsid w:val="008650AE"/>
    <w:rsid w:val="00870D13"/>
    <w:rsid w:val="00871F14"/>
    <w:rsid w:val="00893524"/>
    <w:rsid w:val="008947AB"/>
    <w:rsid w:val="008A12E4"/>
    <w:rsid w:val="008A70A8"/>
    <w:rsid w:val="008C6C32"/>
    <w:rsid w:val="008F339A"/>
    <w:rsid w:val="008F6314"/>
    <w:rsid w:val="0090666D"/>
    <w:rsid w:val="00933201"/>
    <w:rsid w:val="00934B23"/>
    <w:rsid w:val="00951745"/>
    <w:rsid w:val="00960796"/>
    <w:rsid w:val="009700F5"/>
    <w:rsid w:val="00976245"/>
    <w:rsid w:val="00977641"/>
    <w:rsid w:val="009804D2"/>
    <w:rsid w:val="00983D93"/>
    <w:rsid w:val="009C5B69"/>
    <w:rsid w:val="009E7398"/>
    <w:rsid w:val="009F1481"/>
    <w:rsid w:val="009F463A"/>
    <w:rsid w:val="009F594A"/>
    <w:rsid w:val="00A10AFB"/>
    <w:rsid w:val="00A1163A"/>
    <w:rsid w:val="00A27FD6"/>
    <w:rsid w:val="00A42B1D"/>
    <w:rsid w:val="00A43B2C"/>
    <w:rsid w:val="00A654F0"/>
    <w:rsid w:val="00A838DD"/>
    <w:rsid w:val="00A861F8"/>
    <w:rsid w:val="00A865FF"/>
    <w:rsid w:val="00AA2824"/>
    <w:rsid w:val="00AE46B7"/>
    <w:rsid w:val="00AE5FD4"/>
    <w:rsid w:val="00AE6896"/>
    <w:rsid w:val="00AF74AC"/>
    <w:rsid w:val="00AF7F4F"/>
    <w:rsid w:val="00B224AA"/>
    <w:rsid w:val="00B52FB5"/>
    <w:rsid w:val="00B54F09"/>
    <w:rsid w:val="00B550B2"/>
    <w:rsid w:val="00B656F0"/>
    <w:rsid w:val="00B74D86"/>
    <w:rsid w:val="00BD7823"/>
    <w:rsid w:val="00BE497A"/>
    <w:rsid w:val="00BE78DD"/>
    <w:rsid w:val="00BF1472"/>
    <w:rsid w:val="00BF2105"/>
    <w:rsid w:val="00C26F1A"/>
    <w:rsid w:val="00C329AC"/>
    <w:rsid w:val="00C3560E"/>
    <w:rsid w:val="00C4198C"/>
    <w:rsid w:val="00C46328"/>
    <w:rsid w:val="00C664A5"/>
    <w:rsid w:val="00C7042F"/>
    <w:rsid w:val="00C9032E"/>
    <w:rsid w:val="00C91E10"/>
    <w:rsid w:val="00C937E7"/>
    <w:rsid w:val="00CA7699"/>
    <w:rsid w:val="00CB5CDD"/>
    <w:rsid w:val="00CB7881"/>
    <w:rsid w:val="00CC4701"/>
    <w:rsid w:val="00CC56FF"/>
    <w:rsid w:val="00CC74C3"/>
    <w:rsid w:val="00CC74DF"/>
    <w:rsid w:val="00CD53EE"/>
    <w:rsid w:val="00CF31ED"/>
    <w:rsid w:val="00D0311A"/>
    <w:rsid w:val="00D16ED9"/>
    <w:rsid w:val="00D23658"/>
    <w:rsid w:val="00D6105C"/>
    <w:rsid w:val="00D84FE4"/>
    <w:rsid w:val="00D87B7B"/>
    <w:rsid w:val="00D91D18"/>
    <w:rsid w:val="00DB4D73"/>
    <w:rsid w:val="00DB77A9"/>
    <w:rsid w:val="00DC4B63"/>
    <w:rsid w:val="00DD724D"/>
    <w:rsid w:val="00DE73AF"/>
    <w:rsid w:val="00DF0597"/>
    <w:rsid w:val="00DF2B59"/>
    <w:rsid w:val="00E145E1"/>
    <w:rsid w:val="00E173C1"/>
    <w:rsid w:val="00E17D5B"/>
    <w:rsid w:val="00E57B15"/>
    <w:rsid w:val="00E81CCE"/>
    <w:rsid w:val="00EC0982"/>
    <w:rsid w:val="00EC7E47"/>
    <w:rsid w:val="00ED0BF8"/>
    <w:rsid w:val="00EE1C1B"/>
    <w:rsid w:val="00EF1C8E"/>
    <w:rsid w:val="00F07BEF"/>
    <w:rsid w:val="00F105BD"/>
    <w:rsid w:val="00F2409D"/>
    <w:rsid w:val="00F25BD9"/>
    <w:rsid w:val="00F5254A"/>
    <w:rsid w:val="00F52913"/>
    <w:rsid w:val="00F82396"/>
    <w:rsid w:val="00FA692C"/>
    <w:rsid w:val="00FB1828"/>
    <w:rsid w:val="00FC0B95"/>
    <w:rsid w:val="00FC1964"/>
    <w:rsid w:val="00FD32AB"/>
    <w:rsid w:val="00FE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915"/>
    <w:rPr>
      <w:sz w:val="24"/>
      <w:szCs w:val="24"/>
    </w:rPr>
  </w:style>
  <w:style w:type="paragraph" w:styleId="2">
    <w:name w:val="heading 2"/>
    <w:aliases w:val="contract,H2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qFormat/>
    <w:rsid w:val="00FE6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05915"/>
    <w:pPr>
      <w:jc w:val="both"/>
    </w:pPr>
    <w:rPr>
      <w:snapToGrid w:val="0"/>
      <w:szCs w:val="20"/>
    </w:rPr>
  </w:style>
  <w:style w:type="paragraph" w:customStyle="1" w:styleId="a4">
    <w:name w:val="Знак"/>
    <w:basedOn w:val="a"/>
    <w:rsid w:val="007059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rsid w:val="00AF74AC"/>
    <w:rPr>
      <w:color w:val="0000FF"/>
      <w:u w:val="single"/>
    </w:rPr>
  </w:style>
  <w:style w:type="paragraph" w:styleId="a6">
    <w:name w:val="Balloon Text"/>
    <w:basedOn w:val="a"/>
    <w:semiHidden/>
    <w:rsid w:val="00F25B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contract Знак,H2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link w:val="2"/>
    <w:rsid w:val="00FE61C5"/>
    <w:rPr>
      <w:rFonts w:ascii="Cambria" w:hAnsi="Cambria"/>
      <w:b/>
      <w:bCs/>
      <w:i/>
      <w:iCs/>
      <w:sz w:val="28"/>
      <w:szCs w:val="28"/>
    </w:rPr>
  </w:style>
  <w:style w:type="paragraph" w:styleId="a7">
    <w:name w:val="header"/>
    <w:basedOn w:val="a"/>
    <w:link w:val="a8"/>
    <w:rsid w:val="00076A6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076A66"/>
    <w:rPr>
      <w:sz w:val="24"/>
      <w:szCs w:val="24"/>
    </w:rPr>
  </w:style>
  <w:style w:type="paragraph" w:styleId="a9">
    <w:name w:val="footer"/>
    <w:basedOn w:val="a"/>
    <w:link w:val="aa"/>
    <w:uiPriority w:val="99"/>
    <w:rsid w:val="00076A6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076A66"/>
    <w:rPr>
      <w:sz w:val="24"/>
      <w:szCs w:val="24"/>
    </w:rPr>
  </w:style>
  <w:style w:type="table" w:styleId="ab">
    <w:name w:val="Table Grid"/>
    <w:basedOn w:val="a1"/>
    <w:rsid w:val="0006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7A9BA-7BAE-4FB0-8C58-925C0987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ВСКРЫТИЯ КОНВЕРТОВ</vt:lpstr>
    </vt:vector>
  </TitlesOfParts>
  <Company>SPecialiST RePack</Company>
  <LinksUpToDate>false</LinksUpToDate>
  <CharactersWithSpaces>15273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ВСКРЫТИЯ КОНВЕРТОВ</dc:title>
  <dc:creator>Шабалдас Оксана Станиславовна</dc:creator>
  <cp:lastModifiedBy>Пискарева</cp:lastModifiedBy>
  <cp:revision>2</cp:revision>
  <cp:lastPrinted>2024-09-06T14:07:00Z</cp:lastPrinted>
  <dcterms:created xsi:type="dcterms:W3CDTF">2024-09-10T06:27:00Z</dcterms:created>
  <dcterms:modified xsi:type="dcterms:W3CDTF">2024-09-10T06:27:00Z</dcterms:modified>
</cp:coreProperties>
</file>