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73A3C"/>
          <w:sz w:val="26"/>
          <w:szCs w:val="26"/>
        </w:rPr>
      </w:pPr>
      <w:bookmarkStart w:id="0" w:name="_GoBack"/>
      <w:r w:rsidRPr="006F7ED2">
        <w:rPr>
          <w:rStyle w:val="a4"/>
          <w:color w:val="373A3C"/>
          <w:sz w:val="26"/>
          <w:szCs w:val="26"/>
        </w:rPr>
        <w:t>Перечень правовых актов, определяющих порядок подготовки проектов уставов муниципальных учреждений</w:t>
      </w:r>
      <w:r>
        <w:rPr>
          <w:rStyle w:val="a4"/>
          <w:color w:val="373A3C"/>
          <w:sz w:val="26"/>
          <w:szCs w:val="26"/>
        </w:rPr>
        <w:t>:</w:t>
      </w:r>
    </w:p>
    <w:bookmarkEnd w:id="0"/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</w:p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  <w:r w:rsidRPr="006F7ED2">
        <w:rPr>
          <w:color w:val="373A3C"/>
          <w:sz w:val="26"/>
          <w:szCs w:val="26"/>
        </w:rPr>
        <w:t>1.</w:t>
      </w:r>
      <w:r>
        <w:rPr>
          <w:color w:val="373A3C"/>
          <w:sz w:val="26"/>
          <w:szCs w:val="26"/>
        </w:rPr>
        <w:t> </w:t>
      </w:r>
      <w:r w:rsidRPr="006F7ED2">
        <w:rPr>
          <w:color w:val="373A3C"/>
          <w:sz w:val="26"/>
          <w:szCs w:val="26"/>
        </w:rPr>
        <w:t>Гражданский кодекс Российской Федерации (§1 главы 4, статьи 123.21 – 123.23 §7 главы 4): </w:t>
      </w:r>
      <w:hyperlink r:id="rId4" w:history="1">
        <w:r w:rsidRPr="006F7ED2">
          <w:rPr>
            <w:rStyle w:val="a5"/>
            <w:color w:val="E75A5A"/>
            <w:sz w:val="26"/>
            <w:szCs w:val="26"/>
          </w:rPr>
          <w:t>https://www.consultant.ru/document/cons_doc_LAW_5142/</w:t>
        </w:r>
      </w:hyperlink>
    </w:p>
    <w:p w:rsid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</w:p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  <w:r w:rsidRPr="006F7ED2">
        <w:rPr>
          <w:color w:val="373A3C"/>
          <w:sz w:val="26"/>
          <w:szCs w:val="26"/>
        </w:rPr>
        <w:t>2.</w:t>
      </w:r>
      <w:r>
        <w:rPr>
          <w:color w:val="373A3C"/>
          <w:sz w:val="26"/>
          <w:szCs w:val="26"/>
        </w:rPr>
        <w:t> </w:t>
      </w:r>
      <w:r w:rsidRPr="006F7ED2">
        <w:rPr>
          <w:color w:val="373A3C"/>
          <w:sz w:val="26"/>
          <w:szCs w:val="26"/>
        </w:rPr>
        <w:t>Бюджетный кодекс Российской Федерации (статья 161): </w:t>
      </w:r>
      <w:hyperlink r:id="rId5" w:history="1">
        <w:r w:rsidRPr="006F7ED2">
          <w:rPr>
            <w:rStyle w:val="a5"/>
            <w:color w:val="E75A5A"/>
            <w:sz w:val="26"/>
            <w:szCs w:val="26"/>
          </w:rPr>
          <w:t>https://www.consultant.ru/document/cons_doc_LAW_19702/</w:t>
        </w:r>
      </w:hyperlink>
    </w:p>
    <w:p w:rsid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</w:p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  <w:r w:rsidRPr="006F7ED2">
        <w:rPr>
          <w:color w:val="373A3C"/>
          <w:sz w:val="26"/>
          <w:szCs w:val="26"/>
        </w:rPr>
        <w:t>3.</w:t>
      </w:r>
      <w:r>
        <w:rPr>
          <w:color w:val="373A3C"/>
          <w:sz w:val="26"/>
          <w:szCs w:val="26"/>
        </w:rPr>
        <w:t> </w:t>
      </w:r>
      <w:r w:rsidRPr="006F7ED2">
        <w:rPr>
          <w:color w:val="373A3C"/>
          <w:sz w:val="26"/>
          <w:szCs w:val="26"/>
        </w:rPr>
        <w:t>Федеральный закон от 12 января 1996 года № 7-ФЗ «О некоммерческих организациях»: </w:t>
      </w:r>
      <w:hyperlink r:id="rId6" w:history="1">
        <w:r w:rsidRPr="006F7ED2">
          <w:rPr>
            <w:rStyle w:val="a5"/>
            <w:color w:val="E75A5A"/>
            <w:sz w:val="26"/>
            <w:szCs w:val="26"/>
          </w:rPr>
          <w:t>https://www.consultant.ru/document/cons_doc_LAW_8824/</w:t>
        </w:r>
      </w:hyperlink>
    </w:p>
    <w:p w:rsid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</w:p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  <w:r w:rsidRPr="006F7ED2">
        <w:rPr>
          <w:color w:val="373A3C"/>
          <w:sz w:val="26"/>
          <w:szCs w:val="26"/>
        </w:rPr>
        <w:t>4.</w:t>
      </w:r>
      <w:r>
        <w:rPr>
          <w:color w:val="373A3C"/>
          <w:sz w:val="26"/>
          <w:szCs w:val="26"/>
        </w:rPr>
        <w:t> </w:t>
      </w:r>
      <w:r w:rsidRPr="006F7ED2">
        <w:rPr>
          <w:color w:val="373A3C"/>
          <w:sz w:val="26"/>
          <w:szCs w:val="26"/>
        </w:rPr>
        <w:t>Федеральный закон от 03 ноября 2006 года № 174-ФЗ «Об автономных учреждениях»: </w:t>
      </w:r>
      <w:hyperlink r:id="rId7" w:history="1">
        <w:r w:rsidRPr="006F7ED2">
          <w:rPr>
            <w:rStyle w:val="a5"/>
            <w:color w:val="E75A5A"/>
            <w:sz w:val="26"/>
            <w:szCs w:val="26"/>
          </w:rPr>
          <w:t>https://www.consultant.ru/document/cons_doc_LAW_63635/</w:t>
        </w:r>
      </w:hyperlink>
    </w:p>
    <w:p w:rsid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</w:p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  <w:r w:rsidRPr="006F7ED2">
        <w:rPr>
          <w:color w:val="373A3C"/>
          <w:sz w:val="26"/>
          <w:szCs w:val="26"/>
        </w:rPr>
        <w:t>5. Постановление администрации Старооскольского городского округа Белгородской области от 28 октября 2019 года № 3131 «Об утверждении типовых форм уставов муниципальных учреждений Старооскольского городского округа»: </w:t>
      </w:r>
      <w:hyperlink r:id="rId8" w:history="1">
        <w:r w:rsidRPr="006F7ED2">
          <w:rPr>
            <w:rStyle w:val="a5"/>
            <w:color w:val="E75A5A"/>
            <w:sz w:val="26"/>
            <w:szCs w:val="26"/>
          </w:rPr>
          <w:t>https://oskolregion.ru/media/site_platform_media/2020/3/4/postanovlenie-3131.pdf</w:t>
        </w:r>
      </w:hyperlink>
      <w:r w:rsidRPr="006F7ED2">
        <w:rPr>
          <w:color w:val="373A3C"/>
          <w:sz w:val="26"/>
          <w:szCs w:val="26"/>
        </w:rPr>
        <w:t> </w:t>
      </w:r>
    </w:p>
    <w:p w:rsid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</w:p>
    <w:p w:rsidR="006F7ED2" w:rsidRPr="006F7ED2" w:rsidRDefault="006F7ED2" w:rsidP="006F7ED2">
      <w:pPr>
        <w:pStyle w:val="a3"/>
        <w:shd w:val="clear" w:color="auto" w:fill="FFFFFF"/>
        <w:spacing w:before="0" w:beforeAutospacing="0" w:after="0" w:afterAutospacing="0"/>
        <w:jc w:val="both"/>
        <w:rPr>
          <w:color w:val="373A3C"/>
          <w:sz w:val="26"/>
          <w:szCs w:val="26"/>
        </w:rPr>
      </w:pPr>
      <w:r w:rsidRPr="006F7ED2">
        <w:rPr>
          <w:color w:val="373A3C"/>
          <w:sz w:val="26"/>
          <w:szCs w:val="26"/>
        </w:rPr>
        <w:t xml:space="preserve">6. Постановление администрации Старооскольского городского округа Белгородской области от 22 ноября 2019 года № 3457 «Об утверждении Порядка принятия решений о создании, </w:t>
      </w:r>
      <w:proofErr w:type="spellStart"/>
      <w:r w:rsidRPr="006F7ED2">
        <w:rPr>
          <w:color w:val="373A3C"/>
          <w:sz w:val="26"/>
          <w:szCs w:val="26"/>
        </w:rPr>
        <w:t>реоргнизации</w:t>
      </w:r>
      <w:proofErr w:type="spellEnd"/>
      <w:r w:rsidRPr="006F7ED2">
        <w:rPr>
          <w:color w:val="373A3C"/>
          <w:sz w:val="26"/>
          <w:szCs w:val="26"/>
        </w:rPr>
        <w:t>, изменении типа, ликвидации муниципальных учреждений Старооскольского городского округа, а также об утверждении уставов муниципальных учреждений Старооскольского городского округа и внесении в них изменений»: </w:t>
      </w:r>
      <w:hyperlink r:id="rId9" w:history="1">
        <w:r w:rsidRPr="006F7ED2">
          <w:rPr>
            <w:rStyle w:val="a5"/>
            <w:color w:val="E75A5A"/>
            <w:sz w:val="26"/>
            <w:szCs w:val="26"/>
          </w:rPr>
          <w:t>https://oskolregion.ru/media/site_platform_media/2019/11/28/post2019-3457.pdf</w:t>
        </w:r>
      </w:hyperlink>
      <w:r w:rsidRPr="006F7ED2">
        <w:rPr>
          <w:color w:val="373A3C"/>
          <w:sz w:val="26"/>
          <w:szCs w:val="26"/>
        </w:rPr>
        <w:t>.</w:t>
      </w:r>
    </w:p>
    <w:p w:rsidR="00FE1839" w:rsidRDefault="00FE1839"/>
    <w:sectPr w:rsidR="00FE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D2"/>
    <w:rsid w:val="0002525D"/>
    <w:rsid w:val="00667D88"/>
    <w:rsid w:val="006F7ED2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3B0B"/>
  <w15:chartTrackingRefBased/>
  <w15:docId w15:val="{EE9D4A34-6818-43F9-89BD-BA957E3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ED2"/>
    <w:rPr>
      <w:b/>
      <w:bCs/>
    </w:rPr>
  </w:style>
  <w:style w:type="character" w:styleId="a5">
    <w:name w:val="Hyperlink"/>
    <w:basedOn w:val="a0"/>
    <w:uiPriority w:val="99"/>
    <w:semiHidden/>
    <w:unhideWhenUsed/>
    <w:rsid w:val="006F7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region.ru/media/site_platform_media/2020/3/4/postanovlenie-313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636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88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1970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5142/" TargetMode="External"/><Relationship Id="rId9" Type="http://schemas.openxmlformats.org/officeDocument/2006/relationships/hyperlink" Target="https://oskolregion.ru/media/site_platform_media/2019/11/28/post2019-34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2022-06-02T12:25:00Z</dcterms:created>
  <dcterms:modified xsi:type="dcterms:W3CDTF">2022-06-02T12:27:00Z</dcterms:modified>
</cp:coreProperties>
</file>