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</w:pPr>
      <w:r>
        <w:rPr>
          <w:sz w:val="28"/>
        </w:rPr>
        <w:t xml:space="preserve">Проект</w:t>
      </w:r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Роговатое, улица Карла Маркса, дом 154.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Батищева Николая Павловича правообладателем ранее учтенного объекта недвижимости, владеющим земельным участком </w:t>
      </w:r>
      <w:r>
        <w:rPr>
          <w:sz w:val="26"/>
          <w:szCs w:val="26"/>
        </w:rPr>
        <w:t xml:space="preserve">с кадастровым номером 31:05:0804012:34, общей площадью</w:t>
      </w:r>
      <w:r>
        <w:rPr>
          <w:sz w:val="26"/>
          <w:szCs w:val="26"/>
        </w:rPr>
        <w:t xml:space="preserve"> 2500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 село Роговатое, улица Карла Маркса, дом 154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Батищева Николая Павловича</w:t>
      </w:r>
      <w:r>
        <w:rPr>
          <w:sz w:val="26"/>
          <w:szCs w:val="26"/>
        </w:rPr>
        <w:t xml:space="preserve"> 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 о праве собственности на землю № </w:t>
      </w:r>
      <w:r>
        <w:rPr>
          <w:sz w:val="26"/>
          <w:szCs w:val="26"/>
        </w:rPr>
        <w:t xml:space="preserve">1266 от 03 февраля 1993 </w:t>
      </w:r>
      <w:r>
        <w:rPr>
          <w:sz w:val="26"/>
          <w:szCs w:val="26"/>
        </w:rPr>
        <w:t xml:space="preserve">года;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актом </w:t>
      </w:r>
      <w:r>
        <w:rPr>
          <w:sz w:val="26"/>
          <w:szCs w:val="26"/>
        </w:rPr>
        <w:t xml:space="preserve">осмотра земельного участка от 20 августа</w:t>
      </w:r>
      <w:r>
        <w:rPr>
          <w:sz w:val="26"/>
          <w:szCs w:val="26"/>
        </w:rPr>
        <w:t xml:space="preserve"> 2024 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C1C5FCD4-FFF7-4653-A895-CF57063EF9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20</cp:revision>
  <dcterms:created xsi:type="dcterms:W3CDTF">2023-10-26T13:47:00Z</dcterms:created>
  <dcterms:modified xsi:type="dcterms:W3CDTF">2024-09-16T11:37:21Z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