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B7C" w:rsidRDefault="000A06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РОССИЙСКАЯ ФЕДЕРАЦИЯ</w:t>
      </w:r>
    </w:p>
    <w:p w:rsidR="00E82B7C" w:rsidRDefault="000A06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:rsidR="00E82B7C" w:rsidRDefault="00E82B7C">
      <w:pPr>
        <w:spacing w:after="0" w:line="240" w:lineRule="auto"/>
        <w:jc w:val="center"/>
        <w:rPr>
          <w:b/>
          <w:bCs/>
        </w:rPr>
      </w:pPr>
    </w:p>
    <w:p w:rsidR="00E82B7C" w:rsidRDefault="00BF3E0C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7.25pt;visibility:visible;mso-wrap-style:square">
            <v:imagedata r:id="rId7" o:title=""/>
          </v:shape>
        </w:pict>
      </w:r>
    </w:p>
    <w:p w:rsidR="00E82B7C" w:rsidRDefault="00E82B7C">
      <w:pPr>
        <w:spacing w:after="0" w:line="240" w:lineRule="auto"/>
        <w:rPr>
          <w:rFonts w:cs="Calibri"/>
          <w:b/>
          <w:bCs/>
        </w:rPr>
      </w:pPr>
    </w:p>
    <w:p w:rsidR="00E82B7C" w:rsidRDefault="000A069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:rsidR="00E82B7C" w:rsidRDefault="000A069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E82B7C" w:rsidRDefault="00E82B7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82B7C" w:rsidRDefault="000A069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:rsidR="00E82B7C" w:rsidRDefault="00E82B7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82B7C" w:rsidRDefault="000A069F">
      <w:pPr>
        <w:widowControl w:val="0"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BF3E0C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30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BF3E0C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сентября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</w:t>
      </w:r>
      <w:r w:rsidR="00BF3E0C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    </w:t>
      </w:r>
      <w:bookmarkStart w:id="0" w:name="_GoBack"/>
      <w:bookmarkEnd w:id="0"/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 № </w:t>
      </w:r>
      <w:r w:rsidR="00BF3E0C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92-01-03</w:t>
      </w:r>
    </w:p>
    <w:p w:rsidR="00E82B7C" w:rsidRDefault="00E82B7C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2B7C" w:rsidRDefault="00E82B7C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2B7C" w:rsidRDefault="000A069F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:rsidR="00E82B7C" w:rsidRDefault="00E82B7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2B7C" w:rsidRDefault="00E82B7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2B7C" w:rsidRDefault="000A069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:rsidR="00E82B7C" w:rsidRDefault="00E82B7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2B7C" w:rsidRDefault="000A069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E82B7C" w:rsidRDefault="00E82B7C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:rsidR="00E82B7C" w:rsidRDefault="000A069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Назначить общественные обсуждения по проектам решений:</w:t>
      </w:r>
    </w:p>
    <w:p w:rsidR="00E82B7C" w:rsidRDefault="000A069F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1.1. О предоставлении разрешения на условно разрешенный вид использования земельного участка </w:t>
      </w:r>
      <w:bookmarkStart w:id="1" w:name="_Hlk152166645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31:06:0242001:21, расположенного по адресу: Российская Федерация, Белгородская область, Старооскольский городской округ, город Старый Оскол, микрорайон Зеленый Лог, земельный участок 6а </w:t>
      </w:r>
      <w:bookmarkEnd w:id="1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(приложение 1).</w:t>
      </w:r>
    </w:p>
    <w:p w:rsidR="00E82B7C" w:rsidRDefault="000A069F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1.2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. О предоставлении разрешения на отклонение от предельных параметров реконструкции объекта капитального строительства, расположенного на земельном участке с кадастровым номером </w:t>
      </w:r>
      <w:r>
        <w:rPr>
          <w:rFonts w:ascii="Times New Roman" w:hAnsi="Times New Roman"/>
          <w:color w:val="000000"/>
          <w:sz w:val="26"/>
          <w:szCs w:val="26"/>
          <w:highlight w:val="white"/>
          <w:lang w:bidi="ru-RU"/>
        </w:rPr>
        <w:t xml:space="preserve">31:06:0242001:21, по адресу: Российская Федерация, Белгородская область, Старооскольский городской округ, город Старый Оскол, микрорайон Зеленый Лог, земельный участок 6а </w:t>
      </w:r>
      <w:r w:rsidR="00B1135A">
        <w:rPr>
          <w:rFonts w:ascii="Times New Roman" w:hAnsi="Times New Roman"/>
          <w:color w:val="000000"/>
          <w:sz w:val="26"/>
          <w:szCs w:val="26"/>
          <w:highlight w:val="white"/>
          <w:lang w:bidi="ru-RU"/>
        </w:rPr>
        <w:t xml:space="preserve">            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(приложение 2).</w:t>
      </w:r>
    </w:p>
    <w:p w:rsidR="00E82B7C" w:rsidRDefault="000A069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</w:t>
      </w:r>
      <w:r>
        <w:rPr>
          <w:rFonts w:ascii="Times New Roman" w:hAnsi="Times New Roman"/>
          <w:sz w:val="26"/>
          <w:szCs w:val="26"/>
        </w:rPr>
        <w:t xml:space="preserve"> Фиц Инга Владимировна.</w:t>
      </w:r>
    </w:p>
    <w:p w:rsidR="00E82B7C" w:rsidRDefault="000A069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:rsidR="00E82B7C" w:rsidRDefault="000A069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Срок проведения общественных обсуждений – с 14 октября 2024 года по 21 октября 2024 года.</w:t>
      </w:r>
    </w:p>
    <w:p w:rsidR="00E82B7C" w:rsidRDefault="000A069F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lastRenderedPageBreak/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:rsidR="00E82B7C" w:rsidRDefault="000A069F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оповещений о начале общественных обсуждений в газете «Зори»;</w:t>
      </w:r>
    </w:p>
    <w:p w:rsidR="00E82B7C" w:rsidRDefault="000A069F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 xml:space="preserve">3.2. Размещение проектов решений, указанных в пункте 1 настоящего постановления, и информационных материалов к ним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http://www. oskolregion.gosuslugi.ru в информационно-телекоммуникационной сети «Интернет». </w:t>
      </w:r>
    </w:p>
    <w:p w:rsidR="00E82B7C" w:rsidRDefault="000A069F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экспозиции:</w:t>
      </w:r>
    </w:p>
    <w:p w:rsidR="00E82B7C" w:rsidRDefault="000A069F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:rsidR="00E82B7C" w:rsidRDefault="000A069F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14 октября 2024 года;</w:t>
      </w:r>
    </w:p>
    <w:p w:rsidR="00E82B7C" w:rsidRDefault="000A069F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срок проведения: с 14 октября 2024 по 21 октября 2024 года;</w:t>
      </w:r>
    </w:p>
    <w:p w:rsidR="00E82B7C" w:rsidRDefault="000A069F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время посещения: ежедневно с 09 часов 00 минут до 13 часов 00 минут, кроме выходных </w:t>
      </w:r>
      <w:r w:rsidR="00D930A1">
        <w:rPr>
          <w:color w:val="000000"/>
          <w:spacing w:val="4"/>
          <w:sz w:val="26"/>
          <w:szCs w:val="26"/>
        </w:rPr>
        <w:t xml:space="preserve">дней </w:t>
      </w:r>
      <w:r>
        <w:rPr>
          <w:color w:val="000000"/>
          <w:spacing w:val="4"/>
          <w:sz w:val="26"/>
          <w:szCs w:val="26"/>
        </w:rPr>
        <w:t>(суббота, воскресенье).</w:t>
      </w:r>
    </w:p>
    <w:p w:rsidR="00E82B7C" w:rsidRDefault="000A069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проектам решений, указанным в пункте 1 настоящего постановления, в срок до                     21 октября 2024 года:</w:t>
      </w:r>
    </w:p>
    <w:p w:rsidR="00E82B7C" w:rsidRDefault="000A069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:rsidR="00E82B7C" w:rsidRDefault="000A069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:rsidR="00E82B7C" w:rsidRDefault="000A069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журналах учета посетителей экспозиций. </w:t>
      </w:r>
    </w:p>
    <w:p w:rsidR="00E82B7C" w:rsidRDefault="000A069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:rsidR="00E82B7C" w:rsidRDefault="000A069F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:rsidR="00E82B7C" w:rsidRDefault="00E82B7C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E82B7C" w:rsidRDefault="00E82B7C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E82B7C" w:rsidRDefault="00E82B7C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E82B7C" w:rsidRDefault="000A069F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:rsidR="00E82B7C" w:rsidRDefault="000A069F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sectPr w:rsidR="00E82B7C" w:rsidSect="00D930A1">
      <w:headerReference w:type="default" r:id="rId9"/>
      <w:pgSz w:w="11906" w:h="16838" w:code="9"/>
      <w:pgMar w:top="1134" w:right="73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EDF" w:rsidRDefault="00750EDF">
      <w:pPr>
        <w:spacing w:after="0" w:line="240" w:lineRule="auto"/>
      </w:pPr>
      <w:r>
        <w:separator/>
      </w:r>
    </w:p>
  </w:endnote>
  <w:endnote w:type="continuationSeparator" w:id="0">
    <w:p w:rsidR="00750EDF" w:rsidRDefault="00750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EDF" w:rsidRDefault="00750EDF">
      <w:pPr>
        <w:spacing w:after="0" w:line="240" w:lineRule="auto"/>
      </w:pPr>
      <w:r>
        <w:separator/>
      </w:r>
    </w:p>
  </w:footnote>
  <w:footnote w:type="continuationSeparator" w:id="0">
    <w:p w:rsidR="00750EDF" w:rsidRDefault="00750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B7C" w:rsidRDefault="000A069F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BF3E0C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620"/>
    <w:multiLevelType w:val="multilevel"/>
    <w:tmpl w:val="F7D2C4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D5518"/>
    <w:multiLevelType w:val="multilevel"/>
    <w:tmpl w:val="9A82D2C2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0D425ED8"/>
    <w:multiLevelType w:val="multilevel"/>
    <w:tmpl w:val="95602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30039"/>
    <w:multiLevelType w:val="multilevel"/>
    <w:tmpl w:val="722453A0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4" w15:restartNumberingAfterBreak="0">
    <w:nsid w:val="0F630246"/>
    <w:multiLevelType w:val="multilevel"/>
    <w:tmpl w:val="B28077F8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5" w15:restartNumberingAfterBreak="0">
    <w:nsid w:val="1E4E533E"/>
    <w:multiLevelType w:val="multilevel"/>
    <w:tmpl w:val="7414A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E9438DE"/>
    <w:multiLevelType w:val="multilevel"/>
    <w:tmpl w:val="CFB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D225F6"/>
    <w:multiLevelType w:val="multilevel"/>
    <w:tmpl w:val="FCA4E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FD6B32"/>
    <w:multiLevelType w:val="multilevel"/>
    <w:tmpl w:val="696A6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6455AA"/>
    <w:multiLevelType w:val="multilevel"/>
    <w:tmpl w:val="5AA4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36633AA2"/>
    <w:multiLevelType w:val="multilevel"/>
    <w:tmpl w:val="2B8E5FD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1" w15:restartNumberingAfterBreak="0">
    <w:nsid w:val="3A272CBC"/>
    <w:multiLevelType w:val="multilevel"/>
    <w:tmpl w:val="A754D4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2" w15:restartNumberingAfterBreak="0">
    <w:nsid w:val="507F4EF7"/>
    <w:multiLevelType w:val="multilevel"/>
    <w:tmpl w:val="56EA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51736344"/>
    <w:multiLevelType w:val="multilevel"/>
    <w:tmpl w:val="F94EF0D6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4" w15:restartNumberingAfterBreak="0">
    <w:nsid w:val="5486700A"/>
    <w:multiLevelType w:val="multilevel"/>
    <w:tmpl w:val="24AE96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5" w15:restartNumberingAfterBreak="0">
    <w:nsid w:val="57D07CE7"/>
    <w:multiLevelType w:val="multilevel"/>
    <w:tmpl w:val="E0164B50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89353A7"/>
    <w:multiLevelType w:val="multilevel"/>
    <w:tmpl w:val="09820C60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BE789B"/>
    <w:multiLevelType w:val="multilevel"/>
    <w:tmpl w:val="63CE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5D4437F3"/>
    <w:multiLevelType w:val="multilevel"/>
    <w:tmpl w:val="22DEF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EB1690"/>
    <w:multiLevelType w:val="multilevel"/>
    <w:tmpl w:val="A0A8E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C801E3"/>
    <w:multiLevelType w:val="multilevel"/>
    <w:tmpl w:val="0102FFA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21" w15:restartNumberingAfterBreak="0">
    <w:nsid w:val="71D07FF0"/>
    <w:multiLevelType w:val="multilevel"/>
    <w:tmpl w:val="D9E8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793A733E"/>
    <w:multiLevelType w:val="multilevel"/>
    <w:tmpl w:val="B5843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6"/>
  </w:num>
  <w:num w:numId="5">
    <w:abstractNumId w:val="18"/>
  </w:num>
  <w:num w:numId="6">
    <w:abstractNumId w:val="7"/>
  </w:num>
  <w:num w:numId="7">
    <w:abstractNumId w:val="19"/>
  </w:num>
  <w:num w:numId="8">
    <w:abstractNumId w:val="22"/>
  </w:num>
  <w:num w:numId="9">
    <w:abstractNumId w:val="21"/>
  </w:num>
  <w:num w:numId="10">
    <w:abstractNumId w:val="5"/>
  </w:num>
  <w:num w:numId="11">
    <w:abstractNumId w:val="17"/>
  </w:num>
  <w:num w:numId="12">
    <w:abstractNumId w:val="9"/>
  </w:num>
  <w:num w:numId="13">
    <w:abstractNumId w:val="6"/>
  </w:num>
  <w:num w:numId="14">
    <w:abstractNumId w:val="11"/>
  </w:num>
  <w:num w:numId="15">
    <w:abstractNumId w:val="13"/>
  </w:num>
  <w:num w:numId="16">
    <w:abstractNumId w:val="14"/>
  </w:num>
  <w:num w:numId="17">
    <w:abstractNumId w:val="15"/>
  </w:num>
  <w:num w:numId="18">
    <w:abstractNumId w:val="0"/>
  </w:num>
  <w:num w:numId="19">
    <w:abstractNumId w:val="20"/>
  </w:num>
  <w:num w:numId="20">
    <w:abstractNumId w:val="10"/>
  </w:num>
  <w:num w:numId="21">
    <w:abstractNumId w:val="3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B7C"/>
    <w:rsid w:val="000A069F"/>
    <w:rsid w:val="00750EDF"/>
    <w:rsid w:val="00B1135A"/>
    <w:rsid w:val="00B64741"/>
    <w:rsid w:val="00BF3E0C"/>
    <w:rsid w:val="00D930A1"/>
    <w:rsid w:val="00E8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6946E8"/>
  <w15:docId w15:val="{7EFDE4F0-BA60-47AF-8F22-8E2416DB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d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e">
    <w:name w:val="annotation reference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  <w:lang w:val="en-US"/>
    </w:rPr>
  </w:style>
  <w:style w:type="character" w:customStyle="1" w:styleId="aff0">
    <w:name w:val="Текст примечания Знак"/>
    <w:link w:val="aff"/>
    <w:uiPriority w:val="99"/>
    <w:semiHidden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b/>
      <w:bCs/>
      <w:lang w:eastAsia="en-US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2024-09-30T09:56:00Z</cp:lastPrinted>
  <dcterms:created xsi:type="dcterms:W3CDTF">2024-04-15T14:59:00Z</dcterms:created>
  <dcterms:modified xsi:type="dcterms:W3CDTF">2024-09-30T13:48:00Z</dcterms:modified>
  <cp:version>1048576</cp:version>
</cp:coreProperties>
</file>