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44F" w:rsidRDefault="0096519A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D84BE3">
        <w:rPr>
          <w:sz w:val="26"/>
          <w:szCs w:val="26"/>
        </w:rPr>
        <w:t>2</w:t>
      </w:r>
    </w:p>
    <w:p w:rsidR="00E7144F" w:rsidRDefault="0096519A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</w:t>
      </w:r>
    </w:p>
    <w:p w:rsidR="00E7144F" w:rsidRDefault="0096519A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Председателя Совета депутатов </w:t>
      </w:r>
    </w:p>
    <w:p w:rsidR="00E7144F" w:rsidRDefault="0096519A">
      <w:pPr>
        <w:ind w:left="601" w:firstLine="4355"/>
        <w:jc w:val="both"/>
        <w:rPr>
          <w:sz w:val="26"/>
          <w:szCs w:val="26"/>
        </w:rPr>
      </w:pPr>
      <w:r>
        <w:rPr>
          <w:sz w:val="26"/>
          <w:szCs w:val="26"/>
        </w:rPr>
        <w:t>Старооскольского городского округа</w:t>
      </w:r>
    </w:p>
    <w:p w:rsidR="00E7144F" w:rsidRDefault="0096519A">
      <w:pPr>
        <w:tabs>
          <w:tab w:val="left" w:pos="4820"/>
          <w:tab w:val="left" w:pos="4962"/>
        </w:tabs>
        <w:ind w:firstLine="4820"/>
        <w:rPr>
          <w:sz w:val="26"/>
          <w:szCs w:val="26"/>
        </w:rPr>
      </w:pPr>
      <w:r>
        <w:rPr>
          <w:sz w:val="26"/>
          <w:szCs w:val="26"/>
        </w:rPr>
        <w:t xml:space="preserve">  от «</w:t>
      </w:r>
      <w:r w:rsidR="003B5BDB">
        <w:rPr>
          <w:sz w:val="26"/>
          <w:szCs w:val="26"/>
        </w:rPr>
        <w:t>30</w:t>
      </w:r>
      <w:r>
        <w:rPr>
          <w:sz w:val="26"/>
          <w:szCs w:val="26"/>
        </w:rPr>
        <w:t>»</w:t>
      </w:r>
      <w:r w:rsidR="003B5BDB">
        <w:rPr>
          <w:sz w:val="26"/>
          <w:szCs w:val="26"/>
        </w:rPr>
        <w:t xml:space="preserve"> сентября </w:t>
      </w:r>
      <w:r>
        <w:rPr>
          <w:sz w:val="26"/>
          <w:szCs w:val="26"/>
        </w:rPr>
        <w:t xml:space="preserve">2024 г. № </w:t>
      </w:r>
      <w:r w:rsidR="003B5BDB">
        <w:rPr>
          <w:sz w:val="26"/>
          <w:szCs w:val="26"/>
        </w:rPr>
        <w:t>92-01-03</w:t>
      </w:r>
      <w:bookmarkStart w:id="0" w:name="_GoBack"/>
      <w:bookmarkEnd w:id="0"/>
    </w:p>
    <w:p w:rsidR="00E7144F" w:rsidRDefault="00E7144F">
      <w:pPr>
        <w:ind w:firstLine="4820"/>
        <w:rPr>
          <w:rFonts w:ascii="Calibri" w:hAnsi="Calibri"/>
          <w:sz w:val="26"/>
          <w:szCs w:val="26"/>
        </w:rPr>
      </w:pPr>
    </w:p>
    <w:p w:rsidR="00E7144F" w:rsidRDefault="00E7144F">
      <w:pPr>
        <w:ind w:firstLine="4820"/>
        <w:rPr>
          <w:rFonts w:ascii="Calibri" w:hAnsi="Calibri"/>
          <w:sz w:val="26"/>
          <w:szCs w:val="26"/>
        </w:rPr>
      </w:pPr>
    </w:p>
    <w:p w:rsidR="00E7144F" w:rsidRDefault="0096519A">
      <w:pPr>
        <w:jc w:val="center"/>
        <w:rPr>
          <w:b/>
          <w:bCs/>
          <w:sz w:val="16"/>
          <w:szCs w:val="16"/>
        </w:rPr>
      </w:pPr>
      <w:r>
        <w:rPr>
          <w:b/>
          <w:sz w:val="26"/>
          <w:szCs w:val="26"/>
        </w:rPr>
        <w:t>ПРОЕКТ РЕШЕНИЯ</w:t>
      </w:r>
    </w:p>
    <w:p w:rsidR="00E7144F" w:rsidRDefault="00E7144F">
      <w:pPr>
        <w:jc w:val="center"/>
        <w:rPr>
          <w:b/>
          <w:sz w:val="26"/>
          <w:szCs w:val="26"/>
        </w:rPr>
      </w:pPr>
    </w:p>
    <w:p w:rsidR="00E7144F" w:rsidRDefault="0096519A">
      <w:pPr>
        <w:ind w:right="495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предоставлении разрешения на отклонение от предельных параметров реконструкции объекта капитального строительства</w:t>
      </w:r>
    </w:p>
    <w:p w:rsidR="00E7144F" w:rsidRDefault="00E7144F">
      <w:pPr>
        <w:jc w:val="both"/>
        <w:rPr>
          <w:sz w:val="26"/>
          <w:szCs w:val="26"/>
        </w:rPr>
      </w:pPr>
    </w:p>
    <w:p w:rsidR="00E7144F" w:rsidRDefault="00E7144F">
      <w:pPr>
        <w:jc w:val="both"/>
        <w:rPr>
          <w:sz w:val="26"/>
          <w:szCs w:val="26"/>
        </w:rPr>
      </w:pPr>
    </w:p>
    <w:p w:rsidR="00E7144F" w:rsidRDefault="0096519A">
      <w:pPr>
        <w:shd w:val="clear" w:color="auto" w:fill="FFFFFF"/>
        <w:ind w:right="-1" w:firstLine="709"/>
        <w:jc w:val="both"/>
        <w:rPr>
          <w:spacing w:val="-2"/>
          <w:sz w:val="26"/>
          <w:szCs w:val="26"/>
        </w:rPr>
      </w:pPr>
      <w:r>
        <w:rPr>
          <w:sz w:val="26"/>
          <w:szCs w:val="26"/>
        </w:rPr>
        <w:t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законом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области»:</w:t>
      </w:r>
    </w:p>
    <w:p w:rsidR="00E7144F" w:rsidRDefault="00E7144F">
      <w:pPr>
        <w:ind w:firstLine="708"/>
        <w:contextualSpacing/>
        <w:jc w:val="both"/>
        <w:rPr>
          <w:sz w:val="26"/>
          <w:szCs w:val="26"/>
        </w:rPr>
      </w:pPr>
    </w:p>
    <w:p w:rsidR="00E7144F" w:rsidRDefault="00E7144F">
      <w:pPr>
        <w:widowControl w:val="0"/>
        <w:tabs>
          <w:tab w:val="left" w:pos="993"/>
        </w:tabs>
        <w:contextualSpacing/>
        <w:jc w:val="both"/>
        <w:rPr>
          <w:color w:val="000000"/>
          <w:sz w:val="26"/>
          <w:szCs w:val="26"/>
        </w:rPr>
      </w:pPr>
    </w:p>
    <w:p w:rsidR="00E7144F" w:rsidRDefault="0096519A">
      <w:pPr>
        <w:widowControl w:val="0"/>
        <w:tabs>
          <w:tab w:val="left" w:pos="993"/>
        </w:tabs>
        <w:ind w:firstLine="720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t xml:space="preserve">Предоставить разрешение на отклонение от предельных параметров реконструкции объекта капитального строительства, расположенного на земельном участке с кадастровым номером </w:t>
      </w:r>
      <w:r>
        <w:rPr>
          <w:color w:val="000000"/>
          <w:sz w:val="26"/>
          <w:szCs w:val="26"/>
          <w:lang w:bidi="ru-RU"/>
        </w:rPr>
        <w:t>31:06:0242001:21</w:t>
      </w:r>
      <w:r>
        <w:rPr>
          <w:color w:val="000000"/>
          <w:sz w:val="26"/>
          <w:szCs w:val="26"/>
        </w:rPr>
        <w:t xml:space="preserve">, </w:t>
      </w:r>
      <w:r>
        <w:rPr>
          <w:sz w:val="26"/>
          <w:szCs w:val="26"/>
        </w:rPr>
        <w:t>площадью 81 кв. м, в территориальной зоне</w:t>
      </w:r>
      <w:r>
        <w:rPr>
          <w:bCs/>
          <w:sz w:val="26"/>
          <w:szCs w:val="26"/>
        </w:rPr>
        <w:t xml:space="preserve"> многоэтажной жилой застройки </w:t>
      </w:r>
      <w:r>
        <w:rPr>
          <w:sz w:val="26"/>
          <w:szCs w:val="26"/>
        </w:rPr>
        <w:t xml:space="preserve">(Ж1) по адресу: </w:t>
      </w:r>
      <w:r>
        <w:rPr>
          <w:color w:val="000000"/>
          <w:sz w:val="26"/>
          <w:szCs w:val="26"/>
          <w:shd w:val="clear" w:color="auto" w:fill="FFFFFF"/>
        </w:rPr>
        <w:t xml:space="preserve">Российская Федерация, Белгородская область, Старооскольский городской округ, город Старый Оскол, </w:t>
      </w:r>
      <w:r>
        <w:rPr>
          <w:color w:val="000000"/>
          <w:sz w:val="26"/>
          <w:szCs w:val="26"/>
        </w:rPr>
        <w:t>микрорайон Зеленый Лог, земельный участок 6а</w:t>
      </w:r>
      <w:r>
        <w:rPr>
          <w:color w:val="000000"/>
          <w:sz w:val="26"/>
          <w:szCs w:val="26"/>
          <w:shd w:val="clear" w:color="auto" w:fill="FFFFFF"/>
        </w:rPr>
        <w:t xml:space="preserve"> в части изменения: </w:t>
      </w:r>
    </w:p>
    <w:p w:rsidR="00E7144F" w:rsidRDefault="0096519A">
      <w:pPr>
        <w:widowControl w:val="0"/>
        <w:tabs>
          <w:tab w:val="left" w:pos="993"/>
        </w:tabs>
        <w:ind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>минимальн</w:t>
      </w:r>
      <w:r w:rsidR="00D84BE3">
        <w:rPr>
          <w:color w:val="000000"/>
          <w:sz w:val="26"/>
          <w:szCs w:val="26"/>
          <w:shd w:val="clear" w:color="auto" w:fill="FFFFFF"/>
        </w:rPr>
        <w:t>ых</w:t>
      </w:r>
      <w:r>
        <w:rPr>
          <w:color w:val="000000"/>
          <w:sz w:val="26"/>
          <w:szCs w:val="26"/>
          <w:shd w:val="clear" w:color="auto" w:fill="FFFFFF"/>
        </w:rPr>
        <w:t xml:space="preserve"> отступ</w:t>
      </w:r>
      <w:r w:rsidR="00D84BE3">
        <w:rPr>
          <w:color w:val="000000"/>
          <w:sz w:val="26"/>
          <w:szCs w:val="26"/>
          <w:shd w:val="clear" w:color="auto" w:fill="FFFFFF"/>
        </w:rPr>
        <w:t>ов</w:t>
      </w:r>
      <w:r>
        <w:rPr>
          <w:color w:val="000000"/>
          <w:sz w:val="26"/>
          <w:szCs w:val="26"/>
          <w:shd w:val="clear" w:color="auto" w:fill="FFFFFF"/>
        </w:rPr>
        <w:t xml:space="preserve"> от границы земельного участка со стороны прочих улиц и проездо</w:t>
      </w:r>
      <w:r w:rsidR="00D84BE3">
        <w:rPr>
          <w:color w:val="000000"/>
          <w:sz w:val="26"/>
          <w:szCs w:val="26"/>
          <w:shd w:val="clear" w:color="auto" w:fill="FFFFFF"/>
        </w:rPr>
        <w:t>в общего пользования с 3 до 1 м;</w:t>
      </w:r>
    </w:p>
    <w:p w:rsidR="00E7144F" w:rsidRDefault="0096519A">
      <w:pPr>
        <w:widowControl w:val="0"/>
        <w:tabs>
          <w:tab w:val="left" w:pos="993"/>
        </w:tabs>
        <w:ind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>минимальн</w:t>
      </w:r>
      <w:r w:rsidR="00D84BE3">
        <w:rPr>
          <w:color w:val="000000"/>
          <w:sz w:val="26"/>
          <w:szCs w:val="26"/>
          <w:shd w:val="clear" w:color="auto" w:fill="FFFFFF"/>
        </w:rPr>
        <w:t>ых</w:t>
      </w:r>
      <w:r>
        <w:rPr>
          <w:color w:val="000000"/>
          <w:sz w:val="26"/>
          <w:szCs w:val="26"/>
          <w:shd w:val="clear" w:color="auto" w:fill="FFFFFF"/>
        </w:rPr>
        <w:t xml:space="preserve"> отступ</w:t>
      </w:r>
      <w:r w:rsidR="00D84BE3">
        <w:rPr>
          <w:color w:val="000000"/>
          <w:sz w:val="26"/>
          <w:szCs w:val="26"/>
          <w:shd w:val="clear" w:color="auto" w:fill="FFFFFF"/>
        </w:rPr>
        <w:t>ов</w:t>
      </w:r>
      <w:r>
        <w:rPr>
          <w:color w:val="000000"/>
          <w:sz w:val="26"/>
          <w:szCs w:val="26"/>
          <w:shd w:val="clear" w:color="auto" w:fill="FFFFFF"/>
        </w:rPr>
        <w:t xml:space="preserve"> от границ с соседними земельными участками </w:t>
      </w:r>
      <w:r>
        <w:t>с 6 </w:t>
      </w:r>
      <w:r w:rsidR="00D84BE3">
        <w:rPr>
          <w:color w:val="000000"/>
          <w:sz w:val="26"/>
          <w:szCs w:val="26"/>
          <w:shd w:val="clear" w:color="auto" w:fill="FFFFFF"/>
        </w:rPr>
        <w:t>на 0 м;</w:t>
      </w:r>
    </w:p>
    <w:p w:rsidR="00E7144F" w:rsidRDefault="0096519A">
      <w:pPr>
        <w:widowControl w:val="0"/>
        <w:tabs>
          <w:tab w:val="left" w:pos="993"/>
        </w:tabs>
        <w:ind w:firstLine="851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максимального процента застройки в границах земельного участка, определяемой как отношение суммарной площади земельного участка, которая может быть застроена, ко всей площади земельного участка с 40% до 86%.</w:t>
      </w:r>
    </w:p>
    <w:p w:rsidR="00E7144F" w:rsidRDefault="00E7144F">
      <w:pPr>
        <w:widowControl w:val="0"/>
        <w:tabs>
          <w:tab w:val="left" w:pos="993"/>
        </w:tabs>
        <w:ind w:left="720"/>
        <w:contextualSpacing/>
        <w:jc w:val="both"/>
        <w:rPr>
          <w:color w:val="000000"/>
          <w:sz w:val="26"/>
          <w:szCs w:val="26"/>
        </w:rPr>
      </w:pPr>
    </w:p>
    <w:sectPr w:rsidR="00E7144F" w:rsidSect="009E02A8">
      <w:pgSz w:w="11907" w:h="16840"/>
      <w:pgMar w:top="1134" w:right="851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DA4" w:rsidRDefault="00444DA4">
      <w:r>
        <w:separator/>
      </w:r>
    </w:p>
  </w:endnote>
  <w:endnote w:type="continuationSeparator" w:id="0">
    <w:p w:rsidR="00444DA4" w:rsidRDefault="00444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DA4" w:rsidRDefault="00444DA4">
      <w:r>
        <w:separator/>
      </w:r>
    </w:p>
  </w:footnote>
  <w:footnote w:type="continuationSeparator" w:id="0">
    <w:p w:rsidR="00444DA4" w:rsidRDefault="00444D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E71E3"/>
    <w:multiLevelType w:val="multilevel"/>
    <w:tmpl w:val="D80AA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0C1AF2"/>
    <w:multiLevelType w:val="multilevel"/>
    <w:tmpl w:val="BB809D62"/>
    <w:lvl w:ilvl="0">
      <w:start w:val="1"/>
      <w:numFmt w:val="decimal"/>
      <w:lvlText w:val="%1."/>
      <w:lvlJc w:val="left"/>
      <w:pPr>
        <w:ind w:left="1560" w:hanging="360"/>
      </w:pPr>
    </w:lvl>
    <w:lvl w:ilvl="1">
      <w:start w:val="1"/>
      <w:numFmt w:val="lowerLetter"/>
      <w:lvlText w:val="%2."/>
      <w:lvlJc w:val="left"/>
      <w:pPr>
        <w:ind w:left="2280" w:hanging="360"/>
      </w:pPr>
    </w:lvl>
    <w:lvl w:ilvl="2">
      <w:start w:val="1"/>
      <w:numFmt w:val="lowerRoman"/>
      <w:lvlText w:val="%3."/>
      <w:lvlJc w:val="right"/>
      <w:pPr>
        <w:ind w:left="3000" w:hanging="180"/>
      </w:pPr>
    </w:lvl>
    <w:lvl w:ilvl="3">
      <w:start w:val="1"/>
      <w:numFmt w:val="decimal"/>
      <w:lvlText w:val="%4."/>
      <w:lvlJc w:val="left"/>
      <w:pPr>
        <w:ind w:left="3720" w:hanging="360"/>
      </w:pPr>
    </w:lvl>
    <w:lvl w:ilvl="4">
      <w:start w:val="1"/>
      <w:numFmt w:val="lowerLetter"/>
      <w:lvlText w:val="%5."/>
      <w:lvlJc w:val="left"/>
      <w:pPr>
        <w:ind w:left="4440" w:hanging="360"/>
      </w:pPr>
    </w:lvl>
    <w:lvl w:ilvl="5">
      <w:start w:val="1"/>
      <w:numFmt w:val="lowerRoman"/>
      <w:lvlText w:val="%6."/>
      <w:lvlJc w:val="right"/>
      <w:pPr>
        <w:ind w:left="5160" w:hanging="180"/>
      </w:pPr>
    </w:lvl>
    <w:lvl w:ilvl="6">
      <w:start w:val="1"/>
      <w:numFmt w:val="decimal"/>
      <w:lvlText w:val="%7."/>
      <w:lvlJc w:val="left"/>
      <w:pPr>
        <w:ind w:left="5880" w:hanging="360"/>
      </w:pPr>
    </w:lvl>
    <w:lvl w:ilvl="7">
      <w:start w:val="1"/>
      <w:numFmt w:val="lowerLetter"/>
      <w:lvlText w:val="%8."/>
      <w:lvlJc w:val="left"/>
      <w:pPr>
        <w:ind w:left="6600" w:hanging="360"/>
      </w:pPr>
    </w:lvl>
    <w:lvl w:ilvl="8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144F"/>
    <w:rsid w:val="003B5BDB"/>
    <w:rsid w:val="00444DA4"/>
    <w:rsid w:val="0096519A"/>
    <w:rsid w:val="009E02A8"/>
    <w:rsid w:val="00C03D1C"/>
    <w:rsid w:val="00D84BE3"/>
    <w:rsid w:val="00E7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3AED2"/>
  <w15:docId w15:val="{94B515CE-57E8-484B-ABBF-FA371647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jc w:val="center"/>
    </w:pPr>
    <w:rPr>
      <w:lang w:val="en-US" w:eastAsia="en-US"/>
    </w:rPr>
  </w:style>
  <w:style w:type="paragraph" w:styleId="afc">
    <w:name w:val="Normal (Web)"/>
    <w:basedOn w:val="a"/>
    <w:uiPriority w:val="99"/>
    <w:unhideWhenUsed/>
    <w:pPr>
      <w:spacing w:before="100" w:beforeAutospacing="1" w:after="119"/>
    </w:pPr>
  </w:style>
  <w:style w:type="character" w:customStyle="1" w:styleId="afb">
    <w:name w:val="Основной текст Знак"/>
    <w:link w:val="afa"/>
    <w:rPr>
      <w:sz w:val="24"/>
      <w:szCs w:val="24"/>
    </w:rPr>
  </w:style>
  <w:style w:type="paragraph" w:styleId="afd">
    <w:name w:val="Balloon Text"/>
    <w:basedOn w:val="a"/>
    <w:link w:val="afe"/>
    <w:rPr>
      <w:rFonts w:ascii="Segoe UI" w:hAnsi="Segoe UI"/>
      <w:sz w:val="18"/>
      <w:szCs w:val="18"/>
      <w:lang w:val="en-US" w:eastAsia="en-US"/>
    </w:rPr>
  </w:style>
  <w:style w:type="character" w:customStyle="1" w:styleId="afe">
    <w:name w:val="Текст выноски Знак"/>
    <w:link w:val="afd"/>
    <w:rPr>
      <w:rFonts w:ascii="Segoe UI" w:hAnsi="Segoe UI" w:cs="Segoe UI"/>
      <w:sz w:val="18"/>
      <w:szCs w:val="18"/>
    </w:rPr>
  </w:style>
  <w:style w:type="paragraph" w:customStyle="1" w:styleId="Standard">
    <w:name w:val="Standard"/>
    <w:rPr>
      <w:rFonts w:eastAsia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Architecture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Ludmila</dc:creator>
  <cp:lastModifiedBy>User</cp:lastModifiedBy>
  <cp:revision>4</cp:revision>
  <cp:lastPrinted>2024-04-16T07:18:00Z</cp:lastPrinted>
  <dcterms:created xsi:type="dcterms:W3CDTF">2024-04-16T07:18:00Z</dcterms:created>
  <dcterms:modified xsi:type="dcterms:W3CDTF">2024-09-30T13:49:00Z</dcterms:modified>
  <cp:version>1048576</cp:version>
</cp:coreProperties>
</file>