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B1" w:rsidRPr="00C82AB1" w:rsidRDefault="00337BF9" w:rsidP="0020050D">
      <w:pPr>
        <w:tabs>
          <w:tab w:val="left" w:pos="10980"/>
        </w:tabs>
        <w:jc w:val="both"/>
        <w:rPr>
          <w:b/>
          <w:sz w:val="26"/>
          <w:szCs w:val="26"/>
          <w:lang w:val="ru-RU"/>
        </w:rPr>
      </w:pPr>
      <w:bookmarkStart w:id="0" w:name="_GoBack"/>
      <w:bookmarkEnd w:id="0"/>
      <w:r>
        <w:rPr>
          <w:b/>
          <w:sz w:val="26"/>
          <w:szCs w:val="26"/>
          <w:lang w:val="ru-RU"/>
        </w:rPr>
        <w:t>«</w:t>
      </w:r>
      <w:r w:rsidR="00C82AB1" w:rsidRPr="00C82AB1">
        <w:rPr>
          <w:b/>
          <w:sz w:val="26"/>
          <w:szCs w:val="26"/>
          <w:lang w:val="ru-RU"/>
        </w:rPr>
        <w:t xml:space="preserve">Раздел </w:t>
      </w:r>
      <w:r w:rsidR="00C82AB1">
        <w:rPr>
          <w:b/>
          <w:sz w:val="26"/>
          <w:szCs w:val="26"/>
        </w:rPr>
        <w:t>I</w:t>
      </w:r>
      <w:r w:rsidR="00C82AB1" w:rsidRPr="00DF7DB0">
        <w:rPr>
          <w:b/>
          <w:sz w:val="26"/>
          <w:szCs w:val="26"/>
        </w:rPr>
        <w:t>I</w:t>
      </w:r>
      <w:r w:rsidR="00C82AB1" w:rsidRPr="00C82AB1">
        <w:rPr>
          <w:b/>
          <w:sz w:val="26"/>
          <w:szCs w:val="26"/>
          <w:lang w:val="ru-RU"/>
        </w:rPr>
        <w:t>.</w:t>
      </w:r>
      <w:r w:rsidR="00C82AB1" w:rsidRPr="00DF7DB0">
        <w:rPr>
          <w:b/>
          <w:sz w:val="26"/>
          <w:szCs w:val="26"/>
        </w:rPr>
        <w:t> </w:t>
      </w:r>
      <w:r w:rsidR="00C82AB1" w:rsidRPr="00C82AB1">
        <w:rPr>
          <w:b/>
          <w:sz w:val="26"/>
          <w:szCs w:val="26"/>
          <w:lang w:val="ru-RU"/>
        </w:rPr>
        <w:t xml:space="preserve">Системные мероприятия, направленные на развитие конкурентной среды в Старооскольском городском округе </w:t>
      </w:r>
    </w:p>
    <w:p w:rsidR="00C82AB1" w:rsidRPr="00C82AB1" w:rsidRDefault="00C82AB1" w:rsidP="00C82AB1">
      <w:pPr>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357"/>
        <w:gridCol w:w="1701"/>
        <w:gridCol w:w="6239"/>
        <w:gridCol w:w="2343"/>
      </w:tblGrid>
      <w:tr w:rsidR="00C82AB1" w:rsidRPr="0067530C" w:rsidTr="00EE643B">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 п/п</w:t>
            </w:r>
          </w:p>
        </w:tc>
        <w:tc>
          <w:tcPr>
            <w:tcW w:w="1419" w:type="pct"/>
            <w:vAlign w:val="center"/>
          </w:tcPr>
          <w:p w:rsidR="00C82AB1" w:rsidRPr="0067530C" w:rsidRDefault="00C82AB1" w:rsidP="00102FE3">
            <w:pPr>
              <w:ind w:left="-57" w:right="-57"/>
              <w:jc w:val="center"/>
              <w:rPr>
                <w:rFonts w:eastAsia="Times New Roman"/>
                <w:b/>
              </w:rPr>
            </w:pPr>
            <w:r w:rsidRPr="0067530C">
              <w:rPr>
                <w:rFonts w:eastAsia="Times New Roman"/>
                <w:b/>
              </w:rPr>
              <w:t>Наименование мероприятия</w:t>
            </w:r>
          </w:p>
        </w:tc>
        <w:tc>
          <w:tcPr>
            <w:tcW w:w="554" w:type="pct"/>
            <w:vAlign w:val="center"/>
          </w:tcPr>
          <w:p w:rsidR="00C82AB1" w:rsidRPr="0067530C" w:rsidRDefault="00C82AB1" w:rsidP="00102FE3">
            <w:pPr>
              <w:ind w:left="-57" w:right="-57"/>
              <w:jc w:val="center"/>
              <w:rPr>
                <w:rFonts w:eastAsia="Times New Roman"/>
                <w:b/>
              </w:rPr>
            </w:pPr>
            <w:r w:rsidRPr="0067530C">
              <w:rPr>
                <w:rFonts w:eastAsia="Times New Roman"/>
                <w:b/>
              </w:rPr>
              <w:t>Срок реализации мероприятия</w:t>
            </w:r>
          </w:p>
        </w:tc>
        <w:tc>
          <w:tcPr>
            <w:tcW w:w="2032" w:type="pct"/>
            <w:vAlign w:val="center"/>
          </w:tcPr>
          <w:p w:rsidR="00C82AB1" w:rsidRPr="0067530C" w:rsidRDefault="00C82AB1" w:rsidP="00102FE3">
            <w:pPr>
              <w:ind w:left="-57" w:right="-57"/>
              <w:jc w:val="center"/>
              <w:rPr>
                <w:rFonts w:eastAsia="Times New Roman"/>
                <w:b/>
              </w:rPr>
            </w:pPr>
            <w:r w:rsidRPr="0067530C">
              <w:rPr>
                <w:rFonts w:eastAsia="Times New Roman"/>
                <w:b/>
              </w:rPr>
              <w:t>Результат выполнения мероприятия</w:t>
            </w:r>
          </w:p>
        </w:tc>
        <w:tc>
          <w:tcPr>
            <w:tcW w:w="763" w:type="pct"/>
            <w:vAlign w:val="center"/>
          </w:tcPr>
          <w:p w:rsidR="00C82AB1" w:rsidRPr="0067530C" w:rsidRDefault="00C82AB1" w:rsidP="00102FE3">
            <w:pPr>
              <w:ind w:left="-57" w:right="-57"/>
              <w:jc w:val="center"/>
              <w:rPr>
                <w:rFonts w:eastAsia="Times New Roman"/>
                <w:b/>
              </w:rPr>
            </w:pPr>
            <w:r w:rsidRPr="0067530C">
              <w:rPr>
                <w:rFonts w:eastAsia="Times New Roman"/>
                <w:b/>
              </w:rPr>
              <w:t>Ответственные исполнители</w:t>
            </w:r>
          </w:p>
        </w:tc>
      </w:tr>
    </w:tbl>
    <w:p w:rsidR="00C82AB1" w:rsidRPr="00102FE3" w:rsidRDefault="00C82AB1" w:rsidP="00C82AB1">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357"/>
        <w:gridCol w:w="1701"/>
        <w:gridCol w:w="6239"/>
        <w:gridCol w:w="2343"/>
      </w:tblGrid>
      <w:tr w:rsidR="00C82AB1" w:rsidRPr="0067530C" w:rsidTr="00EE643B">
        <w:trPr>
          <w:tblHeader/>
        </w:trPr>
        <w:tc>
          <w:tcPr>
            <w:tcW w:w="232" w:type="pct"/>
            <w:vAlign w:val="center"/>
          </w:tcPr>
          <w:p w:rsidR="00C82AB1" w:rsidRPr="0067530C" w:rsidRDefault="00C82AB1" w:rsidP="00102FE3">
            <w:pPr>
              <w:ind w:left="-57" w:right="-57"/>
              <w:jc w:val="center"/>
              <w:rPr>
                <w:rFonts w:eastAsia="Times New Roman"/>
                <w:b/>
              </w:rPr>
            </w:pPr>
            <w:r w:rsidRPr="0067530C">
              <w:rPr>
                <w:rFonts w:eastAsia="Times New Roman"/>
                <w:b/>
              </w:rPr>
              <w:t>1</w:t>
            </w:r>
          </w:p>
        </w:tc>
        <w:tc>
          <w:tcPr>
            <w:tcW w:w="1419" w:type="pct"/>
            <w:vAlign w:val="center"/>
          </w:tcPr>
          <w:p w:rsidR="00C82AB1" w:rsidRPr="0067530C" w:rsidRDefault="00C82AB1" w:rsidP="00102FE3">
            <w:pPr>
              <w:ind w:left="-57" w:right="-57"/>
              <w:jc w:val="center"/>
              <w:rPr>
                <w:rFonts w:eastAsia="Times New Roman"/>
                <w:b/>
              </w:rPr>
            </w:pPr>
            <w:r w:rsidRPr="0067530C">
              <w:rPr>
                <w:rFonts w:eastAsia="Times New Roman"/>
                <w:b/>
              </w:rPr>
              <w:t>2</w:t>
            </w:r>
          </w:p>
        </w:tc>
        <w:tc>
          <w:tcPr>
            <w:tcW w:w="554" w:type="pct"/>
            <w:vAlign w:val="center"/>
          </w:tcPr>
          <w:p w:rsidR="00C82AB1" w:rsidRPr="0067530C" w:rsidRDefault="00C82AB1" w:rsidP="00102FE3">
            <w:pPr>
              <w:ind w:left="-57" w:right="-57"/>
              <w:jc w:val="center"/>
              <w:rPr>
                <w:rFonts w:eastAsia="Times New Roman"/>
                <w:b/>
              </w:rPr>
            </w:pPr>
            <w:r w:rsidRPr="0067530C">
              <w:rPr>
                <w:rFonts w:eastAsia="Times New Roman"/>
                <w:b/>
              </w:rPr>
              <w:t>3</w:t>
            </w:r>
          </w:p>
        </w:tc>
        <w:tc>
          <w:tcPr>
            <w:tcW w:w="2032" w:type="pct"/>
            <w:vAlign w:val="center"/>
          </w:tcPr>
          <w:p w:rsidR="00C82AB1" w:rsidRPr="0067530C" w:rsidRDefault="00C82AB1" w:rsidP="00102FE3">
            <w:pPr>
              <w:ind w:left="-57" w:right="-57"/>
              <w:jc w:val="center"/>
              <w:rPr>
                <w:rFonts w:eastAsia="Times New Roman"/>
                <w:b/>
              </w:rPr>
            </w:pPr>
            <w:r w:rsidRPr="0067530C">
              <w:rPr>
                <w:rFonts w:eastAsia="Times New Roman"/>
                <w:b/>
              </w:rPr>
              <w:t>4</w:t>
            </w:r>
          </w:p>
        </w:tc>
        <w:tc>
          <w:tcPr>
            <w:tcW w:w="763" w:type="pct"/>
            <w:vAlign w:val="center"/>
          </w:tcPr>
          <w:p w:rsidR="00C82AB1" w:rsidRPr="0067530C" w:rsidRDefault="00C82AB1" w:rsidP="00102FE3">
            <w:pPr>
              <w:ind w:left="-57" w:right="-57"/>
              <w:jc w:val="center"/>
              <w:rPr>
                <w:rFonts w:eastAsia="Times New Roman"/>
                <w:b/>
              </w:rPr>
            </w:pPr>
            <w:r w:rsidRPr="0067530C">
              <w:rPr>
                <w:rFonts w:eastAsia="Times New Roman"/>
                <w:b/>
              </w:rPr>
              <w:t>5</w:t>
            </w:r>
          </w:p>
        </w:tc>
      </w:tr>
      <w:tr w:rsidR="00C82AB1" w:rsidRPr="00DA3F15" w:rsidTr="00102FE3">
        <w:trPr>
          <w:trHeight w:val="362"/>
        </w:trPr>
        <w:tc>
          <w:tcPr>
            <w:tcW w:w="5000" w:type="pct"/>
            <w:gridSpan w:val="5"/>
            <w:vAlign w:val="center"/>
          </w:tcPr>
          <w:p w:rsidR="00C82AB1" w:rsidRPr="0067530C" w:rsidRDefault="00C82AB1" w:rsidP="00102FE3">
            <w:pPr>
              <w:ind w:left="-57" w:right="-57"/>
              <w:jc w:val="center"/>
              <w:rPr>
                <w:rFonts w:eastAsia="Times New Roman"/>
                <w:b/>
                <w:lang w:val="ru-RU"/>
              </w:rPr>
            </w:pPr>
            <w:r w:rsidRPr="0067530C">
              <w:rPr>
                <w:rFonts w:eastAsia="Times New Roman"/>
                <w:b/>
                <w:lang w:val="ru-RU"/>
              </w:rPr>
              <w:t>1. Организационно-методическое обеспечение реализации в Старооскольском городском округе Стандарта</w:t>
            </w:r>
          </w:p>
        </w:tc>
      </w:tr>
      <w:tr w:rsidR="00C82AB1" w:rsidRPr="00DA3F15" w:rsidTr="00EE643B">
        <w:tc>
          <w:tcPr>
            <w:tcW w:w="232" w:type="pct"/>
          </w:tcPr>
          <w:p w:rsidR="00C82AB1" w:rsidRPr="00FD30D6" w:rsidRDefault="00C82AB1" w:rsidP="007E3F06">
            <w:pPr>
              <w:spacing w:line="235" w:lineRule="auto"/>
              <w:ind w:left="-57" w:right="-57"/>
              <w:jc w:val="both"/>
              <w:rPr>
                <w:rFonts w:eastAsia="Times New Roman"/>
                <w:bCs/>
              </w:rPr>
            </w:pPr>
            <w:r w:rsidRPr="00FD30D6">
              <w:rPr>
                <w:rFonts w:eastAsia="Times New Roman"/>
                <w:bCs/>
              </w:rPr>
              <w:t>1.1</w:t>
            </w:r>
          </w:p>
        </w:tc>
        <w:tc>
          <w:tcPr>
            <w:tcW w:w="1419" w:type="pct"/>
          </w:tcPr>
          <w:p w:rsidR="00C82AB1" w:rsidRPr="00FD30D6" w:rsidRDefault="00C82AB1" w:rsidP="006E1A3C">
            <w:pPr>
              <w:ind w:left="-57" w:right="-57"/>
              <w:jc w:val="both"/>
              <w:rPr>
                <w:rFonts w:eastAsia="Times New Roman"/>
                <w:lang w:val="ru-RU"/>
              </w:rPr>
            </w:pPr>
            <w:r w:rsidRPr="00FD30D6">
              <w:rPr>
                <w:rFonts w:eastAsia="Times New Roman"/>
                <w:lang w:val="ru-RU"/>
              </w:rPr>
              <w:t>Проведение заседаний муниципального межв</w:t>
            </w:r>
            <w:r w:rsidR="006E1A3C">
              <w:rPr>
                <w:rFonts w:eastAsia="Times New Roman"/>
                <w:lang w:val="ru-RU"/>
              </w:rPr>
              <w:t>едомственного координационного с</w:t>
            </w:r>
            <w:r w:rsidRPr="00FD30D6">
              <w:rPr>
                <w:rFonts w:eastAsia="Times New Roman"/>
                <w:lang w:val="ru-RU"/>
              </w:rPr>
              <w:t>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2016" w:rsidP="000F0656">
            <w:pPr>
              <w:ind w:left="-57" w:right="-57"/>
              <w:contextualSpacing/>
              <w:jc w:val="both"/>
              <w:rPr>
                <w:rFonts w:eastAsia="Times New Roman"/>
                <w:color w:val="FF0000"/>
                <w:lang w:val="ru-RU"/>
              </w:rPr>
            </w:pPr>
            <w:r w:rsidRPr="00FD30D6">
              <w:rPr>
                <w:rFonts w:eastAsia="Times New Roman"/>
                <w:color w:val="000000" w:themeColor="text1"/>
                <w:lang w:val="ru-RU"/>
              </w:rPr>
              <w:t xml:space="preserve">В 2021 году проведены </w:t>
            </w:r>
            <w:r w:rsidR="000F0656" w:rsidRPr="00FD30D6">
              <w:rPr>
                <w:rFonts w:eastAsia="Times New Roman"/>
                <w:color w:val="000000" w:themeColor="text1"/>
                <w:lang w:val="ru-RU"/>
              </w:rPr>
              <w:t>восемь</w:t>
            </w:r>
            <w:r w:rsidRPr="00FD30D6">
              <w:rPr>
                <w:rFonts w:eastAsia="Times New Roman"/>
                <w:color w:val="000000" w:themeColor="text1"/>
                <w:lang w:val="ru-RU"/>
              </w:rPr>
              <w:t xml:space="preserve"> заседаний муниципального межведомственного координационн</w:t>
            </w:r>
            <w:r w:rsidR="006E1A3C">
              <w:rPr>
                <w:rFonts w:eastAsia="Times New Roman"/>
                <w:color w:val="000000" w:themeColor="text1"/>
                <w:lang w:val="ru-RU"/>
              </w:rPr>
              <w:t>ого с</w:t>
            </w:r>
            <w:r w:rsidRPr="00FD30D6">
              <w:rPr>
                <w:rFonts w:eastAsia="Times New Roman"/>
                <w:color w:val="000000" w:themeColor="text1"/>
                <w:lang w:val="ru-RU"/>
              </w:rPr>
              <w:t xml:space="preserve">овета при главе администрации Старооскольского городского округа по защите интересов субъектов малого и среднего предпринимательства и улучшению инвестиционного </w:t>
            </w:r>
            <w:r w:rsidR="000F0656" w:rsidRPr="00FD30D6">
              <w:rPr>
                <w:rFonts w:eastAsia="Times New Roman"/>
                <w:color w:val="000000" w:themeColor="text1"/>
                <w:lang w:val="ru-RU"/>
              </w:rPr>
              <w:t>климата в дистанционном формате</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Департамент по экономическому развитию администрации Старооскольского городского округа (далее – ДЭР)</w:t>
            </w:r>
          </w:p>
        </w:tc>
      </w:tr>
      <w:tr w:rsidR="00C82AB1" w:rsidRPr="00DA3F15" w:rsidTr="00EE643B">
        <w:tc>
          <w:tcPr>
            <w:tcW w:w="232" w:type="pct"/>
          </w:tcPr>
          <w:p w:rsidR="00C82AB1" w:rsidRPr="00FD30D6" w:rsidRDefault="00C82AB1" w:rsidP="007E3F06">
            <w:pPr>
              <w:spacing w:line="235" w:lineRule="auto"/>
              <w:ind w:left="-57" w:right="-57"/>
              <w:jc w:val="both"/>
              <w:rPr>
                <w:rFonts w:eastAsia="Times New Roman"/>
                <w:bCs/>
              </w:rPr>
            </w:pPr>
            <w:r w:rsidRPr="00FD30D6">
              <w:rPr>
                <w:rFonts w:eastAsia="Times New Roman"/>
                <w:bCs/>
              </w:rPr>
              <w:t>1.2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Размещение на официальном сайте органов местного самоуправления Старооскольского городского округа</w:t>
            </w:r>
            <w:r w:rsidR="00433BA2" w:rsidRPr="00FD30D6">
              <w:rPr>
                <w:rFonts w:eastAsia="Times New Roman"/>
                <w:lang w:val="ru-RU"/>
              </w:rPr>
              <w:t xml:space="preserve"> (далее - официальный сайт)</w:t>
            </w:r>
            <w:r w:rsidRPr="00FD30D6">
              <w:rPr>
                <w:rFonts w:eastAsia="Times New Roman"/>
                <w:lang w:val="ru-RU"/>
              </w:rPr>
              <w:t xml:space="preserve"> информации о состоянии и развитии конкурентной среды на территории Старооскольского городского округа</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ind w:left="-57" w:right="-57"/>
              <w:contextualSpacing/>
              <w:jc w:val="both"/>
              <w:rPr>
                <w:rFonts w:eastAsia="Times New Roman"/>
                <w:color w:val="FF0000"/>
                <w:lang w:val="ru-RU"/>
              </w:rPr>
            </w:pPr>
            <w:r w:rsidRPr="00FD30D6">
              <w:rPr>
                <w:color w:val="000000" w:themeColor="text1"/>
                <w:lang w:val="ru-RU"/>
              </w:rPr>
              <w:t>На официальном сайте органов местного самоуправления Старооскольского городского округа во вкладке «Деятельность» в разделе «Развитие конкуренции» размещены все нормативные правовые акты и отчеты п</w:t>
            </w:r>
            <w:r w:rsidR="000F0656" w:rsidRPr="00FD30D6">
              <w:rPr>
                <w:color w:val="000000" w:themeColor="text1"/>
                <w:lang w:val="ru-RU"/>
              </w:rPr>
              <w:t>о вопросам развития конкуренции</w:t>
            </w:r>
          </w:p>
        </w:tc>
        <w:tc>
          <w:tcPr>
            <w:tcW w:w="763" w:type="pct"/>
          </w:tcPr>
          <w:p w:rsidR="00C82AB1" w:rsidRPr="00FD30D6" w:rsidRDefault="00B01D3D" w:rsidP="007E3F06">
            <w:pPr>
              <w:ind w:left="-57" w:right="-57"/>
              <w:jc w:val="both"/>
              <w:rPr>
                <w:rFonts w:eastAsia="Times New Roman"/>
                <w:lang w:val="ru-RU"/>
              </w:rPr>
            </w:pPr>
            <w:r>
              <w:rPr>
                <w:rFonts w:eastAsia="Times New Roman"/>
                <w:lang w:val="ru-RU"/>
              </w:rPr>
              <w:t>ДЭР, д</w:t>
            </w:r>
            <w:r w:rsidR="00C82AB1" w:rsidRPr="00FD30D6">
              <w:rPr>
                <w:rFonts w:eastAsia="Times New Roman"/>
                <w:lang w:val="ru-RU"/>
              </w:rPr>
              <w:t>епартамент по организационно-аналитической и кадровой работе администрации Старооскольского городского округа (далее – аппарат администрации)</w:t>
            </w:r>
          </w:p>
        </w:tc>
      </w:tr>
      <w:tr w:rsidR="009B2016" w:rsidRPr="00FD30D6" w:rsidTr="00EE643B">
        <w:tc>
          <w:tcPr>
            <w:tcW w:w="232" w:type="pct"/>
          </w:tcPr>
          <w:p w:rsidR="009B2016" w:rsidRPr="00FD30D6" w:rsidRDefault="009B2016" w:rsidP="007E3F06">
            <w:pPr>
              <w:spacing w:line="235" w:lineRule="auto"/>
              <w:ind w:left="-57" w:right="-57"/>
              <w:jc w:val="both"/>
              <w:rPr>
                <w:rFonts w:eastAsia="Times New Roman"/>
                <w:bCs/>
              </w:rPr>
            </w:pPr>
            <w:r w:rsidRPr="00FD30D6">
              <w:rPr>
                <w:rFonts w:eastAsia="Times New Roman"/>
                <w:bCs/>
              </w:rPr>
              <w:t>1.3</w:t>
            </w:r>
          </w:p>
        </w:tc>
        <w:tc>
          <w:tcPr>
            <w:tcW w:w="1419" w:type="pct"/>
          </w:tcPr>
          <w:p w:rsidR="009B2016" w:rsidRPr="00FD30D6" w:rsidRDefault="009B2016" w:rsidP="007E3F06">
            <w:pPr>
              <w:ind w:left="-57" w:right="-57"/>
              <w:jc w:val="both"/>
              <w:rPr>
                <w:rFonts w:eastAsia="Times New Roman"/>
                <w:lang w:val="ru-RU"/>
              </w:rPr>
            </w:pPr>
            <w:r w:rsidRPr="00FD30D6">
              <w:rPr>
                <w:rFonts w:eastAsia="Times New Roman"/>
                <w:lang w:val="ru-RU"/>
              </w:rPr>
              <w:t xml:space="preserve">Внесение изменений в перечень товарных рынков Старооскольского городского округа </w:t>
            </w:r>
          </w:p>
        </w:tc>
        <w:tc>
          <w:tcPr>
            <w:tcW w:w="554" w:type="pct"/>
          </w:tcPr>
          <w:p w:rsidR="009B2016" w:rsidRPr="00FD30D6" w:rsidRDefault="009B2016" w:rsidP="007E3F06">
            <w:pPr>
              <w:ind w:left="-57" w:right="-57"/>
              <w:jc w:val="both"/>
              <w:rPr>
                <w:rFonts w:eastAsia="Times New Roman"/>
                <w:lang w:val="ru-RU"/>
              </w:rPr>
            </w:pPr>
            <w:r w:rsidRPr="00FD30D6">
              <w:rPr>
                <w:rFonts w:eastAsia="Times New Roman"/>
              </w:rPr>
              <w:t xml:space="preserve">2019 – </w:t>
            </w:r>
          </w:p>
          <w:p w:rsidR="009B2016" w:rsidRPr="00FD30D6" w:rsidRDefault="009B2016" w:rsidP="007E3F06">
            <w:pPr>
              <w:ind w:left="-57" w:right="-57"/>
              <w:jc w:val="both"/>
              <w:rPr>
                <w:rFonts w:eastAsia="Times New Roman"/>
              </w:rPr>
            </w:pPr>
            <w:r w:rsidRPr="00FD30D6">
              <w:rPr>
                <w:rFonts w:eastAsia="Times New Roman"/>
              </w:rPr>
              <w:t>2021 годы</w:t>
            </w:r>
          </w:p>
        </w:tc>
        <w:tc>
          <w:tcPr>
            <w:tcW w:w="2032" w:type="pct"/>
            <w:vMerge w:val="restart"/>
          </w:tcPr>
          <w:p w:rsidR="009B2016" w:rsidRPr="00FD30D6" w:rsidRDefault="009B2016" w:rsidP="000F0656">
            <w:pPr>
              <w:ind w:left="-57" w:right="-57"/>
              <w:contextualSpacing/>
              <w:jc w:val="both"/>
              <w:rPr>
                <w:rFonts w:eastAsia="Times New Roman"/>
                <w:color w:val="FF0000"/>
                <w:lang w:val="ru-RU"/>
              </w:rPr>
            </w:pPr>
            <w:r w:rsidRPr="00FD30D6">
              <w:rPr>
                <w:color w:val="000000" w:themeColor="text1"/>
                <w:lang w:val="ru-RU"/>
              </w:rPr>
              <w:t>Утверждено постановление администрации Старооскольского городско</w:t>
            </w:r>
            <w:r w:rsidR="00EE643B">
              <w:rPr>
                <w:color w:val="000000" w:themeColor="text1"/>
                <w:lang w:val="ru-RU"/>
              </w:rPr>
              <w:t xml:space="preserve">го округа от </w:t>
            </w:r>
            <w:r w:rsidRPr="00FD30D6">
              <w:rPr>
                <w:color w:val="000000" w:themeColor="text1"/>
                <w:lang w:val="ru-RU"/>
              </w:rPr>
              <w:t xml:space="preserve">10 </w:t>
            </w:r>
            <w:r w:rsidR="000F0656" w:rsidRPr="00FD30D6">
              <w:rPr>
                <w:color w:val="000000" w:themeColor="text1"/>
                <w:lang w:val="ru-RU"/>
              </w:rPr>
              <w:t>ноября</w:t>
            </w:r>
            <w:r w:rsidRPr="00FD30D6">
              <w:rPr>
                <w:color w:val="000000" w:themeColor="text1"/>
                <w:lang w:val="ru-RU"/>
              </w:rPr>
              <w:t xml:space="preserve"> 202</w:t>
            </w:r>
            <w:r w:rsidR="000F0656" w:rsidRPr="00FD30D6">
              <w:rPr>
                <w:color w:val="000000" w:themeColor="text1"/>
                <w:lang w:val="ru-RU"/>
              </w:rPr>
              <w:t>1</w:t>
            </w:r>
            <w:r w:rsidRPr="00FD30D6">
              <w:rPr>
                <w:color w:val="000000" w:themeColor="text1"/>
                <w:lang w:val="ru-RU"/>
              </w:rPr>
              <w:t xml:space="preserve"> года № 27</w:t>
            </w:r>
            <w:r w:rsidR="000F0656" w:rsidRPr="00FD30D6">
              <w:rPr>
                <w:color w:val="000000" w:themeColor="text1"/>
                <w:lang w:val="ru-RU"/>
              </w:rPr>
              <w:t>05</w:t>
            </w:r>
            <w:r w:rsidRPr="00FD30D6">
              <w:rPr>
                <w:color w:val="000000" w:themeColor="text1"/>
                <w:lang w:val="ru-RU"/>
              </w:rPr>
              <w:t xml:space="preserve"> «О внесении изменений в перечень товарных рынков и план мероприятий («дорожную карту») по содействию развитию конкуренции в Старооскольском городском округе на 2019-2021 годы, утвержденные постановлением администрации Старооскольского городского округа от 27 ноября 2019 года № 3528»</w:t>
            </w:r>
          </w:p>
        </w:tc>
        <w:tc>
          <w:tcPr>
            <w:tcW w:w="763" w:type="pct"/>
          </w:tcPr>
          <w:p w:rsidR="009B2016" w:rsidRPr="00FD30D6" w:rsidRDefault="009B2016" w:rsidP="007E3F06">
            <w:pPr>
              <w:ind w:left="-57" w:right="-57"/>
              <w:jc w:val="both"/>
              <w:rPr>
                <w:rFonts w:eastAsia="Times New Roman"/>
              </w:rPr>
            </w:pPr>
            <w:r w:rsidRPr="00FD30D6">
              <w:rPr>
                <w:rFonts w:eastAsia="Times New Roman"/>
              </w:rPr>
              <w:t>ДЭР</w:t>
            </w:r>
          </w:p>
        </w:tc>
      </w:tr>
      <w:tr w:rsidR="009B2016" w:rsidRPr="00FD30D6" w:rsidTr="00EE643B">
        <w:tc>
          <w:tcPr>
            <w:tcW w:w="232" w:type="pct"/>
          </w:tcPr>
          <w:p w:rsidR="009B2016" w:rsidRPr="00FD30D6" w:rsidRDefault="009B2016" w:rsidP="007E3F06">
            <w:pPr>
              <w:ind w:left="-57" w:right="-57"/>
              <w:jc w:val="both"/>
              <w:rPr>
                <w:rFonts w:eastAsia="Times New Roman"/>
                <w:bCs/>
              </w:rPr>
            </w:pPr>
            <w:r w:rsidRPr="00FD30D6">
              <w:rPr>
                <w:rFonts w:eastAsia="Times New Roman"/>
                <w:bCs/>
              </w:rPr>
              <w:t>1.4</w:t>
            </w:r>
          </w:p>
        </w:tc>
        <w:tc>
          <w:tcPr>
            <w:tcW w:w="1419" w:type="pct"/>
          </w:tcPr>
          <w:p w:rsidR="009B2016" w:rsidRPr="00FD30D6" w:rsidRDefault="009B2016" w:rsidP="007E3F06">
            <w:pPr>
              <w:ind w:left="-57" w:right="-57"/>
              <w:jc w:val="both"/>
              <w:rPr>
                <w:rFonts w:eastAsia="Times New Roman"/>
              </w:rPr>
            </w:pPr>
            <w:r w:rsidRPr="00FD30D6">
              <w:rPr>
                <w:rFonts w:eastAsia="Times New Roman"/>
              </w:rPr>
              <w:t xml:space="preserve">Корректировка плана мероприятий </w:t>
            </w:r>
          </w:p>
        </w:tc>
        <w:tc>
          <w:tcPr>
            <w:tcW w:w="554" w:type="pct"/>
          </w:tcPr>
          <w:p w:rsidR="009B2016" w:rsidRPr="00FD30D6" w:rsidRDefault="009B2016" w:rsidP="007E3F06">
            <w:pPr>
              <w:ind w:left="-57" w:right="-57"/>
              <w:jc w:val="both"/>
              <w:rPr>
                <w:rFonts w:eastAsia="Times New Roman"/>
                <w:lang w:val="ru-RU"/>
              </w:rPr>
            </w:pPr>
            <w:r w:rsidRPr="00FD30D6">
              <w:rPr>
                <w:rFonts w:eastAsia="Times New Roman"/>
              </w:rPr>
              <w:t xml:space="preserve">2019 – </w:t>
            </w:r>
          </w:p>
          <w:p w:rsidR="009B2016" w:rsidRPr="00FD30D6" w:rsidRDefault="009B2016" w:rsidP="007E3F06">
            <w:pPr>
              <w:ind w:left="-57" w:right="-57"/>
              <w:jc w:val="both"/>
              <w:rPr>
                <w:rFonts w:eastAsia="Times New Roman"/>
              </w:rPr>
            </w:pPr>
            <w:r w:rsidRPr="00FD30D6">
              <w:rPr>
                <w:rFonts w:eastAsia="Times New Roman"/>
              </w:rPr>
              <w:t>2021 годы</w:t>
            </w:r>
          </w:p>
        </w:tc>
        <w:tc>
          <w:tcPr>
            <w:tcW w:w="2032" w:type="pct"/>
            <w:vMerge/>
          </w:tcPr>
          <w:p w:rsidR="009B2016" w:rsidRPr="00FD30D6" w:rsidRDefault="009B2016" w:rsidP="007E3F06">
            <w:pPr>
              <w:ind w:left="-57" w:right="-57"/>
              <w:contextualSpacing/>
              <w:jc w:val="both"/>
              <w:rPr>
                <w:rFonts w:eastAsia="Times New Roman"/>
                <w:color w:val="FF0000"/>
              </w:rPr>
            </w:pPr>
          </w:p>
        </w:tc>
        <w:tc>
          <w:tcPr>
            <w:tcW w:w="763" w:type="pct"/>
          </w:tcPr>
          <w:p w:rsidR="009B2016" w:rsidRPr="00FD30D6" w:rsidRDefault="009B2016" w:rsidP="007E3F06">
            <w:pPr>
              <w:ind w:left="-57" w:right="-57"/>
              <w:jc w:val="both"/>
              <w:rPr>
                <w:rFonts w:eastAsia="Times New Roman"/>
              </w:rPr>
            </w:pPr>
            <w:r w:rsidRPr="00FD30D6">
              <w:rPr>
                <w:rFonts w:eastAsia="Times New Roman"/>
              </w:rPr>
              <w:t>ДЭР</w:t>
            </w:r>
          </w:p>
        </w:tc>
      </w:tr>
      <w:tr w:rsidR="009B2016" w:rsidRPr="00B01D3D" w:rsidTr="00EE643B">
        <w:tc>
          <w:tcPr>
            <w:tcW w:w="232" w:type="pct"/>
          </w:tcPr>
          <w:p w:rsidR="009B2016" w:rsidRPr="00FD30D6" w:rsidRDefault="009B2016" w:rsidP="007E3F06">
            <w:pPr>
              <w:ind w:left="-57" w:right="-57"/>
              <w:jc w:val="both"/>
              <w:rPr>
                <w:rFonts w:eastAsia="Times New Roman"/>
                <w:bCs/>
              </w:rPr>
            </w:pPr>
            <w:r w:rsidRPr="00FD30D6">
              <w:rPr>
                <w:rFonts w:eastAsia="Times New Roman"/>
                <w:bCs/>
              </w:rPr>
              <w:t>1.5</w:t>
            </w:r>
          </w:p>
        </w:tc>
        <w:tc>
          <w:tcPr>
            <w:tcW w:w="1419" w:type="pct"/>
          </w:tcPr>
          <w:p w:rsidR="009B2016" w:rsidRPr="00FD30D6" w:rsidRDefault="009B2016" w:rsidP="007E3F06">
            <w:pPr>
              <w:ind w:left="-57" w:right="-57"/>
              <w:jc w:val="both"/>
              <w:rPr>
                <w:rFonts w:eastAsia="Times New Roman"/>
                <w:lang w:val="ru-RU"/>
              </w:rPr>
            </w:pPr>
            <w:r w:rsidRPr="00FD30D6">
              <w:rPr>
                <w:rFonts w:eastAsia="Times New Roman"/>
                <w:lang w:val="ru-RU"/>
              </w:rPr>
              <w:t xml:space="preserve">Участие в семинарах, рабочих совещаниях, круглых столах по </w:t>
            </w:r>
            <w:r w:rsidRPr="00FD30D6">
              <w:rPr>
                <w:rFonts w:eastAsia="Times New Roman"/>
                <w:lang w:val="ru-RU"/>
              </w:rPr>
              <w:lastRenderedPageBreak/>
              <w:t xml:space="preserve">вопросам развития конкуренции, проводимых уполномоченным органом по содействию развитию конкуренции в Белгородской области </w:t>
            </w:r>
          </w:p>
        </w:tc>
        <w:tc>
          <w:tcPr>
            <w:tcW w:w="554" w:type="pct"/>
          </w:tcPr>
          <w:p w:rsidR="009B2016" w:rsidRPr="00FD30D6" w:rsidRDefault="009B2016" w:rsidP="007E3F06">
            <w:pPr>
              <w:ind w:left="-57" w:right="-57"/>
              <w:jc w:val="both"/>
              <w:rPr>
                <w:rFonts w:eastAsia="Times New Roman"/>
                <w:lang w:val="ru-RU"/>
              </w:rPr>
            </w:pPr>
            <w:r w:rsidRPr="00FD30D6">
              <w:rPr>
                <w:rFonts w:eastAsia="Times New Roman"/>
              </w:rPr>
              <w:lastRenderedPageBreak/>
              <w:t xml:space="preserve">2019 – </w:t>
            </w:r>
          </w:p>
          <w:p w:rsidR="009B2016" w:rsidRPr="00FD30D6" w:rsidRDefault="009B2016" w:rsidP="007E3F06">
            <w:pPr>
              <w:ind w:left="-57" w:right="-57"/>
              <w:jc w:val="both"/>
              <w:rPr>
                <w:rFonts w:eastAsia="Times New Roman"/>
              </w:rPr>
            </w:pPr>
            <w:r w:rsidRPr="00FD30D6">
              <w:rPr>
                <w:rFonts w:eastAsia="Times New Roman"/>
              </w:rPr>
              <w:t>2021 годы</w:t>
            </w:r>
          </w:p>
        </w:tc>
        <w:tc>
          <w:tcPr>
            <w:tcW w:w="2032" w:type="pct"/>
            <w:vMerge w:val="restart"/>
          </w:tcPr>
          <w:p w:rsidR="009B2016" w:rsidRPr="00FD30D6" w:rsidRDefault="009B2016" w:rsidP="00B01D3D">
            <w:pPr>
              <w:jc w:val="both"/>
              <w:rPr>
                <w:rFonts w:eastAsia="Times New Roman"/>
                <w:color w:val="FF0000"/>
                <w:lang w:val="ru-RU"/>
              </w:rPr>
            </w:pPr>
            <w:r w:rsidRPr="00FD30D6">
              <w:rPr>
                <w:color w:val="000000" w:themeColor="text1"/>
                <w:lang w:val="ru-RU"/>
              </w:rPr>
              <w:t xml:space="preserve">22 декабря 2021 года состоялся обучающий семинар «Актуальные вопросы реализации региональной </w:t>
            </w:r>
            <w:r w:rsidRPr="00FD30D6">
              <w:rPr>
                <w:color w:val="000000" w:themeColor="text1"/>
                <w:lang w:val="ru-RU"/>
              </w:rPr>
              <w:lastRenderedPageBreak/>
              <w:t>конкурентной политики и внедрения антимонопольного комплаенса в Белгородской области» для сотрудников администрации Старооскольского городского округа</w:t>
            </w:r>
            <w:r w:rsidR="00B01D3D">
              <w:rPr>
                <w:color w:val="000000" w:themeColor="text1"/>
                <w:lang w:val="ru-RU"/>
              </w:rPr>
              <w:t xml:space="preserve"> в режиме видео-конференц-связи. С</w:t>
            </w:r>
            <w:r w:rsidR="00B01D3D" w:rsidRPr="00B01D3D">
              <w:rPr>
                <w:color w:val="000000" w:themeColor="text1"/>
                <w:lang w:val="ru-RU"/>
              </w:rPr>
              <w:t xml:space="preserve"> 13 сентября по </w:t>
            </w:r>
            <w:r w:rsidR="00B01D3D">
              <w:rPr>
                <w:color w:val="000000" w:themeColor="text1"/>
                <w:lang w:val="ru-RU"/>
              </w:rPr>
              <w:t xml:space="preserve">            </w:t>
            </w:r>
            <w:r w:rsidR="00B01D3D" w:rsidRPr="00B01D3D">
              <w:rPr>
                <w:color w:val="000000" w:themeColor="text1"/>
                <w:lang w:val="ru-RU"/>
              </w:rPr>
              <w:t>01 октября 2021</w:t>
            </w:r>
            <w:r w:rsidR="00B01D3D">
              <w:rPr>
                <w:color w:val="000000" w:themeColor="text1"/>
                <w:lang w:val="ru-RU"/>
              </w:rPr>
              <w:t xml:space="preserve"> года,</w:t>
            </w:r>
            <w:r w:rsidR="00B01D3D" w:rsidRPr="00B01D3D">
              <w:rPr>
                <w:color w:val="000000" w:themeColor="text1"/>
                <w:lang w:val="ru-RU"/>
              </w:rPr>
              <w:t xml:space="preserve"> учебно-</w:t>
            </w:r>
            <w:r w:rsidR="00B01D3D">
              <w:rPr>
                <w:color w:val="000000" w:themeColor="text1"/>
                <w:lang w:val="ru-RU"/>
              </w:rPr>
              <w:t>методическим</w:t>
            </w:r>
            <w:r w:rsidR="00B01D3D" w:rsidRPr="00B01D3D">
              <w:rPr>
                <w:color w:val="000000" w:themeColor="text1"/>
                <w:lang w:val="ru-RU"/>
              </w:rPr>
              <w:t xml:space="preserve"> центр</w:t>
            </w:r>
            <w:r w:rsidR="00B01D3D">
              <w:rPr>
                <w:color w:val="000000" w:themeColor="text1"/>
                <w:lang w:val="ru-RU"/>
              </w:rPr>
              <w:t>ом</w:t>
            </w:r>
            <w:r w:rsidR="00B01D3D" w:rsidRPr="00B01D3D">
              <w:rPr>
                <w:color w:val="000000" w:themeColor="text1"/>
                <w:lang w:val="ru-RU"/>
              </w:rPr>
              <w:t xml:space="preserve"> Федеральной антимонопольной службы г. Казань, в дистанционном формате</w:t>
            </w:r>
            <w:r w:rsidR="00B01D3D">
              <w:rPr>
                <w:color w:val="000000" w:themeColor="text1"/>
                <w:lang w:val="ru-RU"/>
              </w:rPr>
              <w:t xml:space="preserve"> 4 сотрудника администрации Старооскольского городского округа прошли п</w:t>
            </w:r>
            <w:r w:rsidR="00B01D3D" w:rsidRPr="00B01D3D">
              <w:rPr>
                <w:color w:val="000000" w:themeColor="text1"/>
                <w:lang w:val="ru-RU"/>
              </w:rPr>
              <w:t>овышени</w:t>
            </w:r>
            <w:r w:rsidR="00B01D3D">
              <w:rPr>
                <w:color w:val="000000" w:themeColor="text1"/>
                <w:lang w:val="ru-RU"/>
              </w:rPr>
              <w:t>е</w:t>
            </w:r>
            <w:r w:rsidR="00B01D3D" w:rsidRPr="00B01D3D">
              <w:rPr>
                <w:color w:val="000000" w:themeColor="text1"/>
                <w:lang w:val="ru-RU"/>
              </w:rPr>
              <w:t xml:space="preserve"> квалификации по программе «Практика внедрения антимонопольного комплаенса и применения антимонопольного законодательства органами государственной вла</w:t>
            </w:r>
            <w:r w:rsidR="00B01D3D">
              <w:rPr>
                <w:color w:val="000000" w:themeColor="text1"/>
                <w:lang w:val="ru-RU"/>
              </w:rPr>
              <w:t>сти и местного самоуправления»</w:t>
            </w:r>
          </w:p>
        </w:tc>
        <w:tc>
          <w:tcPr>
            <w:tcW w:w="763" w:type="pct"/>
          </w:tcPr>
          <w:p w:rsidR="009B2016" w:rsidRPr="00B01D3D" w:rsidRDefault="009B2016" w:rsidP="007E3F06">
            <w:pPr>
              <w:ind w:left="-57" w:right="-57"/>
              <w:jc w:val="both"/>
              <w:rPr>
                <w:rFonts w:eastAsia="Times New Roman"/>
                <w:lang w:val="ru-RU"/>
              </w:rPr>
            </w:pPr>
            <w:r w:rsidRPr="00B01D3D">
              <w:rPr>
                <w:rFonts w:eastAsia="Times New Roman"/>
                <w:lang w:val="ru-RU"/>
              </w:rPr>
              <w:lastRenderedPageBreak/>
              <w:t>ДЭР, аппарат администрации</w:t>
            </w:r>
          </w:p>
        </w:tc>
      </w:tr>
      <w:tr w:rsidR="009B2016" w:rsidRPr="00FD30D6" w:rsidTr="00EE643B">
        <w:tc>
          <w:tcPr>
            <w:tcW w:w="232" w:type="pct"/>
          </w:tcPr>
          <w:p w:rsidR="009B2016" w:rsidRPr="00B01D3D" w:rsidRDefault="009B2016" w:rsidP="007E3F06">
            <w:pPr>
              <w:ind w:left="-57" w:right="-57"/>
              <w:jc w:val="both"/>
              <w:rPr>
                <w:rFonts w:eastAsia="Times New Roman"/>
                <w:bCs/>
                <w:lang w:val="ru-RU"/>
              </w:rPr>
            </w:pPr>
            <w:r w:rsidRPr="00B01D3D">
              <w:rPr>
                <w:rFonts w:eastAsia="Times New Roman"/>
                <w:bCs/>
                <w:lang w:val="ru-RU"/>
              </w:rPr>
              <w:t>1.6</w:t>
            </w:r>
          </w:p>
        </w:tc>
        <w:tc>
          <w:tcPr>
            <w:tcW w:w="1419" w:type="pct"/>
            <w:shd w:val="clear" w:color="auto" w:fill="auto"/>
          </w:tcPr>
          <w:p w:rsidR="009B2016" w:rsidRPr="00FD30D6" w:rsidRDefault="009B2016" w:rsidP="007E3F06">
            <w:pPr>
              <w:ind w:left="-57" w:right="-57"/>
              <w:jc w:val="both"/>
              <w:rPr>
                <w:rFonts w:eastAsia="Times New Roman"/>
                <w:b/>
                <w:lang w:val="ru-RU"/>
              </w:rPr>
            </w:pPr>
            <w:r w:rsidRPr="00FD30D6">
              <w:rPr>
                <w:rFonts w:eastAsia="Times New Roman"/>
                <w:lang w:val="ru-RU"/>
              </w:rPr>
              <w:t xml:space="preserve">Организация обучения муниципальных служащих администрации Старооскольского городского округа по вопросам развития конкуренции и антимонопольного комплаенса </w:t>
            </w:r>
          </w:p>
        </w:tc>
        <w:tc>
          <w:tcPr>
            <w:tcW w:w="554" w:type="pct"/>
            <w:shd w:val="clear" w:color="auto" w:fill="auto"/>
          </w:tcPr>
          <w:p w:rsidR="009B2016" w:rsidRPr="00FD30D6" w:rsidRDefault="009B2016" w:rsidP="007E3F06">
            <w:pPr>
              <w:ind w:left="-57" w:right="-57"/>
              <w:jc w:val="both"/>
              <w:rPr>
                <w:rFonts w:eastAsia="Times New Roman"/>
                <w:lang w:val="ru-RU"/>
              </w:rPr>
            </w:pPr>
            <w:r w:rsidRPr="00FD30D6">
              <w:rPr>
                <w:rFonts w:eastAsia="Times New Roman"/>
              </w:rPr>
              <w:t xml:space="preserve">2019 – </w:t>
            </w:r>
          </w:p>
          <w:p w:rsidR="009B2016" w:rsidRPr="00FD30D6" w:rsidRDefault="009B2016" w:rsidP="007E3F06">
            <w:pPr>
              <w:ind w:left="-57" w:right="-57"/>
              <w:jc w:val="both"/>
              <w:rPr>
                <w:rFonts w:eastAsia="Times New Roman"/>
              </w:rPr>
            </w:pPr>
            <w:r w:rsidRPr="00FD30D6">
              <w:rPr>
                <w:rFonts w:eastAsia="Times New Roman"/>
              </w:rPr>
              <w:t>2021 годы</w:t>
            </w:r>
          </w:p>
        </w:tc>
        <w:tc>
          <w:tcPr>
            <w:tcW w:w="2032" w:type="pct"/>
            <w:vMerge/>
            <w:shd w:val="clear" w:color="auto" w:fill="auto"/>
          </w:tcPr>
          <w:p w:rsidR="009B2016" w:rsidRPr="00FD30D6" w:rsidRDefault="009B2016" w:rsidP="007E3F06">
            <w:pPr>
              <w:pStyle w:val="3"/>
              <w:spacing w:after="0"/>
              <w:ind w:left="-57" w:right="-57"/>
              <w:jc w:val="both"/>
              <w:rPr>
                <w:color w:val="FF0000"/>
                <w:sz w:val="24"/>
                <w:szCs w:val="24"/>
              </w:rPr>
            </w:pPr>
          </w:p>
        </w:tc>
        <w:tc>
          <w:tcPr>
            <w:tcW w:w="763" w:type="pct"/>
            <w:shd w:val="clear" w:color="auto" w:fill="auto"/>
          </w:tcPr>
          <w:p w:rsidR="009B2016" w:rsidRPr="00FD30D6" w:rsidRDefault="009B2016" w:rsidP="007E3F06">
            <w:pPr>
              <w:ind w:left="-57" w:right="-57"/>
              <w:jc w:val="both"/>
              <w:rPr>
                <w:rFonts w:eastAsia="Times New Roman"/>
                <w:color w:val="FF0000"/>
              </w:rPr>
            </w:pPr>
            <w:r w:rsidRPr="00FD30D6">
              <w:rPr>
                <w:rFonts w:eastAsia="Times New Roman"/>
              </w:rPr>
              <w:t>Аппарат администрации</w:t>
            </w:r>
          </w:p>
        </w:tc>
      </w:tr>
      <w:tr w:rsidR="00C82AB1" w:rsidRPr="00FD30D6" w:rsidTr="00EE643B">
        <w:tc>
          <w:tcPr>
            <w:tcW w:w="232" w:type="pct"/>
          </w:tcPr>
          <w:p w:rsidR="00C82AB1" w:rsidRPr="00FD30D6" w:rsidRDefault="00C82AB1" w:rsidP="007E3F06">
            <w:pPr>
              <w:spacing w:line="233" w:lineRule="auto"/>
              <w:ind w:left="-57" w:right="-57"/>
              <w:jc w:val="both"/>
              <w:rPr>
                <w:rFonts w:eastAsia="Times New Roman"/>
                <w:bCs/>
              </w:rPr>
            </w:pPr>
            <w:r w:rsidRPr="00FD30D6">
              <w:rPr>
                <w:rFonts w:eastAsia="Times New Roman"/>
                <w:bCs/>
              </w:rPr>
              <w:t>1.7</w:t>
            </w:r>
          </w:p>
        </w:tc>
        <w:tc>
          <w:tcPr>
            <w:tcW w:w="1419" w:type="pct"/>
          </w:tcPr>
          <w:p w:rsidR="00C82AB1" w:rsidRPr="00FD30D6" w:rsidRDefault="00C82AB1" w:rsidP="007E3F06">
            <w:pPr>
              <w:spacing w:line="233" w:lineRule="auto"/>
              <w:ind w:left="-57" w:right="-57"/>
              <w:jc w:val="both"/>
              <w:rPr>
                <w:rFonts w:eastAsia="Times New Roman"/>
                <w:lang w:val="ru-RU"/>
              </w:rPr>
            </w:pPr>
            <w:r w:rsidRPr="00FD30D6">
              <w:rPr>
                <w:rFonts w:eastAsia="Times New Roman"/>
                <w:lang w:val="ru-RU"/>
              </w:rPr>
              <w:t>Проведение мониторинга состояния и развития конкуренции на товарных рынках Старооскольского городского округа</w:t>
            </w:r>
          </w:p>
        </w:tc>
        <w:tc>
          <w:tcPr>
            <w:tcW w:w="554" w:type="pct"/>
          </w:tcPr>
          <w:p w:rsidR="007E3F06" w:rsidRPr="00FD30D6" w:rsidRDefault="00C82AB1" w:rsidP="007E3F06">
            <w:pPr>
              <w:spacing w:line="233" w:lineRule="auto"/>
              <w:ind w:left="-57" w:right="-57"/>
              <w:jc w:val="both"/>
              <w:rPr>
                <w:rFonts w:eastAsia="Times New Roman"/>
                <w:lang w:val="ru-RU"/>
              </w:rPr>
            </w:pPr>
            <w:r w:rsidRPr="00FD30D6">
              <w:rPr>
                <w:rFonts w:eastAsia="Times New Roman"/>
              </w:rPr>
              <w:t xml:space="preserve">2019 – </w:t>
            </w:r>
          </w:p>
          <w:p w:rsidR="00C82AB1" w:rsidRPr="00FD30D6" w:rsidRDefault="00C82AB1" w:rsidP="007E3F06">
            <w:pPr>
              <w:spacing w:line="233" w:lineRule="auto"/>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pStyle w:val="3"/>
              <w:spacing w:after="0" w:line="233" w:lineRule="auto"/>
              <w:ind w:left="-57" w:right="-57"/>
              <w:jc w:val="both"/>
              <w:rPr>
                <w:rFonts w:eastAsia="Times New Roman"/>
                <w:sz w:val="24"/>
                <w:szCs w:val="24"/>
                <w:lang w:val="ru-RU"/>
              </w:rPr>
            </w:pPr>
            <w:r w:rsidRPr="00FD30D6">
              <w:rPr>
                <w:rFonts w:eastAsia="Times New Roman"/>
                <w:sz w:val="24"/>
                <w:szCs w:val="24"/>
                <w:lang w:val="ru-RU"/>
              </w:rPr>
              <w:t>Мониторинг состояния и развития конкурентной среды на рынках товаров, работ и услуг осуществляется департаментом по экономическому развитию администрации Старооскольского городского ежегодно на постоянной основе</w:t>
            </w:r>
          </w:p>
        </w:tc>
        <w:tc>
          <w:tcPr>
            <w:tcW w:w="763" w:type="pct"/>
          </w:tcPr>
          <w:p w:rsidR="00C82AB1" w:rsidRPr="00FD30D6" w:rsidRDefault="00C82AB1" w:rsidP="007E3F06">
            <w:pPr>
              <w:spacing w:line="233" w:lineRule="auto"/>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spacing w:line="233" w:lineRule="auto"/>
              <w:ind w:left="-57" w:right="-57"/>
              <w:jc w:val="both"/>
              <w:rPr>
                <w:rFonts w:eastAsia="Times New Roman"/>
                <w:bCs/>
              </w:rPr>
            </w:pPr>
            <w:r w:rsidRPr="00FD30D6">
              <w:rPr>
                <w:rFonts w:eastAsia="Times New Roman"/>
                <w:bCs/>
              </w:rPr>
              <w:t>1.8</w:t>
            </w:r>
          </w:p>
        </w:tc>
        <w:tc>
          <w:tcPr>
            <w:tcW w:w="1419" w:type="pct"/>
          </w:tcPr>
          <w:p w:rsidR="00C82AB1" w:rsidRPr="00FD30D6" w:rsidRDefault="00C82AB1" w:rsidP="007E3F06">
            <w:pPr>
              <w:spacing w:line="233" w:lineRule="auto"/>
              <w:ind w:left="-57" w:right="-57"/>
              <w:jc w:val="both"/>
              <w:rPr>
                <w:rFonts w:eastAsia="Times New Roman"/>
                <w:lang w:val="ru-RU"/>
              </w:rPr>
            </w:pPr>
            <w:r w:rsidRPr="00FD30D6">
              <w:rPr>
                <w:rFonts w:eastAsia="Times New Roman"/>
                <w:lang w:val="ru-RU"/>
              </w:rPr>
              <w:t>Подготовка доклада о состоянии и развитии конкурентной среды на территории Старооскольского городского округа</w:t>
            </w:r>
          </w:p>
        </w:tc>
        <w:tc>
          <w:tcPr>
            <w:tcW w:w="554" w:type="pct"/>
          </w:tcPr>
          <w:p w:rsidR="007E3F06" w:rsidRPr="00FD30D6" w:rsidRDefault="00C82AB1" w:rsidP="007E3F06">
            <w:pPr>
              <w:spacing w:line="233" w:lineRule="auto"/>
              <w:ind w:left="-57" w:right="-57"/>
              <w:jc w:val="both"/>
              <w:rPr>
                <w:rFonts w:eastAsia="Times New Roman"/>
                <w:lang w:val="ru-RU"/>
              </w:rPr>
            </w:pPr>
            <w:r w:rsidRPr="00FD30D6">
              <w:rPr>
                <w:rFonts w:eastAsia="Times New Roman"/>
              </w:rPr>
              <w:t xml:space="preserve">2019 – </w:t>
            </w:r>
          </w:p>
          <w:p w:rsidR="00C82AB1" w:rsidRPr="00FD30D6" w:rsidRDefault="00C82AB1" w:rsidP="007E3F06">
            <w:pPr>
              <w:spacing w:line="233" w:lineRule="auto"/>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spacing w:line="233" w:lineRule="auto"/>
              <w:ind w:left="-57" w:right="-57"/>
              <w:contextualSpacing/>
              <w:jc w:val="both"/>
              <w:rPr>
                <w:rFonts w:eastAsia="Times New Roman"/>
                <w:color w:val="FF0000"/>
                <w:lang w:val="ru-RU"/>
              </w:rPr>
            </w:pPr>
            <w:r w:rsidRPr="00FD30D6">
              <w:rPr>
                <w:color w:val="000000" w:themeColor="text1"/>
                <w:lang w:val="ru-RU"/>
              </w:rPr>
              <w:t>Администрацией Старооскольского городского округа информация к докладу о состоянии и развитии конкурентной среды на территории городского округа предоставляется ежегодно на постоянной осн</w:t>
            </w:r>
            <w:r w:rsidR="000F0656" w:rsidRPr="00FD30D6">
              <w:rPr>
                <w:color w:val="000000" w:themeColor="text1"/>
                <w:lang w:val="ru-RU"/>
              </w:rPr>
              <w:t>ове</w:t>
            </w:r>
          </w:p>
        </w:tc>
        <w:tc>
          <w:tcPr>
            <w:tcW w:w="763" w:type="pct"/>
          </w:tcPr>
          <w:p w:rsidR="00C82AB1" w:rsidRPr="00FD30D6" w:rsidRDefault="00C82AB1" w:rsidP="007E3F06">
            <w:pPr>
              <w:shd w:val="clear" w:color="auto" w:fill="FFFFFF"/>
              <w:spacing w:line="233" w:lineRule="auto"/>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spacing w:line="233" w:lineRule="auto"/>
              <w:ind w:left="-57" w:right="-57"/>
              <w:jc w:val="both"/>
              <w:rPr>
                <w:rFonts w:eastAsia="Times New Roman"/>
                <w:bCs/>
              </w:rPr>
            </w:pPr>
            <w:r w:rsidRPr="00FD30D6">
              <w:rPr>
                <w:rFonts w:eastAsia="Times New Roman"/>
                <w:bCs/>
              </w:rPr>
              <w:t>1.9</w:t>
            </w:r>
          </w:p>
        </w:tc>
        <w:tc>
          <w:tcPr>
            <w:tcW w:w="1419" w:type="pct"/>
          </w:tcPr>
          <w:p w:rsidR="00C82AB1" w:rsidRPr="00FD30D6" w:rsidRDefault="00C82AB1" w:rsidP="007E3F06">
            <w:pPr>
              <w:spacing w:line="233" w:lineRule="auto"/>
              <w:ind w:left="-57" w:right="-57"/>
              <w:jc w:val="both"/>
              <w:rPr>
                <w:rFonts w:eastAsia="Times New Roman"/>
                <w:b/>
                <w:lang w:val="ru-RU"/>
              </w:rPr>
            </w:pPr>
            <w:r w:rsidRPr="00FD30D6">
              <w:rPr>
                <w:rFonts w:eastAsia="Times New Roman"/>
                <w:lang w:val="ru-RU"/>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554" w:type="pct"/>
          </w:tcPr>
          <w:p w:rsidR="007E3F06" w:rsidRPr="00FD30D6" w:rsidRDefault="00C82AB1" w:rsidP="007E3F06">
            <w:pPr>
              <w:spacing w:line="233" w:lineRule="auto"/>
              <w:ind w:left="-57" w:right="-57"/>
              <w:jc w:val="both"/>
              <w:rPr>
                <w:rFonts w:eastAsia="Times New Roman"/>
                <w:lang w:val="ru-RU"/>
              </w:rPr>
            </w:pPr>
            <w:r w:rsidRPr="00FD30D6">
              <w:rPr>
                <w:rFonts w:eastAsia="Times New Roman"/>
              </w:rPr>
              <w:t xml:space="preserve">2019 – </w:t>
            </w:r>
          </w:p>
          <w:p w:rsidR="00C82AB1" w:rsidRPr="00FD30D6" w:rsidRDefault="00C82AB1" w:rsidP="007E3F06">
            <w:pPr>
              <w:spacing w:line="233" w:lineRule="auto"/>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pStyle w:val="3"/>
              <w:spacing w:after="0" w:line="233" w:lineRule="auto"/>
              <w:ind w:left="-57" w:right="-57"/>
              <w:jc w:val="both"/>
              <w:rPr>
                <w:color w:val="FF0000"/>
                <w:sz w:val="24"/>
                <w:szCs w:val="24"/>
                <w:lang w:val="ru-RU"/>
              </w:rPr>
            </w:pPr>
            <w:r w:rsidRPr="00FD30D6">
              <w:rPr>
                <w:color w:val="000000" w:themeColor="text1"/>
                <w:sz w:val="24"/>
                <w:szCs w:val="24"/>
                <w:lang w:val="ru-RU"/>
              </w:rPr>
              <w:t>На официальном сайте органов местного самоуправления Старооскольского городского округа на постоянной основе размещается информация о деятельности по содействию развитию конкуренции в Старооскольском городском округе</w:t>
            </w:r>
          </w:p>
        </w:tc>
        <w:tc>
          <w:tcPr>
            <w:tcW w:w="763" w:type="pct"/>
          </w:tcPr>
          <w:p w:rsidR="00C82AB1" w:rsidRPr="00FD30D6" w:rsidRDefault="00C82AB1" w:rsidP="007E3F06">
            <w:pPr>
              <w:spacing w:line="233" w:lineRule="auto"/>
              <w:ind w:left="-57" w:right="-57"/>
              <w:jc w:val="both"/>
              <w:rPr>
                <w:rFonts w:eastAsia="Times New Roman"/>
              </w:rPr>
            </w:pPr>
            <w:r w:rsidRPr="00FD30D6">
              <w:rPr>
                <w:rFonts w:eastAsia="Times New Roman"/>
              </w:rPr>
              <w:t xml:space="preserve">ДЭР </w:t>
            </w:r>
          </w:p>
        </w:tc>
      </w:tr>
      <w:tr w:rsidR="00C82AB1" w:rsidRPr="00FD30D6" w:rsidTr="00EE643B">
        <w:trPr>
          <w:trHeight w:val="1304"/>
        </w:trPr>
        <w:tc>
          <w:tcPr>
            <w:tcW w:w="232" w:type="pct"/>
          </w:tcPr>
          <w:p w:rsidR="00C82AB1" w:rsidRPr="00FD30D6" w:rsidRDefault="00C82AB1" w:rsidP="007E3F06">
            <w:pPr>
              <w:spacing w:line="233" w:lineRule="auto"/>
              <w:ind w:left="-57" w:right="-57"/>
              <w:jc w:val="both"/>
              <w:rPr>
                <w:rFonts w:eastAsia="Times New Roman"/>
                <w:bCs/>
              </w:rPr>
            </w:pPr>
            <w:r w:rsidRPr="00FD30D6">
              <w:rPr>
                <w:rFonts w:eastAsia="Times New Roman"/>
                <w:bCs/>
              </w:rPr>
              <w:t>1.10</w:t>
            </w:r>
          </w:p>
        </w:tc>
        <w:tc>
          <w:tcPr>
            <w:tcW w:w="1419" w:type="pct"/>
          </w:tcPr>
          <w:p w:rsidR="00C82AB1" w:rsidRPr="00FD30D6" w:rsidRDefault="00C82AB1" w:rsidP="007E3F06">
            <w:pPr>
              <w:spacing w:line="233" w:lineRule="auto"/>
              <w:ind w:left="-57" w:right="-57"/>
              <w:jc w:val="both"/>
              <w:rPr>
                <w:rFonts w:eastAsia="Times New Roman"/>
                <w:lang w:val="ru-RU"/>
              </w:rPr>
            </w:pPr>
            <w:r w:rsidRPr="00FD30D6">
              <w:rPr>
                <w:rFonts w:eastAsia="Times New Roman"/>
                <w:lang w:val="ru-RU"/>
              </w:rPr>
              <w:t xml:space="preserve">Формирование рейтинга Старооскольского городского округа в части деятельности по содействию развитию конкуренции </w:t>
            </w:r>
          </w:p>
        </w:tc>
        <w:tc>
          <w:tcPr>
            <w:tcW w:w="554" w:type="pct"/>
          </w:tcPr>
          <w:p w:rsidR="007E3F06" w:rsidRPr="00FD30D6" w:rsidRDefault="00C82AB1" w:rsidP="007E3F06">
            <w:pPr>
              <w:spacing w:line="233" w:lineRule="auto"/>
              <w:ind w:left="-57" w:right="-57"/>
              <w:jc w:val="both"/>
              <w:rPr>
                <w:rFonts w:eastAsia="Times New Roman"/>
                <w:lang w:val="ru-RU"/>
              </w:rPr>
            </w:pPr>
            <w:r w:rsidRPr="00FD30D6">
              <w:rPr>
                <w:rFonts w:eastAsia="Times New Roman"/>
              </w:rPr>
              <w:t xml:space="preserve">2019 – </w:t>
            </w:r>
          </w:p>
          <w:p w:rsidR="00C82AB1" w:rsidRPr="00FD30D6" w:rsidRDefault="00C82AB1" w:rsidP="007E3F06">
            <w:pPr>
              <w:spacing w:line="233" w:lineRule="auto"/>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pStyle w:val="3"/>
              <w:spacing w:after="0" w:line="233" w:lineRule="auto"/>
              <w:ind w:left="-57" w:right="-57"/>
              <w:jc w:val="both"/>
              <w:rPr>
                <w:color w:val="FF0000"/>
                <w:sz w:val="24"/>
                <w:szCs w:val="24"/>
                <w:lang w:val="ru-RU"/>
              </w:rPr>
            </w:pPr>
            <w:r w:rsidRPr="00FD30D6">
              <w:rPr>
                <w:rFonts w:eastAsia="Times New Roman"/>
                <w:sz w:val="24"/>
                <w:szCs w:val="24"/>
                <w:lang w:val="ru-RU"/>
              </w:rPr>
              <w:t>Администрация Старооскольского городского округа ежегодно на постоянной основе участвует в рейтинге деятельности муниципальных образований по содействию развитию конкуренции</w:t>
            </w:r>
          </w:p>
        </w:tc>
        <w:tc>
          <w:tcPr>
            <w:tcW w:w="763" w:type="pct"/>
          </w:tcPr>
          <w:p w:rsidR="00C82AB1" w:rsidRPr="00FD30D6" w:rsidRDefault="00C82AB1" w:rsidP="007E3F06">
            <w:pPr>
              <w:spacing w:line="233" w:lineRule="auto"/>
              <w:ind w:left="-57" w:right="-57"/>
              <w:jc w:val="both"/>
              <w:rPr>
                <w:rFonts w:eastAsia="Times New Roman"/>
              </w:rPr>
            </w:pPr>
            <w:r w:rsidRPr="00FD30D6">
              <w:rPr>
                <w:rFonts w:eastAsia="Times New Roman"/>
              </w:rPr>
              <w:t>ДЭР</w:t>
            </w:r>
          </w:p>
        </w:tc>
      </w:tr>
      <w:tr w:rsidR="00C82AB1" w:rsidRPr="00DA3F15" w:rsidTr="00EE643B">
        <w:tc>
          <w:tcPr>
            <w:tcW w:w="232" w:type="pct"/>
          </w:tcPr>
          <w:p w:rsidR="00C82AB1" w:rsidRPr="00FD30D6" w:rsidRDefault="00C82AB1" w:rsidP="007E3F06">
            <w:pPr>
              <w:ind w:left="-57" w:right="-57"/>
              <w:jc w:val="both"/>
              <w:rPr>
                <w:rFonts w:eastAsia="Times New Roman"/>
                <w:bCs/>
              </w:rPr>
            </w:pPr>
            <w:r w:rsidRPr="00FD30D6">
              <w:rPr>
                <w:rFonts w:eastAsia="Times New Roman"/>
                <w:bCs/>
              </w:rPr>
              <w:t>1.11</w:t>
            </w:r>
          </w:p>
        </w:tc>
        <w:tc>
          <w:tcPr>
            <w:tcW w:w="1419" w:type="pct"/>
          </w:tcPr>
          <w:p w:rsidR="00C82AB1" w:rsidRPr="00FD30D6" w:rsidRDefault="00C82AB1" w:rsidP="00387ECE">
            <w:pPr>
              <w:ind w:left="-57" w:right="-57"/>
              <w:jc w:val="both"/>
              <w:rPr>
                <w:rFonts w:eastAsia="Times New Roman"/>
                <w:lang w:val="ru-RU"/>
              </w:rPr>
            </w:pPr>
            <w:r w:rsidRPr="00FD30D6">
              <w:rPr>
                <w:rFonts w:eastAsia="Times New Roman"/>
                <w:lang w:val="ru-RU"/>
              </w:rPr>
              <w:t>Внесение в положения отраслевых (функциональных) и территориальных органов администрации Старооскольского городского округа, их структурных подразделени</w:t>
            </w:r>
            <w:r w:rsidR="00387ECE" w:rsidRPr="00FD30D6">
              <w:rPr>
                <w:rFonts w:eastAsia="Times New Roman"/>
                <w:lang w:val="ru-RU"/>
              </w:rPr>
              <w:t>й</w:t>
            </w:r>
            <w:r w:rsidRPr="00FD30D6">
              <w:rPr>
                <w:rFonts w:eastAsia="Times New Roman"/>
                <w:lang w:val="ru-RU"/>
              </w:rPr>
              <w:t>, должностные инструкции сотрудников</w:t>
            </w:r>
            <w:r w:rsidR="00D26122" w:rsidRPr="00FD30D6">
              <w:rPr>
                <w:rFonts w:eastAsia="Times New Roman"/>
                <w:lang w:val="ru-RU"/>
              </w:rPr>
              <w:t>,</w:t>
            </w:r>
            <w:r w:rsidRPr="00FD30D6">
              <w:rPr>
                <w:rFonts w:eastAsia="Times New Roman"/>
                <w:lang w:val="ru-RU"/>
              </w:rPr>
              <w:t xml:space="preserve"> изменений, касающихся координации вопросов содействия развитию конкуренции и обеспечения организации и функционирования антимонопольного комплаенса</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2020 годы</w:t>
            </w:r>
          </w:p>
        </w:tc>
        <w:tc>
          <w:tcPr>
            <w:tcW w:w="2032" w:type="pct"/>
          </w:tcPr>
          <w:p w:rsidR="00C82AB1" w:rsidRPr="00FD30D6" w:rsidRDefault="009B2016" w:rsidP="007E1ACF">
            <w:pPr>
              <w:ind w:left="-57" w:right="-57"/>
              <w:jc w:val="both"/>
              <w:rPr>
                <w:rFonts w:eastAsia="Times New Roman"/>
                <w:color w:val="FF0000"/>
                <w:lang w:val="ru-RU"/>
              </w:rPr>
            </w:pPr>
            <w:r w:rsidRPr="00FD30D6">
              <w:rPr>
                <w:color w:val="000000" w:themeColor="text1"/>
                <w:lang w:val="ru-RU"/>
              </w:rPr>
              <w:t>Внесены изменения в положения об отраслевых (функциональных) и территориальных органах администрации Старооскольского городского округа, должностные инструкции сотрудников в части обеспечения организации и функционирования антимонопольного комплаенса, включения знаний основных положений антимонопольного законодательства РФ в перечень требований к профессиональным знаниям и умениям по предметной области деятельности, а также в части координации вопросов содействия развитию конкуренции</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Аппарат администрации, отраслевые (функциональные) и территориальные органы администрации Старооскольского городского округа</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1.12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Разработка и принятие постановления администрации Старооскольского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правовых актов, обеспечивающих его исполнение, внесение изменений в указанные правовые акты</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2016" w:rsidP="00EE643B">
            <w:pPr>
              <w:ind w:left="-57" w:right="-57"/>
              <w:jc w:val="both"/>
              <w:rPr>
                <w:rFonts w:eastAsia="Times New Roman"/>
                <w:color w:val="FF0000"/>
                <w:lang w:val="ru-RU"/>
              </w:rPr>
            </w:pPr>
            <w:r w:rsidRPr="00FD30D6">
              <w:rPr>
                <w:color w:val="000000" w:themeColor="text1"/>
                <w:lang w:val="ru-RU"/>
              </w:rPr>
              <w:t xml:space="preserve">Утверждено постановление администрации Старооскольского городского округа от </w:t>
            </w:r>
            <w:r w:rsidR="00D3143E" w:rsidRPr="00FD30D6">
              <w:rPr>
                <w:color w:val="000000" w:themeColor="text1"/>
                <w:lang w:val="ru-RU"/>
              </w:rPr>
              <w:t>1</w:t>
            </w:r>
            <w:r w:rsidRPr="00FD30D6">
              <w:rPr>
                <w:color w:val="000000" w:themeColor="text1"/>
                <w:lang w:val="ru-RU"/>
              </w:rPr>
              <w:t xml:space="preserve">6 </w:t>
            </w:r>
            <w:r w:rsidR="00D3143E" w:rsidRPr="00FD30D6">
              <w:rPr>
                <w:color w:val="000000" w:themeColor="text1"/>
                <w:lang w:val="ru-RU"/>
              </w:rPr>
              <w:t>сентября</w:t>
            </w:r>
            <w:r w:rsidRPr="00FD30D6">
              <w:rPr>
                <w:color w:val="000000" w:themeColor="text1"/>
                <w:lang w:val="ru-RU"/>
              </w:rPr>
              <w:t xml:space="preserve"> 2021 года № </w:t>
            </w:r>
            <w:r w:rsidR="00D3143E" w:rsidRPr="00FD30D6">
              <w:rPr>
                <w:color w:val="000000" w:themeColor="text1"/>
                <w:lang w:val="ru-RU"/>
              </w:rPr>
              <w:t>2227</w:t>
            </w:r>
            <w:r w:rsidRPr="00FD30D6">
              <w:rPr>
                <w:color w:val="000000" w:themeColor="text1"/>
                <w:lang w:val="ru-RU"/>
              </w:rPr>
              <w:t xml:space="preserve"> «О внесении изменений в Положение об организации системы внутреннего обеспечения соответствия требованиям антимонопольного законодательства деятел</w:t>
            </w:r>
            <w:r w:rsidR="000A6E4B" w:rsidRPr="00FD30D6">
              <w:rPr>
                <w:color w:val="000000" w:themeColor="text1"/>
                <w:lang w:val="ru-RU"/>
              </w:rPr>
              <w:t xml:space="preserve">ьности администрации </w:t>
            </w:r>
            <w:r w:rsidRPr="00FD30D6">
              <w:rPr>
                <w:color w:val="000000" w:themeColor="text1"/>
                <w:lang w:val="ru-RU"/>
              </w:rPr>
              <w:t>Старооскольского городского округа», утвержденн</w:t>
            </w:r>
            <w:r w:rsidR="00EE643B">
              <w:rPr>
                <w:color w:val="000000" w:themeColor="text1"/>
                <w:lang w:val="ru-RU"/>
              </w:rPr>
              <w:t>ое постановлением администрации</w:t>
            </w:r>
            <w:r w:rsidRPr="00FD30D6">
              <w:rPr>
                <w:color w:val="000000" w:themeColor="text1"/>
                <w:lang w:val="ru-RU"/>
              </w:rPr>
              <w:t xml:space="preserve"> Старооскольского го</w:t>
            </w:r>
            <w:r w:rsidR="00EE643B">
              <w:rPr>
                <w:color w:val="000000" w:themeColor="text1"/>
                <w:lang w:val="ru-RU"/>
              </w:rPr>
              <w:t xml:space="preserve">родского округа от </w:t>
            </w:r>
            <w:r w:rsidRPr="00FD30D6">
              <w:rPr>
                <w:color w:val="000000" w:themeColor="text1"/>
                <w:lang w:val="ru-RU"/>
              </w:rPr>
              <w:t>21 ноября 2019 года № 3445»</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1.13</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Составление перечня и 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предыдущих календарных года</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w:t>
            </w:r>
            <w:r w:rsidR="007E3F06" w:rsidRPr="00FD30D6">
              <w:rPr>
                <w:rFonts w:eastAsia="Times New Roman"/>
              </w:rPr>
              <w:t>–</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2016" w:rsidP="000A6E4B">
            <w:pPr>
              <w:ind w:left="-57" w:right="-57"/>
              <w:jc w:val="both"/>
              <w:rPr>
                <w:rFonts w:eastAsia="Times New Roman"/>
                <w:color w:val="FF0000"/>
                <w:lang w:val="ru-RU"/>
              </w:rPr>
            </w:pPr>
            <w:r w:rsidRPr="00FD30D6">
              <w:rPr>
                <w:color w:val="000000" w:themeColor="text1"/>
                <w:lang w:val="ru-RU"/>
              </w:rPr>
              <w:t xml:space="preserve">В </w:t>
            </w:r>
            <w:r w:rsidR="000F0656" w:rsidRPr="00FD30D6">
              <w:rPr>
                <w:color w:val="000000" w:themeColor="text1"/>
                <w:lang w:val="ru-RU"/>
              </w:rPr>
              <w:t xml:space="preserve">2021 году выявлено 1 нарушение антимонопольного законодательства, а именно нарушение департаментом имущественных и земельных отношений администрации Старооскольского городского округа ч.1 и ч.2 статьи 17 Федерального закона </w:t>
            </w:r>
            <w:r w:rsidR="00EE643B">
              <w:rPr>
                <w:color w:val="000000" w:themeColor="text1"/>
                <w:lang w:val="ru-RU"/>
              </w:rPr>
              <w:t xml:space="preserve">от 26 июля </w:t>
            </w:r>
            <w:r w:rsidR="000A6E4B" w:rsidRPr="00FD30D6">
              <w:rPr>
                <w:color w:val="000000" w:themeColor="text1"/>
                <w:lang w:val="ru-RU"/>
              </w:rPr>
              <w:t xml:space="preserve">2006 года </w:t>
            </w:r>
            <w:r w:rsidR="000F0656" w:rsidRPr="00FD30D6">
              <w:rPr>
                <w:color w:val="000000" w:themeColor="text1"/>
                <w:lang w:val="ru-RU"/>
              </w:rPr>
              <w:t>№135-ФЗ «О защите конкуренции», в части ограничения доступа к участию в торгах и совершения действий, которые приводят или могут привести к недопущению, ограничению, устранению конкуренции при их организации и проведении</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ДЭР</w:t>
            </w:r>
          </w:p>
        </w:tc>
      </w:tr>
      <w:tr w:rsidR="00C82AB1" w:rsidRPr="00FD30D6" w:rsidTr="00EE643B">
        <w:tc>
          <w:tcPr>
            <w:tcW w:w="232" w:type="pct"/>
          </w:tcPr>
          <w:p w:rsidR="00C82AB1" w:rsidRPr="00FD30D6" w:rsidRDefault="00C82AB1" w:rsidP="007E3F06">
            <w:pPr>
              <w:ind w:left="-57" w:right="-57"/>
              <w:jc w:val="both"/>
              <w:rPr>
                <w:rFonts w:eastAsia="Times New Roman"/>
                <w:lang w:val="ru-RU"/>
              </w:rPr>
            </w:pPr>
            <w:r w:rsidRPr="00FD30D6">
              <w:rPr>
                <w:rFonts w:eastAsia="Times New Roman"/>
                <w:lang w:val="ru-RU"/>
              </w:rPr>
              <w:t>1.14</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Старооскольского городского округа</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2016" w:rsidP="007E3F06">
            <w:pPr>
              <w:ind w:left="-57" w:right="-57"/>
              <w:jc w:val="both"/>
              <w:rPr>
                <w:rFonts w:eastAsia="Times New Roman"/>
                <w:color w:val="FF0000"/>
                <w:lang w:val="ru-RU"/>
              </w:rPr>
            </w:pPr>
            <w:r w:rsidRPr="00FD30D6">
              <w:rPr>
                <w:color w:val="000000" w:themeColor="text1"/>
                <w:lang w:val="ru-RU"/>
              </w:rPr>
              <w:t xml:space="preserve">Утверждено распоряжение администрации Старооскольского городского округа «Об утверждении внутренних документов администрации Старооскольского городского округа, обеспечивающих управление рисками нарушения антимонопольного законодательства на 2021 год» от 15 июля 2021 года № 145-рх </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1.15</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Проведение анализа нормативных правовых актов администрации Старооскольского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554" w:type="pct"/>
          </w:tcPr>
          <w:p w:rsidR="007E3F06"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705C" w:rsidP="006E1A3C">
            <w:pPr>
              <w:ind w:left="-57" w:right="-57"/>
              <w:jc w:val="both"/>
              <w:rPr>
                <w:rFonts w:eastAsia="Times New Roman"/>
                <w:color w:val="FF0000"/>
                <w:lang w:val="ru-RU"/>
              </w:rPr>
            </w:pPr>
            <w:r w:rsidRPr="00FD30D6">
              <w:rPr>
                <w:rFonts w:eastAsia="Times New Roman"/>
                <w:lang w:val="ru-RU" w:eastAsia="ru-RU" w:bidi="ar-SA"/>
              </w:rPr>
              <w:t xml:space="preserve">В </w:t>
            </w:r>
            <w:r w:rsidR="000F0656" w:rsidRPr="00FD30D6">
              <w:rPr>
                <w:rFonts w:eastAsia="Times New Roman"/>
                <w:lang w:val="ru-RU" w:eastAsia="ru-RU" w:bidi="ar-SA"/>
              </w:rPr>
              <w:t>2021 году</w:t>
            </w:r>
            <w:r w:rsidRPr="00FD30D6">
              <w:rPr>
                <w:rFonts w:eastAsia="Times New Roman"/>
                <w:lang w:val="ru-RU" w:eastAsia="ru-RU" w:bidi="ar-SA"/>
              </w:rPr>
              <w:t xml:space="preserve"> проведен анализ действующих </w:t>
            </w:r>
            <w:r w:rsidR="006E1A3C">
              <w:rPr>
                <w:rFonts w:eastAsia="Times New Roman"/>
                <w:lang w:val="ru-RU" w:eastAsia="ru-RU" w:bidi="ar-SA"/>
              </w:rPr>
              <w:t>нормативных правовых актов</w:t>
            </w:r>
            <w:r w:rsidRPr="00FD30D6">
              <w:rPr>
                <w:rFonts w:eastAsia="Times New Roman"/>
                <w:lang w:val="ru-RU" w:eastAsia="ru-RU" w:bidi="ar-SA"/>
              </w:rPr>
              <w:t xml:space="preserve"> </w:t>
            </w:r>
            <w:r w:rsidR="006E1A3C">
              <w:rPr>
                <w:rFonts w:eastAsia="Times New Roman"/>
                <w:lang w:val="ru-RU" w:eastAsia="ru-RU" w:bidi="ar-SA"/>
              </w:rPr>
              <w:t xml:space="preserve">(далее – НПА) </w:t>
            </w:r>
            <w:r w:rsidRPr="00FD30D6">
              <w:rPr>
                <w:rFonts w:eastAsia="Times New Roman"/>
                <w:lang w:val="ru-RU" w:eastAsia="ru-RU" w:bidi="ar-SA"/>
              </w:rPr>
              <w:t xml:space="preserve">на предмет выявления рисков нарушения антимонопольного законодательства, в соответствии с которым отраслевыми (функциональными) и территориальными органами по состоянию на 01 июня 2021 года сформирован перечень действующих НПА в редакции, актуальной на дату составления перечня. Перечень включил в себя 306 действующих НПА. Данный перечень размещен на сайте в разделе «Антимонопольный комплаенс». </w:t>
            </w:r>
            <w:r w:rsidRPr="00FD30D6">
              <w:rPr>
                <w:rFonts w:eastAsia="Times New Roman"/>
                <w:lang w:val="ru-RU" w:eastAsia="ru-RU"/>
              </w:rPr>
              <w:t>Отраслевыми (функциональными) и территориальными органами проводится анализ проектов НПА на предмет выявления рисков нарушения антимонопольного законодательства</w:t>
            </w:r>
            <w:r w:rsidR="000F0656" w:rsidRPr="00FD30D6">
              <w:rPr>
                <w:rFonts w:eastAsia="Times New Roman"/>
                <w:lang w:val="ru-RU" w:eastAsia="ru-RU"/>
              </w:rPr>
              <w:t xml:space="preserve"> на постоянной основе</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9B705C" w:rsidRPr="00FD30D6" w:rsidTr="00EE643B">
        <w:tc>
          <w:tcPr>
            <w:tcW w:w="232" w:type="pct"/>
          </w:tcPr>
          <w:p w:rsidR="009B705C" w:rsidRPr="00FD30D6" w:rsidRDefault="009B705C" w:rsidP="007E3F06">
            <w:pPr>
              <w:ind w:left="-57" w:right="-57"/>
              <w:jc w:val="both"/>
              <w:rPr>
                <w:rFonts w:eastAsia="Times New Roman"/>
              </w:rPr>
            </w:pPr>
            <w:r w:rsidRPr="00FD30D6">
              <w:rPr>
                <w:rFonts w:eastAsia="Times New Roman"/>
              </w:rPr>
              <w:t>1.16</w:t>
            </w:r>
          </w:p>
        </w:tc>
        <w:tc>
          <w:tcPr>
            <w:tcW w:w="1419" w:type="pct"/>
          </w:tcPr>
          <w:p w:rsidR="009B705C" w:rsidRPr="00FD30D6" w:rsidRDefault="009B705C" w:rsidP="007E3F06">
            <w:pPr>
              <w:ind w:left="-57" w:right="-57"/>
              <w:jc w:val="both"/>
              <w:rPr>
                <w:rFonts w:eastAsia="Times New Roman"/>
                <w:lang w:val="ru-RU"/>
              </w:rPr>
            </w:pPr>
            <w:r w:rsidRPr="00FD30D6">
              <w:rPr>
                <w:rFonts w:eastAsia="Times New Roman"/>
                <w:lang w:val="ru-RU"/>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554" w:type="pct"/>
          </w:tcPr>
          <w:p w:rsidR="009B705C" w:rsidRPr="00FD30D6" w:rsidRDefault="009B705C" w:rsidP="007E3F06">
            <w:pPr>
              <w:ind w:left="-57" w:right="-57"/>
              <w:jc w:val="both"/>
              <w:rPr>
                <w:rFonts w:eastAsia="Times New Roman"/>
                <w:lang w:val="ru-RU"/>
              </w:rPr>
            </w:pPr>
            <w:r w:rsidRPr="00FD30D6">
              <w:rPr>
                <w:rFonts w:eastAsia="Times New Roman"/>
              </w:rPr>
              <w:t xml:space="preserve">2019 – </w:t>
            </w:r>
          </w:p>
          <w:p w:rsidR="009B705C" w:rsidRPr="00FD30D6" w:rsidRDefault="009B705C" w:rsidP="007E3F06">
            <w:pPr>
              <w:ind w:left="-57" w:right="-57"/>
              <w:jc w:val="both"/>
              <w:rPr>
                <w:rFonts w:eastAsia="Times New Roman"/>
              </w:rPr>
            </w:pPr>
            <w:r w:rsidRPr="00FD30D6">
              <w:rPr>
                <w:rFonts w:eastAsia="Times New Roman"/>
              </w:rPr>
              <w:t>2021 годы</w:t>
            </w:r>
          </w:p>
        </w:tc>
        <w:tc>
          <w:tcPr>
            <w:tcW w:w="2032" w:type="pct"/>
            <w:vMerge w:val="restart"/>
          </w:tcPr>
          <w:p w:rsidR="009B705C" w:rsidRPr="00FD30D6" w:rsidRDefault="009B705C" w:rsidP="007E3F06">
            <w:pPr>
              <w:ind w:left="-57" w:right="-57"/>
              <w:jc w:val="both"/>
              <w:rPr>
                <w:rFonts w:eastAsia="Times New Roman"/>
                <w:color w:val="FF0000"/>
                <w:lang w:val="ru-RU"/>
              </w:rPr>
            </w:pPr>
            <w:r w:rsidRPr="00FD30D6">
              <w:rPr>
                <w:rFonts w:eastAsia="Times New Roman"/>
                <w:color w:val="000000" w:themeColor="text1"/>
                <w:lang w:val="ru-RU"/>
              </w:rPr>
              <w:t>В 2021 год</w:t>
            </w:r>
            <w:r w:rsidR="000A6E4B" w:rsidRPr="00FD30D6">
              <w:rPr>
                <w:rFonts w:eastAsia="Times New Roman"/>
                <w:color w:val="000000" w:themeColor="text1"/>
                <w:lang w:val="ru-RU"/>
              </w:rPr>
              <w:t>у</w:t>
            </w:r>
            <w:r w:rsidRPr="00FD30D6">
              <w:rPr>
                <w:rFonts w:eastAsia="Times New Roman"/>
                <w:color w:val="000000" w:themeColor="text1"/>
                <w:lang w:val="ru-RU"/>
              </w:rPr>
              <w:t xml:space="preserve"> продолжена работа по внедрению антимонопольного комплаенса в деятельности администрации Старооскольского городского округа. На протяжении </w:t>
            </w:r>
            <w:r w:rsidR="000A6E4B" w:rsidRPr="00FD30D6">
              <w:rPr>
                <w:rFonts w:eastAsia="Times New Roman"/>
                <w:color w:val="000000" w:themeColor="text1"/>
                <w:lang w:val="ru-RU"/>
              </w:rPr>
              <w:t>2021 года</w:t>
            </w:r>
            <w:r w:rsidR="00EE643B">
              <w:rPr>
                <w:rFonts w:eastAsia="Times New Roman"/>
                <w:color w:val="000000" w:themeColor="text1"/>
                <w:lang w:val="ru-RU"/>
              </w:rPr>
              <w:t xml:space="preserve"> в </w:t>
            </w:r>
            <w:r w:rsidRPr="00FD30D6">
              <w:rPr>
                <w:rFonts w:eastAsia="Times New Roman"/>
                <w:color w:val="000000" w:themeColor="text1"/>
                <w:lang w:val="ru-RU"/>
              </w:rPr>
              <w:t>администрацию Старооскольского городского округа не поступало официальных сообщений о проведении Белгородским УФАС России публичных обсужден</w:t>
            </w:r>
            <w:r w:rsidR="000F0656" w:rsidRPr="00FD30D6">
              <w:rPr>
                <w:rFonts w:eastAsia="Times New Roman"/>
                <w:color w:val="000000" w:themeColor="text1"/>
                <w:lang w:val="ru-RU"/>
              </w:rPr>
              <w:t>ий правоприменительной практики</w:t>
            </w:r>
          </w:p>
          <w:p w:rsidR="009B705C" w:rsidRPr="00FD30D6" w:rsidRDefault="009B705C" w:rsidP="007E3F06">
            <w:pPr>
              <w:ind w:left="-57" w:right="-57"/>
              <w:jc w:val="both"/>
              <w:rPr>
                <w:rFonts w:eastAsia="Times New Roman"/>
                <w:color w:val="FF0000"/>
                <w:lang w:val="ru-RU"/>
              </w:rPr>
            </w:pPr>
          </w:p>
        </w:tc>
        <w:tc>
          <w:tcPr>
            <w:tcW w:w="763" w:type="pct"/>
          </w:tcPr>
          <w:p w:rsidR="009B705C" w:rsidRPr="00FD30D6" w:rsidRDefault="009B705C" w:rsidP="007E3F06">
            <w:pPr>
              <w:ind w:left="-57" w:right="-57"/>
              <w:jc w:val="both"/>
              <w:rPr>
                <w:rFonts w:eastAsia="Times New Roman"/>
              </w:rPr>
            </w:pPr>
            <w:r w:rsidRPr="00FD30D6">
              <w:rPr>
                <w:rFonts w:eastAsia="Times New Roman"/>
              </w:rPr>
              <w:t>ДЭР</w:t>
            </w:r>
          </w:p>
        </w:tc>
      </w:tr>
      <w:tr w:rsidR="009B705C" w:rsidRPr="00FD30D6" w:rsidTr="00EE643B">
        <w:tc>
          <w:tcPr>
            <w:tcW w:w="232" w:type="pct"/>
          </w:tcPr>
          <w:p w:rsidR="009B705C" w:rsidRPr="00FD30D6" w:rsidRDefault="009B705C" w:rsidP="007E3F06">
            <w:pPr>
              <w:ind w:left="-57" w:right="-57"/>
              <w:jc w:val="both"/>
              <w:rPr>
                <w:rFonts w:eastAsia="Times New Roman"/>
              </w:rPr>
            </w:pPr>
            <w:r w:rsidRPr="00FD30D6">
              <w:rPr>
                <w:rFonts w:eastAsia="Times New Roman"/>
              </w:rPr>
              <w:t>1.17</w:t>
            </w:r>
          </w:p>
        </w:tc>
        <w:tc>
          <w:tcPr>
            <w:tcW w:w="1419" w:type="pct"/>
          </w:tcPr>
          <w:p w:rsidR="009B705C" w:rsidRPr="00FD30D6" w:rsidRDefault="009B705C" w:rsidP="007E3F06">
            <w:pPr>
              <w:ind w:left="-57" w:right="-57"/>
              <w:jc w:val="both"/>
              <w:rPr>
                <w:rFonts w:eastAsia="Times New Roman"/>
                <w:lang w:val="ru-RU"/>
              </w:rPr>
            </w:pPr>
            <w:r w:rsidRPr="00FD30D6">
              <w:rPr>
                <w:rFonts w:eastAsia="Times New Roman"/>
                <w:lang w:val="ru-RU"/>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554" w:type="pct"/>
          </w:tcPr>
          <w:p w:rsidR="009B705C" w:rsidRPr="00FD30D6" w:rsidRDefault="009B705C" w:rsidP="007E3F06">
            <w:pPr>
              <w:pStyle w:val="af6"/>
              <w:spacing w:before="0" w:beforeAutospacing="0" w:after="0" w:afterAutospacing="0"/>
              <w:ind w:left="-57" w:right="-57"/>
              <w:jc w:val="both"/>
            </w:pPr>
            <w:r w:rsidRPr="00FD30D6">
              <w:t xml:space="preserve">2019 – </w:t>
            </w:r>
          </w:p>
          <w:p w:rsidR="009B705C" w:rsidRPr="00FD30D6" w:rsidRDefault="009B705C" w:rsidP="007E3F06">
            <w:pPr>
              <w:pStyle w:val="af6"/>
              <w:spacing w:before="0" w:beforeAutospacing="0" w:after="0" w:afterAutospacing="0"/>
              <w:ind w:left="-57" w:right="-57"/>
              <w:jc w:val="both"/>
              <w:rPr>
                <w:rFonts w:eastAsia="Calibri"/>
              </w:rPr>
            </w:pPr>
            <w:r w:rsidRPr="00FD30D6">
              <w:t>2021 годы</w:t>
            </w:r>
          </w:p>
        </w:tc>
        <w:tc>
          <w:tcPr>
            <w:tcW w:w="2032" w:type="pct"/>
            <w:vMerge/>
          </w:tcPr>
          <w:p w:rsidR="009B705C" w:rsidRPr="00FD30D6" w:rsidRDefault="009B705C" w:rsidP="007E3F06">
            <w:pPr>
              <w:ind w:left="-57" w:right="-57"/>
              <w:jc w:val="both"/>
              <w:rPr>
                <w:rFonts w:eastAsia="Times New Roman"/>
                <w:color w:val="FF0000"/>
                <w:lang w:val="ru-RU"/>
              </w:rPr>
            </w:pPr>
          </w:p>
        </w:tc>
        <w:tc>
          <w:tcPr>
            <w:tcW w:w="763" w:type="pct"/>
          </w:tcPr>
          <w:p w:rsidR="009B705C" w:rsidRPr="00FD30D6" w:rsidRDefault="009B705C" w:rsidP="007E3F06">
            <w:pPr>
              <w:ind w:left="-57" w:right="-57"/>
              <w:jc w:val="both"/>
              <w:rPr>
                <w:rFonts w:eastAsia="Times New Roman"/>
              </w:rPr>
            </w:pPr>
            <w:r w:rsidRPr="00FD30D6">
              <w:rPr>
                <w:rFonts w:eastAsia="Times New Roman"/>
              </w:rPr>
              <w:t>ДЭР</w:t>
            </w:r>
          </w:p>
        </w:tc>
      </w:tr>
      <w:tr w:rsidR="009B705C" w:rsidRPr="00FD30D6" w:rsidTr="00EE643B">
        <w:tc>
          <w:tcPr>
            <w:tcW w:w="232" w:type="pct"/>
          </w:tcPr>
          <w:p w:rsidR="009B705C" w:rsidRPr="00FD30D6" w:rsidRDefault="009B705C" w:rsidP="007E3F06">
            <w:pPr>
              <w:ind w:left="-57" w:right="-57"/>
              <w:jc w:val="both"/>
              <w:rPr>
                <w:rFonts w:eastAsia="Times New Roman"/>
              </w:rPr>
            </w:pPr>
            <w:r w:rsidRPr="00FD30D6">
              <w:rPr>
                <w:rFonts w:eastAsia="Times New Roman"/>
              </w:rPr>
              <w:t>1.18</w:t>
            </w:r>
          </w:p>
        </w:tc>
        <w:tc>
          <w:tcPr>
            <w:tcW w:w="1419" w:type="pct"/>
          </w:tcPr>
          <w:p w:rsidR="009B705C" w:rsidRPr="00FD30D6" w:rsidRDefault="009B705C" w:rsidP="007E3F06">
            <w:pPr>
              <w:ind w:left="-57" w:right="-57"/>
              <w:jc w:val="both"/>
              <w:rPr>
                <w:rFonts w:eastAsia="Times New Roman"/>
                <w:lang w:val="ru-RU"/>
              </w:rPr>
            </w:pPr>
            <w:r w:rsidRPr="00FD30D6">
              <w:rPr>
                <w:rFonts w:eastAsia="Times New Roman"/>
                <w:lang w:val="ru-RU"/>
              </w:rPr>
              <w:t xml:space="preserve">Проведение анализа учредительных документов организаций, подведомственных администрации Старооскольского городского округа, с целью профилактики риска наделения данных организаций функциями и правами органов местного самоуправления </w:t>
            </w:r>
          </w:p>
        </w:tc>
        <w:tc>
          <w:tcPr>
            <w:tcW w:w="554" w:type="pct"/>
          </w:tcPr>
          <w:p w:rsidR="009B705C" w:rsidRPr="00FD30D6" w:rsidRDefault="009B705C" w:rsidP="007E3F06">
            <w:pPr>
              <w:pStyle w:val="af6"/>
              <w:spacing w:before="0" w:beforeAutospacing="0" w:after="0" w:afterAutospacing="0"/>
              <w:ind w:left="-57" w:right="-57"/>
              <w:jc w:val="both"/>
            </w:pPr>
            <w:r w:rsidRPr="00FD30D6">
              <w:t xml:space="preserve">2019 – </w:t>
            </w:r>
          </w:p>
          <w:p w:rsidR="009B705C" w:rsidRPr="00FD30D6" w:rsidRDefault="009B705C" w:rsidP="007E3F06">
            <w:pPr>
              <w:pStyle w:val="af6"/>
              <w:spacing w:before="0" w:beforeAutospacing="0" w:after="0" w:afterAutospacing="0"/>
              <w:ind w:left="-57" w:right="-57"/>
              <w:jc w:val="both"/>
            </w:pPr>
            <w:r w:rsidRPr="00FD30D6">
              <w:t>2021 годы</w:t>
            </w:r>
          </w:p>
        </w:tc>
        <w:tc>
          <w:tcPr>
            <w:tcW w:w="2032" w:type="pct"/>
            <w:vMerge/>
          </w:tcPr>
          <w:p w:rsidR="009B705C" w:rsidRPr="00FD30D6" w:rsidRDefault="009B705C" w:rsidP="007E3F06">
            <w:pPr>
              <w:ind w:left="-57" w:right="-57"/>
              <w:jc w:val="both"/>
              <w:rPr>
                <w:rFonts w:eastAsia="Times New Roman"/>
                <w:color w:val="FF0000"/>
                <w:lang w:val="ru-RU"/>
              </w:rPr>
            </w:pPr>
          </w:p>
        </w:tc>
        <w:tc>
          <w:tcPr>
            <w:tcW w:w="763" w:type="pct"/>
          </w:tcPr>
          <w:p w:rsidR="009B705C" w:rsidRPr="00FD30D6" w:rsidRDefault="009B705C"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1.19</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Подготовка ежегодного доклада об антимонопольном комплаенсе администрации Старооскольского городского округа и размещение его на официальном сайте в разделе «Антимонопольный комплаенс»</w:t>
            </w:r>
          </w:p>
        </w:tc>
        <w:tc>
          <w:tcPr>
            <w:tcW w:w="554" w:type="pct"/>
          </w:tcPr>
          <w:p w:rsidR="00B40CE2" w:rsidRPr="00FD30D6" w:rsidRDefault="00C82AB1" w:rsidP="007E3F06">
            <w:pPr>
              <w:pStyle w:val="af6"/>
              <w:spacing w:before="0" w:beforeAutospacing="0" w:after="0" w:afterAutospacing="0"/>
              <w:ind w:left="-57" w:right="-57"/>
              <w:jc w:val="both"/>
            </w:pPr>
            <w:r w:rsidRPr="00FD30D6">
              <w:t xml:space="preserve">2019 – </w:t>
            </w:r>
          </w:p>
          <w:p w:rsidR="00C82AB1" w:rsidRPr="00FD30D6" w:rsidRDefault="00C82AB1" w:rsidP="007E3F06">
            <w:pPr>
              <w:pStyle w:val="af6"/>
              <w:spacing w:before="0" w:beforeAutospacing="0" w:after="0" w:afterAutospacing="0"/>
              <w:ind w:left="-57" w:right="-57"/>
              <w:jc w:val="both"/>
            </w:pPr>
            <w:r w:rsidRPr="00FD30D6">
              <w:t>2021 годы</w:t>
            </w:r>
          </w:p>
        </w:tc>
        <w:tc>
          <w:tcPr>
            <w:tcW w:w="2032" w:type="pct"/>
          </w:tcPr>
          <w:p w:rsidR="00C82AB1" w:rsidRPr="00FD30D6" w:rsidRDefault="009B705C" w:rsidP="007E3F06">
            <w:pPr>
              <w:ind w:left="-57" w:right="-57"/>
              <w:jc w:val="both"/>
              <w:rPr>
                <w:rFonts w:eastAsia="Times New Roman"/>
                <w:color w:val="FF0000"/>
                <w:lang w:val="ru-RU"/>
              </w:rPr>
            </w:pPr>
            <w:r w:rsidRPr="00FD30D6">
              <w:rPr>
                <w:rFonts w:eastAsia="Times New Roman"/>
                <w:color w:val="000000" w:themeColor="text1"/>
                <w:lang w:val="ru-RU"/>
              </w:rPr>
              <w:t>Департаментом по экономическому развитию администрации Старооскольского городского округа подготавливается ежегодный доклад об антимонопольном комплаенсе администрации Старооскольского городского округа, который рассматривается на заседании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 Ежегодный доклад об антимонопольном комплаенсе размещается в срок до 05 февраля отчетного года на официальном сайте органов местного самоуправления Старооскольского городского округа в разделе «Антимонопольный комплаенс»</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 аппарат администрации</w:t>
            </w:r>
          </w:p>
        </w:tc>
      </w:tr>
      <w:tr w:rsidR="00906668" w:rsidRPr="00FD30D6" w:rsidTr="00EE643B">
        <w:tc>
          <w:tcPr>
            <w:tcW w:w="232" w:type="pct"/>
          </w:tcPr>
          <w:p w:rsidR="00906668" w:rsidRPr="00FD30D6" w:rsidRDefault="00906668" w:rsidP="007E3F06">
            <w:pPr>
              <w:ind w:left="-57" w:right="-57"/>
              <w:jc w:val="both"/>
              <w:rPr>
                <w:rFonts w:eastAsia="Times New Roman"/>
                <w:lang w:val="ru-RU"/>
              </w:rPr>
            </w:pPr>
            <w:r w:rsidRPr="00FD30D6">
              <w:rPr>
                <w:rFonts w:eastAsia="Times New Roman"/>
                <w:lang w:val="ru-RU"/>
              </w:rPr>
              <w:t>1.20</w:t>
            </w:r>
          </w:p>
        </w:tc>
        <w:tc>
          <w:tcPr>
            <w:tcW w:w="1419" w:type="pct"/>
          </w:tcPr>
          <w:p w:rsidR="00906668" w:rsidRPr="00FD30D6" w:rsidRDefault="00906668" w:rsidP="007E3F06">
            <w:pPr>
              <w:ind w:left="-57" w:right="-57"/>
              <w:jc w:val="both"/>
              <w:rPr>
                <w:rFonts w:eastAsia="Times New Roman"/>
                <w:lang w:val="ru-RU"/>
              </w:rPr>
            </w:pPr>
            <w:r w:rsidRPr="00FD30D6">
              <w:rPr>
                <w:rFonts w:eastAsia="Times New Roman"/>
                <w:lang w:val="ru-RU"/>
              </w:rPr>
              <w:t xml:space="preserve">Участие в реализации проекта «Адвокатирование конкуренции» </w:t>
            </w:r>
          </w:p>
          <w:p w:rsidR="00906668" w:rsidRPr="00FD30D6" w:rsidRDefault="00906668" w:rsidP="007E3F06">
            <w:pPr>
              <w:ind w:left="-57" w:right="-57"/>
              <w:jc w:val="both"/>
              <w:rPr>
                <w:rFonts w:eastAsia="Times New Roman"/>
                <w:lang w:val="ru-RU"/>
              </w:rPr>
            </w:pPr>
          </w:p>
        </w:tc>
        <w:tc>
          <w:tcPr>
            <w:tcW w:w="554" w:type="pct"/>
          </w:tcPr>
          <w:p w:rsidR="00B40CE2" w:rsidRPr="00FD30D6" w:rsidRDefault="00906668" w:rsidP="007E3F06">
            <w:pPr>
              <w:pStyle w:val="af6"/>
              <w:spacing w:before="0" w:beforeAutospacing="0" w:after="0" w:afterAutospacing="0"/>
              <w:ind w:left="-57" w:right="-57"/>
              <w:jc w:val="both"/>
            </w:pPr>
            <w:r w:rsidRPr="00FD30D6">
              <w:t xml:space="preserve">2020 – </w:t>
            </w:r>
          </w:p>
          <w:p w:rsidR="00906668" w:rsidRPr="00FD30D6" w:rsidRDefault="00906668" w:rsidP="007E3F06">
            <w:pPr>
              <w:pStyle w:val="af6"/>
              <w:spacing w:before="0" w:beforeAutospacing="0" w:after="0" w:afterAutospacing="0"/>
              <w:ind w:left="-57" w:right="-57"/>
              <w:jc w:val="both"/>
            </w:pPr>
            <w:r w:rsidRPr="00FD30D6">
              <w:t>2021 годы</w:t>
            </w:r>
          </w:p>
        </w:tc>
        <w:tc>
          <w:tcPr>
            <w:tcW w:w="2032" w:type="pct"/>
          </w:tcPr>
          <w:p w:rsidR="00906668" w:rsidRPr="00FD30D6" w:rsidRDefault="009B705C" w:rsidP="009B705C">
            <w:pPr>
              <w:ind w:left="-57" w:right="-57"/>
              <w:contextualSpacing/>
              <w:jc w:val="both"/>
              <w:rPr>
                <w:rFonts w:eastAsia="Times New Roman"/>
                <w:color w:val="FF0000"/>
                <w:lang w:val="ru-RU"/>
              </w:rPr>
            </w:pPr>
            <w:r w:rsidRPr="00FD30D6">
              <w:rPr>
                <w:rFonts w:eastAsia="Times New Roman"/>
                <w:color w:val="000000" w:themeColor="text1"/>
                <w:lang w:val="ru-RU"/>
              </w:rPr>
              <w:t xml:space="preserve">Проект «Адвокатирование конкуренции» завершен. Успешная реализация данного проекта позволила достичь запланированных значений ключевых показателей развития конкуренции, определенные планом мероприятий («дорожной картой») по содействию развитию конкуренции в Белгородской области на 2019 – 2021 годы, за счет совершенствования конкурентной политики посредством внедрения новых и улучшения действующих инструментов защиты и развития конкуренции, предусмотренных Национальном планом развития конкуренции в Российской Федерации на 2018-2020 годы и Стандартом развития конкуренции в субъектах Российской </w:t>
            </w:r>
            <w:r w:rsidR="000F0656" w:rsidRPr="00FD30D6">
              <w:rPr>
                <w:rFonts w:eastAsia="Times New Roman"/>
                <w:color w:val="000000" w:themeColor="text1"/>
                <w:lang w:val="ru-RU"/>
              </w:rPr>
              <w:t>Федерации</w:t>
            </w:r>
          </w:p>
        </w:tc>
        <w:tc>
          <w:tcPr>
            <w:tcW w:w="763" w:type="pct"/>
          </w:tcPr>
          <w:p w:rsidR="00906668" w:rsidRPr="00FD30D6" w:rsidRDefault="00906668" w:rsidP="007E3F06">
            <w:pPr>
              <w:ind w:left="-57" w:right="-57"/>
              <w:jc w:val="both"/>
              <w:rPr>
                <w:rFonts w:eastAsia="Times New Roman"/>
                <w:lang w:val="ru-RU"/>
              </w:rPr>
            </w:pPr>
            <w:r w:rsidRPr="00FD30D6">
              <w:rPr>
                <w:rFonts w:eastAsia="Times New Roman"/>
                <w:lang w:val="ru-RU"/>
              </w:rPr>
              <w:t>ДЭР</w:t>
            </w:r>
          </w:p>
        </w:tc>
      </w:tr>
      <w:tr w:rsidR="00C82AB1" w:rsidRPr="00DA3F15" w:rsidTr="00102FE3">
        <w:tc>
          <w:tcPr>
            <w:tcW w:w="5000" w:type="pct"/>
            <w:gridSpan w:val="5"/>
            <w:vAlign w:val="center"/>
          </w:tcPr>
          <w:p w:rsidR="00C82AB1" w:rsidRPr="00FD30D6" w:rsidRDefault="00C82AB1" w:rsidP="00102FE3">
            <w:pPr>
              <w:ind w:left="-57" w:right="-57"/>
              <w:jc w:val="center"/>
              <w:rPr>
                <w:rFonts w:eastAsia="Times New Roman"/>
                <w:b/>
                <w:lang w:val="ru-RU"/>
              </w:rPr>
            </w:pPr>
            <w:r w:rsidRPr="00FD30D6">
              <w:rPr>
                <w:rFonts w:eastAsia="Times New Roman"/>
                <w:b/>
                <w:lang w:val="ru-RU"/>
              </w:rPr>
              <w:t>2. Развитие малого и среднего предпринимательства</w:t>
            </w:r>
          </w:p>
        </w:tc>
      </w:tr>
      <w:tr w:rsidR="00C82AB1" w:rsidRPr="00FD30D6" w:rsidTr="00EE643B">
        <w:tc>
          <w:tcPr>
            <w:tcW w:w="232" w:type="pct"/>
          </w:tcPr>
          <w:p w:rsidR="00C82AB1" w:rsidRPr="00FD30D6" w:rsidRDefault="00C82AB1" w:rsidP="007E3F06">
            <w:pPr>
              <w:ind w:left="-57" w:right="-57"/>
              <w:jc w:val="both"/>
              <w:rPr>
                <w:rFonts w:eastAsia="Times New Roman"/>
                <w:bCs/>
              </w:rPr>
            </w:pPr>
            <w:r w:rsidRPr="00FD30D6">
              <w:rPr>
                <w:rFonts w:eastAsia="Times New Roman"/>
                <w:bCs/>
              </w:rPr>
              <w:t>2.1</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Содействие созданию промышленных парков в рамках реализации программы по развитию индустриальных (промышленных) парков на территории Старооскольского городского округа на период до 2020 года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2020 годы</w:t>
            </w:r>
          </w:p>
        </w:tc>
        <w:tc>
          <w:tcPr>
            <w:tcW w:w="2032" w:type="pct"/>
          </w:tcPr>
          <w:p w:rsidR="00C82AB1" w:rsidRPr="00FD30D6" w:rsidRDefault="009B705C" w:rsidP="000A6E4B">
            <w:pPr>
              <w:ind w:left="-57" w:right="-57"/>
              <w:jc w:val="both"/>
              <w:rPr>
                <w:rFonts w:eastAsia="Times New Roman"/>
                <w:color w:val="FF0000"/>
                <w:lang w:val="ru-RU"/>
              </w:rPr>
            </w:pPr>
            <w:r w:rsidRPr="00FD30D6">
              <w:rPr>
                <w:rFonts w:eastAsia="Times New Roman"/>
                <w:color w:val="auto"/>
                <w:lang w:val="ru-RU"/>
              </w:rPr>
              <w:t>В рамках развития производственных парков на территории городского округа создан индустриальный парк «Котел» площадью 34,4 га, управляюще</w:t>
            </w:r>
            <w:r w:rsidR="00EE643B">
              <w:rPr>
                <w:rFonts w:eastAsia="Times New Roman"/>
                <w:color w:val="auto"/>
                <w:lang w:val="ru-RU"/>
              </w:rPr>
              <w:t>й компанией является</w:t>
            </w:r>
            <w:r w:rsidRPr="00FD30D6">
              <w:rPr>
                <w:rFonts w:eastAsia="Times New Roman"/>
                <w:color w:val="auto"/>
                <w:lang w:val="ru-RU"/>
              </w:rPr>
              <w:t xml:space="preserve"> ООО «ПромСОюз». В настоящее время </w:t>
            </w:r>
            <w:r w:rsidR="000A6E4B" w:rsidRPr="00FD30D6">
              <w:rPr>
                <w:rFonts w:eastAsia="Times New Roman"/>
                <w:color w:val="auto"/>
                <w:lang w:val="ru-RU"/>
              </w:rPr>
              <w:t>реализация проекта приостановлена. Рассматривается вопрос о дальнейшем финансировании реализации проекта</w:t>
            </w:r>
          </w:p>
        </w:tc>
        <w:tc>
          <w:tcPr>
            <w:tcW w:w="763" w:type="pct"/>
          </w:tcPr>
          <w:p w:rsidR="00C82AB1" w:rsidRPr="00FD30D6" w:rsidRDefault="00C82AB1" w:rsidP="007E3F06">
            <w:pPr>
              <w:pStyle w:val="a"/>
              <w:numPr>
                <w:ilvl w:val="0"/>
                <w:numId w:val="0"/>
              </w:numPr>
              <w:spacing w:after="0" w:line="240" w:lineRule="auto"/>
              <w:ind w:left="-57" w:right="-57"/>
              <w:jc w:val="both"/>
              <w:rPr>
                <w:rFonts w:ascii="Times New Roman" w:hAnsi="Times New Roman"/>
                <w:sz w:val="24"/>
                <w:szCs w:val="24"/>
              </w:rPr>
            </w:pPr>
            <w:r w:rsidRPr="00FD30D6">
              <w:rPr>
                <w:rFonts w:ascii="Times New Roman" w:eastAsia="Times New Roman" w:hAnsi="Times New Roman"/>
                <w:sz w:val="24"/>
                <w:szCs w:val="24"/>
              </w:rPr>
              <w:t>ДЭР</w:t>
            </w:r>
          </w:p>
        </w:tc>
      </w:tr>
      <w:tr w:rsidR="00C82AB1" w:rsidRPr="00DA3F15" w:rsidTr="00EE643B">
        <w:tc>
          <w:tcPr>
            <w:tcW w:w="232" w:type="pct"/>
          </w:tcPr>
          <w:p w:rsidR="00C82AB1" w:rsidRPr="00FD30D6" w:rsidRDefault="00C82AB1" w:rsidP="007E3F06">
            <w:pPr>
              <w:ind w:left="-57" w:right="-57"/>
              <w:jc w:val="both"/>
              <w:rPr>
                <w:rFonts w:eastAsia="Times New Roman"/>
                <w:bCs/>
              </w:rPr>
            </w:pPr>
            <w:r w:rsidRPr="00FD30D6">
              <w:rPr>
                <w:rFonts w:eastAsia="Times New Roman"/>
                <w:bCs/>
              </w:rPr>
              <w:t>2.2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Реализация Программы «500/10000» в сельских территориях Старооскольского городского округа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2020 годы</w:t>
            </w:r>
          </w:p>
        </w:tc>
        <w:tc>
          <w:tcPr>
            <w:tcW w:w="2032" w:type="pct"/>
            <w:shd w:val="clear" w:color="auto" w:fill="auto"/>
          </w:tcPr>
          <w:p w:rsidR="00C82AB1" w:rsidRPr="00B01D3D" w:rsidRDefault="00EC1B2F" w:rsidP="00B01D3D">
            <w:pPr>
              <w:ind w:left="-57" w:right="-57"/>
              <w:jc w:val="both"/>
              <w:rPr>
                <w:rFonts w:eastAsia="Times New Roman"/>
                <w:lang w:val="ru-RU"/>
              </w:rPr>
            </w:pPr>
            <w:r w:rsidRPr="00FD30D6">
              <w:rPr>
                <w:rFonts w:eastAsia="Times New Roman"/>
                <w:lang w:val="ru-RU"/>
              </w:rPr>
              <w:t xml:space="preserve">За период реализации Программы </w:t>
            </w:r>
            <w:r w:rsidR="00530EFB" w:rsidRPr="00FD30D6">
              <w:rPr>
                <w:rFonts w:eastAsia="Times New Roman"/>
                <w:lang w:val="ru-RU"/>
              </w:rPr>
              <w:t xml:space="preserve">«500/10000» </w:t>
            </w:r>
            <w:r w:rsidRPr="00FD30D6">
              <w:rPr>
                <w:rFonts w:eastAsia="Times New Roman"/>
                <w:lang w:val="ru-RU"/>
              </w:rPr>
              <w:t xml:space="preserve">(была продлена до 2021 года) </w:t>
            </w:r>
            <w:r w:rsidR="009E202E" w:rsidRPr="00FD30D6">
              <w:rPr>
                <w:rFonts w:eastAsia="Times New Roman"/>
                <w:lang w:val="ru-RU"/>
              </w:rPr>
              <w:t>реализованы 38 инвестиционных проектов, создано 331 новое рабочее место, в процессе реализации находятся 17 проектов с созданием 206 рабочих мест. Плановый объем инвестиций – 1134,81 млн рублей, фактически освоено – 946,02 млн рублей (83 % от запланированного).</w:t>
            </w:r>
            <w:r w:rsidR="00543490" w:rsidRPr="00FD30D6">
              <w:rPr>
                <w:rFonts w:eastAsia="Times New Roman"/>
                <w:lang w:val="ru-RU"/>
              </w:rPr>
              <w:t xml:space="preserve"> </w:t>
            </w:r>
            <w:r w:rsidR="009E202E" w:rsidRPr="00FD30D6">
              <w:rPr>
                <w:rFonts w:eastAsia="Times New Roman"/>
                <w:lang w:val="ru-RU"/>
              </w:rPr>
              <w:t>По итогам конкурса по предоставлению субсидий субъектам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w:t>
            </w:r>
            <w:r w:rsidR="00530EFB" w:rsidRPr="00FD30D6">
              <w:rPr>
                <w:rFonts w:eastAsia="Times New Roman"/>
                <w:lang w:val="ru-RU"/>
              </w:rPr>
              <w:t xml:space="preserve"> мероприятия «Программа «500/10 </w:t>
            </w:r>
            <w:r w:rsidR="009E202E" w:rsidRPr="00FD30D6">
              <w:rPr>
                <w:rFonts w:eastAsia="Times New Roman"/>
                <w:lang w:val="ru-RU"/>
              </w:rPr>
              <w:t>000», прошедшего в 2021 году, ООО «ПрофПаллет», осуществляющее деятельность на территории Старооскольского городского округа, получило с</w:t>
            </w:r>
            <w:r w:rsidR="000F0656" w:rsidRPr="00FD30D6">
              <w:rPr>
                <w:rFonts w:eastAsia="Times New Roman"/>
                <w:lang w:val="ru-RU"/>
              </w:rPr>
              <w:t>убсидию на сумму 1,8 млн рублей</w:t>
            </w:r>
            <w:r w:rsidR="009E202E" w:rsidRPr="00FD30D6">
              <w:rPr>
                <w:rFonts w:eastAsia="Times New Roman"/>
                <w:lang w:val="ru-RU"/>
              </w:rPr>
              <w:t xml:space="preserve"> </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ДЭР, департамент агропромышленного комплекса и развития сельских территорий администрации Старооскольского городского округа (далее – ДАПКиРСТ)</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2.3</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554" w:type="pct"/>
          </w:tcPr>
          <w:p w:rsidR="00B40CE2" w:rsidRPr="00FD30D6" w:rsidRDefault="00C82AB1" w:rsidP="007E3F06">
            <w:pPr>
              <w:pStyle w:val="af6"/>
              <w:spacing w:before="0" w:beforeAutospacing="0" w:after="0" w:afterAutospacing="0"/>
              <w:ind w:left="-57" w:right="-57"/>
              <w:jc w:val="both"/>
            </w:pPr>
            <w:r w:rsidRPr="00FD30D6">
              <w:t xml:space="preserve">2019 – </w:t>
            </w:r>
          </w:p>
          <w:p w:rsidR="00C82AB1" w:rsidRPr="00FD30D6" w:rsidRDefault="00C82AB1" w:rsidP="007E3F06">
            <w:pPr>
              <w:pStyle w:val="af6"/>
              <w:spacing w:before="0" w:beforeAutospacing="0" w:after="0" w:afterAutospacing="0"/>
              <w:ind w:left="-57" w:right="-57"/>
              <w:jc w:val="both"/>
            </w:pPr>
            <w:r w:rsidRPr="00FD30D6">
              <w:t>2021 годы</w:t>
            </w:r>
          </w:p>
        </w:tc>
        <w:tc>
          <w:tcPr>
            <w:tcW w:w="2032" w:type="pct"/>
          </w:tcPr>
          <w:p w:rsidR="00C82AB1" w:rsidRPr="00FD30D6" w:rsidRDefault="009B705C" w:rsidP="007E3F06">
            <w:pPr>
              <w:ind w:left="-57" w:right="-57"/>
              <w:jc w:val="both"/>
              <w:rPr>
                <w:rFonts w:eastAsia="Times New Roman"/>
                <w:color w:val="FF0000"/>
                <w:lang w:val="ru-RU"/>
              </w:rPr>
            </w:pPr>
            <w:r w:rsidRPr="00FD30D6">
              <w:rPr>
                <w:rFonts w:eastAsia="Times New Roman"/>
                <w:color w:val="auto"/>
                <w:lang w:val="ru-RU"/>
              </w:rPr>
              <w:t>На регулярной основе в печатных изданиях (газета «Зори», «Путь Октября»), Интернете (</w:t>
            </w:r>
            <w:hyperlink r:id="rId8" w:history="1">
              <w:r w:rsidRPr="00FD30D6">
                <w:rPr>
                  <w:rFonts w:eastAsia="Times New Roman"/>
                  <w:color w:val="auto"/>
                  <w:lang w:val="ru-RU"/>
                </w:rPr>
                <w:t>www.oskolregion.ru</w:t>
              </w:r>
            </w:hyperlink>
            <w:r w:rsidRPr="00FD30D6">
              <w:rPr>
                <w:rFonts w:eastAsia="Times New Roman"/>
                <w:color w:val="auto"/>
                <w:lang w:val="ru-RU"/>
              </w:rPr>
              <w:t xml:space="preserve">, </w:t>
            </w:r>
            <w:hyperlink r:id="rId9" w:history="1">
              <w:r w:rsidRPr="00FD30D6">
                <w:rPr>
                  <w:rFonts w:eastAsia="Times New Roman"/>
                  <w:color w:val="auto"/>
                  <w:lang w:val="ru-RU"/>
                </w:rPr>
                <w:t>https://vk.com/mbo31</w:t>
              </w:r>
            </w:hyperlink>
            <w:r w:rsidRPr="00FD30D6">
              <w:rPr>
                <w:rFonts w:eastAsia="Times New Roman"/>
                <w:color w:val="auto"/>
                <w:lang w:val="ru-RU"/>
              </w:rPr>
              <w:t xml:space="preserve">, </w:t>
            </w:r>
            <w:r w:rsidRPr="00FD30D6">
              <w:rPr>
                <w:rFonts w:eastAsia="Times New Roman"/>
                <w:color w:val="auto"/>
              </w:rPr>
              <w:t>i</w:t>
            </w:r>
            <w:r w:rsidRPr="00FD30D6">
              <w:rPr>
                <w:rFonts w:eastAsia="Times New Roman"/>
                <w:color w:val="auto"/>
                <w:lang w:val="ru-RU"/>
              </w:rPr>
              <w:t>nstagram.</w:t>
            </w:r>
            <w:r w:rsidRPr="00FD30D6">
              <w:rPr>
                <w:rFonts w:eastAsia="Times New Roman"/>
                <w:color w:val="auto"/>
              </w:rPr>
              <w:t>com</w:t>
            </w:r>
            <w:r w:rsidRPr="00FD30D6">
              <w:rPr>
                <w:rFonts w:eastAsia="Times New Roman"/>
                <w:color w:val="auto"/>
                <w:lang w:val="ru-RU"/>
              </w:rPr>
              <w:t>/</w:t>
            </w:r>
            <w:r w:rsidRPr="00FD30D6">
              <w:rPr>
                <w:rFonts w:eastAsia="Times New Roman"/>
                <w:color w:val="auto"/>
              </w:rPr>
              <w:t>dep</w:t>
            </w:r>
            <w:r w:rsidRPr="00FD30D6">
              <w:rPr>
                <w:rFonts w:eastAsia="Times New Roman"/>
                <w:color w:val="auto"/>
                <w:lang w:val="ru-RU"/>
              </w:rPr>
              <w:t>.</w:t>
            </w:r>
            <w:r w:rsidRPr="00FD30D6">
              <w:rPr>
                <w:rFonts w:eastAsia="Times New Roman"/>
                <w:color w:val="auto"/>
              </w:rPr>
              <w:t>econom</w:t>
            </w:r>
            <w:r w:rsidRPr="00FD30D6">
              <w:rPr>
                <w:rFonts w:eastAsia="Times New Roman"/>
                <w:color w:val="auto"/>
                <w:lang w:val="ru-RU"/>
              </w:rPr>
              <w:t>_</w:t>
            </w:r>
            <w:r w:rsidRPr="00FD30D6">
              <w:rPr>
                <w:rFonts w:eastAsia="Times New Roman"/>
                <w:color w:val="auto"/>
              </w:rPr>
              <w:t>so</w:t>
            </w:r>
            <w:r w:rsidRPr="00FD30D6">
              <w:rPr>
                <w:rFonts w:eastAsia="Times New Roman"/>
                <w:color w:val="auto"/>
                <w:lang w:val="ru-RU"/>
              </w:rPr>
              <w:t>_</w:t>
            </w:r>
            <w:r w:rsidRPr="00FD30D6">
              <w:rPr>
                <w:rFonts w:eastAsia="Times New Roman"/>
                <w:color w:val="auto"/>
              </w:rPr>
              <w:t>belregion</w:t>
            </w:r>
            <w:r w:rsidRPr="00FD30D6">
              <w:rPr>
                <w:rFonts w:eastAsia="Times New Roman"/>
                <w:color w:val="auto"/>
                <w:lang w:val="ru-RU"/>
              </w:rPr>
              <w:t>) размещаются статьи об инструментах и институтах поддержки, проводимых мероприятиях</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2.4</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Реализация основных направлений подпрограммы «Развитие и поддержка малого и среднего предпринимательства Старооскольского городского округа»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утвержденной постановлением главы администрации Старооскольского городского округа от 30 октября 2014 года № 3674</w:t>
            </w:r>
          </w:p>
        </w:tc>
        <w:tc>
          <w:tcPr>
            <w:tcW w:w="554" w:type="pct"/>
          </w:tcPr>
          <w:p w:rsidR="00B40CE2" w:rsidRPr="00FD30D6" w:rsidRDefault="00C82AB1" w:rsidP="007E3F06">
            <w:pPr>
              <w:pStyle w:val="af6"/>
              <w:spacing w:before="0" w:beforeAutospacing="0" w:after="0" w:afterAutospacing="0"/>
              <w:ind w:left="-57" w:right="-57"/>
              <w:jc w:val="both"/>
            </w:pPr>
            <w:r w:rsidRPr="00FD30D6">
              <w:t>2019-</w:t>
            </w:r>
          </w:p>
          <w:p w:rsidR="00C82AB1" w:rsidRPr="00FD30D6" w:rsidRDefault="00C82AB1" w:rsidP="007E3F06">
            <w:pPr>
              <w:pStyle w:val="af6"/>
              <w:spacing w:before="0" w:beforeAutospacing="0" w:after="0" w:afterAutospacing="0"/>
              <w:ind w:left="-57" w:right="-57"/>
              <w:jc w:val="both"/>
            </w:pPr>
            <w:r w:rsidRPr="00FD30D6">
              <w:t>2021 годы</w:t>
            </w:r>
          </w:p>
        </w:tc>
        <w:tc>
          <w:tcPr>
            <w:tcW w:w="2032" w:type="pct"/>
          </w:tcPr>
          <w:p w:rsidR="00543490" w:rsidRPr="00FD30D6" w:rsidRDefault="00543490" w:rsidP="00543490">
            <w:pPr>
              <w:widowControl/>
              <w:shd w:val="clear" w:color="auto" w:fill="FFFFFF"/>
              <w:tabs>
                <w:tab w:val="left" w:pos="0"/>
              </w:tabs>
              <w:suppressAutoHyphens w:val="0"/>
              <w:spacing w:line="0" w:lineRule="atLeast"/>
              <w:jc w:val="both"/>
              <w:rPr>
                <w:rFonts w:eastAsia="Times New Roman"/>
                <w:lang w:val="ru-RU"/>
              </w:rPr>
            </w:pPr>
            <w:r w:rsidRPr="00FD30D6">
              <w:rPr>
                <w:rFonts w:eastAsia="Times New Roman"/>
                <w:lang w:val="ru-RU"/>
              </w:rPr>
              <w:t>За 2021 год сумма муниципальной финансовой поддержки в виде предоставления субсидий на возмещение части затрат субъектов малого и среднего предпринимательства на уплату арендных платежей за пользование нежилыми помещениями немуниципальной формы собственност</w:t>
            </w:r>
            <w:r w:rsidR="006E1A3C">
              <w:rPr>
                <w:rFonts w:eastAsia="Times New Roman"/>
                <w:lang w:val="ru-RU"/>
              </w:rPr>
              <w:t xml:space="preserve">и составила 350 тыс. рублей для               9 субъектов, </w:t>
            </w:r>
            <w:r w:rsidRPr="00FD30D6">
              <w:rPr>
                <w:rFonts w:eastAsia="Times New Roman"/>
                <w:lang w:val="ru-RU"/>
              </w:rPr>
              <w:t xml:space="preserve">6 субъектам предпринимательства </w:t>
            </w:r>
            <w:r w:rsidR="006E1A3C">
              <w:rPr>
                <w:rFonts w:eastAsia="Times New Roman"/>
                <w:lang w:val="ru-RU"/>
              </w:rPr>
              <w:t xml:space="preserve">возмещена часть расходов </w:t>
            </w:r>
            <w:r w:rsidRPr="00FD30D6">
              <w:rPr>
                <w:rFonts w:eastAsia="Times New Roman"/>
                <w:lang w:val="ru-RU"/>
              </w:rPr>
              <w:t xml:space="preserve">на рекламу в общей сумме 150 тыс. руб. Общая сумма финансовой поддержки в виде микрофинансирования составила 9,5 млн рублей, которой воспользовались 3 субъекта малого и среднего предпринимательства. В рамках «Услуг по содействию в популяризации товаров, работ и услуг субъектам малого и среднего предпринимательства и самозанятым гражданам» оказана поддержка </w:t>
            </w:r>
            <w:r w:rsidR="00530EFB" w:rsidRPr="00FD30D6">
              <w:rPr>
                <w:rFonts w:eastAsia="Times New Roman"/>
                <w:lang w:val="ru-RU"/>
              </w:rPr>
              <w:t>1</w:t>
            </w:r>
            <w:r w:rsidRPr="00FD30D6">
              <w:rPr>
                <w:rFonts w:eastAsia="Times New Roman"/>
                <w:lang w:val="ru-RU"/>
              </w:rPr>
              <w:t xml:space="preserve"> самозанятому в размере 145,0 тыс. рублей и 1 организации в размере 300,0 тыс. рублей.</w:t>
            </w:r>
          </w:p>
          <w:p w:rsidR="00543490" w:rsidRPr="00FD30D6" w:rsidRDefault="000F0656" w:rsidP="00543490">
            <w:pPr>
              <w:widowControl/>
              <w:shd w:val="clear" w:color="auto" w:fill="FFFFFF"/>
              <w:tabs>
                <w:tab w:val="left" w:pos="0"/>
              </w:tabs>
              <w:suppressAutoHyphens w:val="0"/>
              <w:spacing w:line="0" w:lineRule="atLeast"/>
              <w:jc w:val="both"/>
              <w:rPr>
                <w:rFonts w:eastAsia="Times New Roman"/>
                <w:lang w:val="ru-RU"/>
              </w:rPr>
            </w:pPr>
            <w:r w:rsidRPr="00FD30D6">
              <w:rPr>
                <w:rFonts w:eastAsia="Times New Roman"/>
                <w:lang w:val="ru-RU"/>
              </w:rPr>
              <w:t>Поручительством</w:t>
            </w:r>
            <w:r w:rsidR="00543490" w:rsidRPr="00FD30D6">
              <w:rPr>
                <w:rFonts w:eastAsia="Times New Roman"/>
                <w:lang w:val="ru-RU"/>
              </w:rPr>
              <w:t xml:space="preserve"> Белгородского гарантийного фонда содействия кредитованию воспользовались 12 субъектов на сумму 102,7 млн рублей, что позволило привлечь </w:t>
            </w:r>
            <w:r w:rsidR="00733D5C">
              <w:rPr>
                <w:rFonts w:eastAsia="Times New Roman"/>
                <w:lang w:val="ru-RU"/>
              </w:rPr>
              <w:t xml:space="preserve"> </w:t>
            </w:r>
            <w:r w:rsidR="00543490" w:rsidRPr="00FD30D6">
              <w:rPr>
                <w:rFonts w:eastAsia="Times New Roman"/>
                <w:lang w:val="ru-RU"/>
              </w:rPr>
              <w:t xml:space="preserve">203,8 млн рублей кредитных ресурсов коммерческих банков. </w:t>
            </w:r>
          </w:p>
          <w:p w:rsidR="00543490" w:rsidRPr="00FD30D6" w:rsidRDefault="00543490" w:rsidP="00543490">
            <w:pPr>
              <w:widowControl/>
              <w:shd w:val="clear" w:color="auto" w:fill="FFFFFF"/>
              <w:tabs>
                <w:tab w:val="left" w:pos="0"/>
              </w:tabs>
              <w:suppressAutoHyphens w:val="0"/>
              <w:spacing w:line="0" w:lineRule="atLeast"/>
              <w:jc w:val="both"/>
              <w:rPr>
                <w:rFonts w:eastAsia="Times New Roman"/>
                <w:lang w:val="ru-RU"/>
              </w:rPr>
            </w:pPr>
            <w:r w:rsidRPr="00FD30D6">
              <w:rPr>
                <w:rFonts w:eastAsia="Times New Roman"/>
                <w:lang w:val="ru-RU"/>
              </w:rPr>
              <w:t xml:space="preserve">В рамках финансовой поддержки физических лиц на организацию собственного бизнеса одобрено 7 бизнес-планов от ОКУ «Старооскольский городской центр занятости населения» (150 тыс.руб. и 2,5 тыс.руб. на оформление документов по </w:t>
            </w:r>
            <w:r w:rsidR="000F0656" w:rsidRPr="00FD30D6">
              <w:rPr>
                <w:rFonts w:eastAsia="Times New Roman"/>
                <w:lang w:val="ru-RU"/>
              </w:rPr>
              <w:t xml:space="preserve">ИП на общую сумму </w:t>
            </w:r>
            <w:r w:rsidR="00733D5C">
              <w:rPr>
                <w:rFonts w:eastAsia="Times New Roman"/>
                <w:lang w:val="ru-RU"/>
              </w:rPr>
              <w:t xml:space="preserve">                   </w:t>
            </w:r>
            <w:r w:rsidR="000F0656" w:rsidRPr="00FD30D6">
              <w:rPr>
                <w:rFonts w:eastAsia="Times New Roman"/>
                <w:lang w:val="ru-RU"/>
              </w:rPr>
              <w:t>1,1 млн.руб.)</w:t>
            </w:r>
            <w:r w:rsidRPr="00FD30D6">
              <w:rPr>
                <w:rFonts w:eastAsia="Times New Roman"/>
                <w:lang w:val="ru-RU"/>
              </w:rPr>
              <w:t xml:space="preserve"> и 101 бизнес-план от управления социальной защиты населения (250 тыс.руб. по социальному контракту на общую сумму 25,2 млн.руб.).</w:t>
            </w:r>
          </w:p>
          <w:p w:rsidR="00543490" w:rsidRPr="00FD30D6" w:rsidRDefault="00543490" w:rsidP="00543490">
            <w:pPr>
              <w:widowControl/>
              <w:shd w:val="clear" w:color="auto" w:fill="FFFFFF"/>
              <w:tabs>
                <w:tab w:val="left" w:pos="0"/>
              </w:tabs>
              <w:suppressAutoHyphens w:val="0"/>
              <w:spacing w:line="0" w:lineRule="atLeast"/>
              <w:jc w:val="both"/>
              <w:rPr>
                <w:rFonts w:eastAsia="Times New Roman"/>
                <w:lang w:val="ru-RU"/>
              </w:rPr>
            </w:pPr>
            <w:r w:rsidRPr="00FD30D6">
              <w:rPr>
                <w:rFonts w:eastAsia="Times New Roman"/>
                <w:lang w:val="ru-RU"/>
              </w:rPr>
              <w:t>На официальном сайте размещены инвестиционные площадки, в количестве 103 объектов.</w:t>
            </w:r>
          </w:p>
          <w:p w:rsidR="00543490" w:rsidRPr="00FD30D6" w:rsidRDefault="00543490" w:rsidP="00543490">
            <w:pPr>
              <w:widowControl/>
              <w:shd w:val="clear" w:color="auto" w:fill="FFFFFF"/>
              <w:tabs>
                <w:tab w:val="left" w:pos="0"/>
              </w:tabs>
              <w:suppressAutoHyphens w:val="0"/>
              <w:spacing w:line="0" w:lineRule="atLeast"/>
              <w:jc w:val="both"/>
              <w:rPr>
                <w:rFonts w:eastAsia="Times New Roman"/>
                <w:lang w:val="ru-RU"/>
              </w:rPr>
            </w:pPr>
            <w:r w:rsidRPr="00FD30D6">
              <w:rPr>
                <w:rFonts w:eastAsia="Times New Roman"/>
                <w:lang w:val="ru-RU"/>
              </w:rPr>
              <w:t>Информационно-консультационную поддержку в 2021 году получили 576 субъектов малого и среднего предпринимательства.</w:t>
            </w:r>
          </w:p>
          <w:p w:rsidR="00C82AB1" w:rsidRPr="00FD30D6" w:rsidRDefault="00543490" w:rsidP="007A70D2">
            <w:pPr>
              <w:ind w:left="-57" w:right="-57"/>
              <w:jc w:val="both"/>
              <w:rPr>
                <w:rFonts w:eastAsia="Times New Roman"/>
                <w:color w:val="FF0000"/>
                <w:lang w:val="ru-RU"/>
              </w:rPr>
            </w:pPr>
            <w:r w:rsidRPr="00FD30D6">
              <w:rPr>
                <w:rFonts w:eastAsia="Times New Roman"/>
                <w:lang w:val="ru-RU"/>
              </w:rPr>
              <w:t xml:space="preserve">Фактический размер налоговой нагрузки по Старооскольскому городскому округу </w:t>
            </w:r>
            <w:r w:rsidR="007A70D2" w:rsidRPr="00FD30D6">
              <w:rPr>
                <w:rFonts w:eastAsia="Times New Roman"/>
                <w:lang w:val="ru-RU"/>
              </w:rPr>
              <w:t xml:space="preserve">в </w:t>
            </w:r>
            <w:r w:rsidRPr="00FD30D6">
              <w:rPr>
                <w:rFonts w:eastAsia="Times New Roman"/>
                <w:lang w:val="ru-RU"/>
              </w:rPr>
              <w:t>2021 год</w:t>
            </w:r>
            <w:r w:rsidR="007A70D2" w:rsidRPr="00FD30D6">
              <w:rPr>
                <w:rFonts w:eastAsia="Times New Roman"/>
                <w:lang w:val="ru-RU"/>
              </w:rPr>
              <w:t>у</w:t>
            </w:r>
            <w:r w:rsidRPr="00FD30D6">
              <w:rPr>
                <w:rFonts w:eastAsia="Times New Roman"/>
                <w:lang w:val="ru-RU"/>
              </w:rPr>
              <w:t xml:space="preserve"> сложился в сумме 29,1 тыс. руб. на 1 работающего, что составляет 100,3 % от установленного норматива (29,0 тыс. руб.)</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86443F" w:rsidRPr="00FD30D6" w:rsidTr="00EE643B">
        <w:tc>
          <w:tcPr>
            <w:tcW w:w="232" w:type="pct"/>
          </w:tcPr>
          <w:p w:rsidR="0086443F" w:rsidRPr="00FD30D6" w:rsidRDefault="0086443F" w:rsidP="007E3F06">
            <w:pPr>
              <w:ind w:left="-57" w:right="-57"/>
              <w:jc w:val="both"/>
              <w:rPr>
                <w:rFonts w:eastAsia="Times New Roman"/>
                <w:lang w:val="ru-RU"/>
              </w:rPr>
            </w:pPr>
            <w:r w:rsidRPr="00FD30D6">
              <w:rPr>
                <w:rFonts w:eastAsia="Times New Roman"/>
                <w:lang w:val="ru-RU"/>
              </w:rPr>
              <w:t>2.5</w:t>
            </w:r>
          </w:p>
        </w:tc>
        <w:tc>
          <w:tcPr>
            <w:tcW w:w="1419" w:type="pct"/>
          </w:tcPr>
          <w:p w:rsidR="0086443F" w:rsidRPr="00FD30D6" w:rsidRDefault="0086443F" w:rsidP="00433BA2">
            <w:pPr>
              <w:ind w:left="-57" w:right="-57"/>
              <w:jc w:val="both"/>
              <w:rPr>
                <w:rFonts w:eastAsia="Times New Roman"/>
                <w:lang w:val="ru-RU"/>
              </w:rPr>
            </w:pPr>
            <w:r w:rsidRPr="00FD30D6">
              <w:rPr>
                <w:rFonts w:eastAsia="Times New Roman"/>
                <w:lang w:val="ru-RU"/>
              </w:rPr>
              <w:t xml:space="preserve">Организация предоставления в </w:t>
            </w:r>
            <w:r w:rsidR="00433BA2" w:rsidRPr="00FD30D6">
              <w:rPr>
                <w:rFonts w:eastAsia="Times New Roman"/>
                <w:lang w:val="ru-RU"/>
              </w:rPr>
              <w:t xml:space="preserve">многофункциональных центрах </w:t>
            </w:r>
            <w:r w:rsidRPr="00FD30D6">
              <w:rPr>
                <w:rFonts w:eastAsia="Times New Roman"/>
                <w:lang w:val="ru-RU"/>
              </w:rPr>
              <w:t>в онлайн режиме комплекса услуг Центра «Мой би</w:t>
            </w:r>
            <w:r w:rsidR="009B705C" w:rsidRPr="00FD30D6">
              <w:rPr>
                <w:rFonts w:eastAsia="Times New Roman"/>
                <w:lang w:val="ru-RU"/>
              </w:rPr>
              <w:t>знес» в целях увеличения охвата</w:t>
            </w:r>
            <w:r w:rsidRPr="00FD30D6">
              <w:rPr>
                <w:rFonts w:eastAsia="Times New Roman"/>
                <w:lang w:val="ru-RU"/>
              </w:rPr>
              <w:t xml:space="preserve"> мерами государственной поддержки </w:t>
            </w:r>
          </w:p>
        </w:tc>
        <w:tc>
          <w:tcPr>
            <w:tcW w:w="554" w:type="pct"/>
          </w:tcPr>
          <w:p w:rsidR="0086443F" w:rsidRPr="00FD30D6" w:rsidRDefault="0086443F" w:rsidP="007E3F06">
            <w:pPr>
              <w:pStyle w:val="af6"/>
              <w:spacing w:before="0" w:beforeAutospacing="0" w:after="0" w:afterAutospacing="0"/>
              <w:ind w:left="-57" w:right="-57"/>
              <w:jc w:val="both"/>
            </w:pPr>
            <w:r w:rsidRPr="00FD30D6">
              <w:t xml:space="preserve">2021 год </w:t>
            </w:r>
          </w:p>
        </w:tc>
        <w:tc>
          <w:tcPr>
            <w:tcW w:w="2032" w:type="pct"/>
          </w:tcPr>
          <w:p w:rsidR="0086443F" w:rsidRPr="00FD30D6" w:rsidRDefault="000A1C6D" w:rsidP="007E3F06">
            <w:pPr>
              <w:ind w:left="-57" w:right="-57"/>
              <w:jc w:val="both"/>
              <w:rPr>
                <w:rFonts w:eastAsia="Times New Roman"/>
                <w:color w:val="FF0000"/>
                <w:lang w:val="ru-RU"/>
              </w:rPr>
            </w:pPr>
            <w:r w:rsidRPr="00FD30D6">
              <w:rPr>
                <w:lang w:val="ru-RU"/>
              </w:rPr>
              <w:t>В целях увеличения охвата мерами государственной поддержки Центра «Мой бизнес» в 2021 году размещена информация на экране с видео роликами о мерах поддержки в зале для посетителей. Дополнительно осуществляется текстовое информирование через буклеты и листовки Центра «Мой бизнес». Сотрудниками МФЦ осуществляется регистрация на портале Бизнес-Навигатор субъектов МСП. Так в 2021 году было зарегистрировано 449 субъектов МСП. Также проводится адресная рассылка актуальной информации на электронную почту субъектов МСП</w:t>
            </w:r>
          </w:p>
        </w:tc>
        <w:tc>
          <w:tcPr>
            <w:tcW w:w="763" w:type="pct"/>
          </w:tcPr>
          <w:p w:rsidR="0086443F" w:rsidRPr="00FD30D6" w:rsidRDefault="0086443F" w:rsidP="007E3F06">
            <w:pPr>
              <w:ind w:left="-57" w:right="-57"/>
              <w:jc w:val="both"/>
              <w:rPr>
                <w:rFonts w:eastAsia="Times New Roman"/>
                <w:lang w:val="ru-RU"/>
              </w:rPr>
            </w:pPr>
            <w:r w:rsidRPr="00FD30D6">
              <w:rPr>
                <w:rFonts w:eastAsia="Times New Roman"/>
                <w:lang w:val="ru-RU"/>
              </w:rPr>
              <w:t>ДЭР</w:t>
            </w:r>
          </w:p>
        </w:tc>
      </w:tr>
      <w:tr w:rsidR="00906668" w:rsidRPr="00FD30D6" w:rsidTr="00102FE3">
        <w:tc>
          <w:tcPr>
            <w:tcW w:w="5000" w:type="pct"/>
            <w:gridSpan w:val="5"/>
            <w:vAlign w:val="center"/>
          </w:tcPr>
          <w:p w:rsidR="00906668" w:rsidRPr="00FD30D6" w:rsidRDefault="00906668" w:rsidP="00102FE3">
            <w:pPr>
              <w:ind w:left="-57" w:right="-57"/>
              <w:jc w:val="center"/>
              <w:rPr>
                <w:rFonts w:eastAsia="Times New Roman"/>
                <w:b/>
              </w:rPr>
            </w:pPr>
            <w:r w:rsidRPr="00FD30D6">
              <w:rPr>
                <w:rFonts w:eastAsia="Times New Roman"/>
                <w:b/>
              </w:rPr>
              <w:t>3. Снижение административных барьеров</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3.1</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Внедрение принципов бережливого управления в деятельности администрации Старооскольского городского округа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D3143E" w:rsidRPr="00FD30D6" w:rsidRDefault="00530EFB" w:rsidP="00D3143E">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Бережливое управление</w:t>
            </w:r>
            <w:r w:rsidR="00D3143E" w:rsidRPr="00FD30D6">
              <w:rPr>
                <w:rFonts w:eastAsia="Times New Roman"/>
                <w:color w:val="auto"/>
                <w:lang w:val="ru-RU" w:eastAsia="ru-RU" w:bidi="ar-SA"/>
              </w:rPr>
              <w:t xml:space="preserve"> остается одним из приоритетных направлений развития муниципальной сферы управления.</w:t>
            </w:r>
          </w:p>
          <w:p w:rsidR="00D3143E" w:rsidRPr="00FD30D6" w:rsidRDefault="00D3143E" w:rsidP="00543490">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В 2021 году в администр</w:t>
            </w:r>
            <w:r w:rsidR="00530EFB" w:rsidRPr="00FD30D6">
              <w:rPr>
                <w:rFonts w:eastAsia="Times New Roman"/>
                <w:color w:val="auto"/>
                <w:lang w:val="ru-RU" w:eastAsia="ru-RU" w:bidi="ar-SA"/>
              </w:rPr>
              <w:t>ации</w:t>
            </w:r>
            <w:r w:rsidRPr="00FD30D6">
              <w:rPr>
                <w:rFonts w:eastAsia="Times New Roman"/>
                <w:color w:val="auto"/>
                <w:lang w:val="ru-RU" w:eastAsia="ru-RU" w:bidi="ar-SA"/>
              </w:rPr>
              <w:t xml:space="preserve"> Старооскольского городского округа проводится уже третья волна картирования процессов, </w:t>
            </w:r>
            <w:r w:rsidR="00530EFB" w:rsidRPr="00FD30D6">
              <w:rPr>
                <w:rFonts w:eastAsia="Times New Roman"/>
                <w:color w:val="auto"/>
                <w:lang w:val="ru-RU" w:eastAsia="ru-RU" w:bidi="ar-SA"/>
              </w:rPr>
              <w:t>реализовано</w:t>
            </w:r>
            <w:r w:rsidRPr="00FD30D6">
              <w:rPr>
                <w:rFonts w:eastAsia="Times New Roman"/>
                <w:color w:val="auto"/>
                <w:lang w:val="ru-RU" w:eastAsia="ru-RU" w:bidi="ar-SA"/>
              </w:rPr>
              <w:t xml:space="preserve"> 65 бережливых проектов. Определены перспективные направления развития это:</w:t>
            </w:r>
          </w:p>
          <w:p w:rsidR="00D3143E" w:rsidRPr="00FD30D6" w:rsidRDefault="00D3143E" w:rsidP="00543490">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 xml:space="preserve">- тиражирование технологий бережливого управления в учреждениях подведомственных администрации городского округа; </w:t>
            </w:r>
          </w:p>
          <w:p w:rsidR="00D3143E" w:rsidRPr="00FD30D6" w:rsidRDefault="00D3143E" w:rsidP="00543490">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 xml:space="preserve">- повышение квалификации </w:t>
            </w:r>
            <w:r w:rsidRPr="00FD30D6">
              <w:rPr>
                <w:rFonts w:eastAsia="Times New Roman"/>
                <w:color w:val="auto"/>
                <w:lang w:eastAsia="ru-RU" w:bidi="ar-SA"/>
              </w:rPr>
              <w:t>team</w:t>
            </w:r>
            <w:r w:rsidRPr="00FD30D6">
              <w:rPr>
                <w:rFonts w:eastAsia="Times New Roman"/>
                <w:color w:val="auto"/>
                <w:lang w:val="ru-RU" w:eastAsia="ru-RU" w:bidi="ar-SA"/>
              </w:rPr>
              <w:t>-лидеров;</w:t>
            </w:r>
          </w:p>
          <w:p w:rsidR="00D3143E" w:rsidRPr="00FD30D6" w:rsidRDefault="00D3143E" w:rsidP="00543490">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 xml:space="preserve">- применение принципа </w:t>
            </w:r>
            <w:r w:rsidRPr="00FD30D6">
              <w:rPr>
                <w:rFonts w:ascii="Segoe UI Symbol" w:eastAsia="Times New Roman" w:hAnsi="Segoe UI Symbol" w:cs="Segoe UI Symbol"/>
                <w:color w:val="auto"/>
                <w:lang w:val="ru-RU" w:eastAsia="ru-RU" w:bidi="ar-SA"/>
              </w:rPr>
              <w:t>⠀</w:t>
            </w:r>
            <w:r w:rsidRPr="00FD30D6">
              <w:rPr>
                <w:rFonts w:eastAsia="Times New Roman"/>
                <w:color w:val="auto"/>
                <w:lang w:val="ru-RU" w:eastAsia="ru-RU" w:bidi="ar-SA"/>
              </w:rPr>
              <w:t>постоянного улучшения процессов.</w:t>
            </w:r>
          </w:p>
          <w:p w:rsidR="00C82AB1" w:rsidRPr="00FD30D6" w:rsidRDefault="00D3143E" w:rsidP="00543490">
            <w:pPr>
              <w:widowControl/>
              <w:suppressAutoHyphens w:val="0"/>
              <w:jc w:val="both"/>
              <w:rPr>
                <w:rFonts w:eastAsia="Times New Roman"/>
                <w:color w:val="auto"/>
                <w:lang w:val="ru-RU" w:eastAsia="ru-RU" w:bidi="ar-SA"/>
              </w:rPr>
            </w:pPr>
            <w:r w:rsidRPr="00FD30D6">
              <w:rPr>
                <w:rFonts w:eastAsia="Times New Roman"/>
                <w:color w:val="auto"/>
                <w:lang w:val="ru-RU" w:eastAsia="ru-RU" w:bidi="ar-SA"/>
              </w:rPr>
              <w:t>Основным принципом бережливого управления остается ориентированность на население Старооскольского городского округа</w:t>
            </w:r>
          </w:p>
        </w:tc>
        <w:tc>
          <w:tcPr>
            <w:tcW w:w="763" w:type="pct"/>
          </w:tcPr>
          <w:p w:rsidR="00C82AB1" w:rsidRPr="00FD30D6" w:rsidRDefault="00C82AB1" w:rsidP="007E3F06">
            <w:pPr>
              <w:ind w:left="-57" w:right="-57"/>
              <w:jc w:val="both"/>
              <w:rPr>
                <w:rFonts w:eastAsia="Times New Roman"/>
              </w:rPr>
            </w:pPr>
            <w:r w:rsidRPr="00FD30D6">
              <w:rPr>
                <w:rFonts w:eastAsia="Times New Roman"/>
              </w:rPr>
              <w:t>Аппарат администрации</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Проведение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 в порядке, утвержденном постановлением администрации Старооскольского городского округа от 20 ноября 2015 года № 4329</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543490" w:rsidP="009B705C">
            <w:pPr>
              <w:ind w:left="-57" w:right="-57"/>
              <w:jc w:val="both"/>
              <w:rPr>
                <w:rFonts w:eastAsia="Times New Roman"/>
                <w:lang w:val="ru-RU"/>
              </w:rPr>
            </w:pPr>
            <w:r w:rsidRPr="00FD30D6">
              <w:rPr>
                <w:rFonts w:eastAsia="Times New Roman"/>
                <w:lang w:val="ru-RU"/>
              </w:rPr>
              <w:t xml:space="preserve">За 2021 год проведено 7 процедур </w:t>
            </w:r>
            <w:r w:rsidR="006E1A3C">
              <w:rPr>
                <w:rFonts w:eastAsia="Times New Roman"/>
                <w:lang w:val="ru-RU"/>
              </w:rPr>
              <w:t xml:space="preserve">оценки регулирующего воздействия (далее – </w:t>
            </w:r>
            <w:r w:rsidRPr="00FD30D6">
              <w:rPr>
                <w:rFonts w:eastAsia="Times New Roman"/>
                <w:lang w:val="ru-RU"/>
              </w:rPr>
              <w:t>ОРВ</w:t>
            </w:r>
            <w:r w:rsidR="006E1A3C">
              <w:rPr>
                <w:rFonts w:eastAsia="Times New Roman"/>
                <w:lang w:val="ru-RU"/>
              </w:rPr>
              <w:t>)</w:t>
            </w:r>
            <w:r w:rsidRPr="00FD30D6">
              <w:rPr>
                <w:rFonts w:eastAsia="Times New Roman"/>
                <w:lang w:val="ru-RU"/>
              </w:rPr>
              <w:t xml:space="preserve"> и 3 экспертизы НПА</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3.3</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Участие организаций, представляющих интересы предпринимательского сообщества, в публичных консультациях проведения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543490" w:rsidRPr="00FD30D6" w:rsidRDefault="00543490" w:rsidP="009B705C">
            <w:pPr>
              <w:ind w:left="-57" w:right="-57"/>
              <w:jc w:val="both"/>
              <w:rPr>
                <w:rFonts w:eastAsia="Times New Roman"/>
                <w:lang w:val="ru-RU"/>
              </w:rPr>
            </w:pPr>
            <w:r w:rsidRPr="00FD30D6">
              <w:rPr>
                <w:rFonts w:eastAsia="Times New Roman"/>
                <w:lang w:val="ru-RU"/>
              </w:rPr>
              <w:t xml:space="preserve">Участие в процедурах ОРВ и экспертизы НПА принимают следующие организации: </w:t>
            </w:r>
          </w:p>
          <w:p w:rsidR="00543490" w:rsidRPr="00FD30D6" w:rsidRDefault="00543490" w:rsidP="009B705C">
            <w:pPr>
              <w:ind w:left="-57" w:right="-57"/>
              <w:jc w:val="both"/>
              <w:rPr>
                <w:rFonts w:eastAsia="Times New Roman"/>
                <w:lang w:val="ru-RU"/>
              </w:rPr>
            </w:pPr>
            <w:r w:rsidRPr="00FD30D6">
              <w:rPr>
                <w:rFonts w:eastAsia="Times New Roman"/>
                <w:lang w:val="ru-RU"/>
              </w:rPr>
              <w:t>1.Союз «Старооскольск</w:t>
            </w:r>
            <w:r w:rsidR="000F0656" w:rsidRPr="00FD30D6">
              <w:rPr>
                <w:rFonts w:eastAsia="Times New Roman"/>
                <w:lang w:val="ru-RU"/>
              </w:rPr>
              <w:t>ая торгово-промышленная палата»</w:t>
            </w:r>
            <w:r w:rsidRPr="00FD30D6">
              <w:rPr>
                <w:rFonts w:eastAsia="Times New Roman"/>
                <w:lang w:val="ru-RU"/>
              </w:rPr>
              <w:t xml:space="preserve"> </w:t>
            </w:r>
          </w:p>
          <w:p w:rsidR="00543490" w:rsidRPr="00FD30D6" w:rsidRDefault="00543490" w:rsidP="009B705C">
            <w:pPr>
              <w:ind w:left="-57" w:right="-57"/>
              <w:jc w:val="both"/>
              <w:rPr>
                <w:rFonts w:eastAsia="Times New Roman"/>
                <w:lang w:val="ru-RU"/>
              </w:rPr>
            </w:pPr>
            <w:r w:rsidRPr="00FD30D6">
              <w:rPr>
                <w:rFonts w:eastAsia="Times New Roman"/>
                <w:lang w:val="ru-RU"/>
              </w:rPr>
              <w:t xml:space="preserve">2. Общественная палата Старооскольского городского округа. </w:t>
            </w:r>
          </w:p>
          <w:p w:rsidR="00C82AB1" w:rsidRPr="00FD30D6" w:rsidRDefault="00543490" w:rsidP="009B705C">
            <w:pPr>
              <w:ind w:left="-57" w:right="-57"/>
              <w:jc w:val="both"/>
              <w:rPr>
                <w:rFonts w:eastAsia="Times New Roman"/>
                <w:color w:val="FF0000"/>
                <w:lang w:val="ru-RU"/>
              </w:rPr>
            </w:pPr>
            <w:r w:rsidRPr="00FD30D6">
              <w:rPr>
                <w:rFonts w:eastAsia="Times New Roman"/>
                <w:lang w:val="ru-RU"/>
              </w:rPr>
              <w:t>3.Совет Старооскольской местной общественной организации директоров предприятий малого и среднего бизнеса</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3.4</w:t>
            </w:r>
          </w:p>
        </w:tc>
        <w:tc>
          <w:tcPr>
            <w:tcW w:w="1419" w:type="pct"/>
          </w:tcPr>
          <w:p w:rsidR="00C82AB1" w:rsidRPr="00FD30D6" w:rsidRDefault="00C82AB1" w:rsidP="00433BA2">
            <w:pPr>
              <w:ind w:left="-57" w:right="-57"/>
              <w:jc w:val="both"/>
              <w:rPr>
                <w:rFonts w:eastAsia="Times New Roman"/>
                <w:lang w:val="ru-RU"/>
              </w:rPr>
            </w:pPr>
            <w:r w:rsidRPr="00FD30D6">
              <w:rPr>
                <w:rFonts w:eastAsia="Times New Roman"/>
                <w:lang w:val="ru-RU"/>
              </w:rPr>
              <w:t>Размещение на официальном сайте информации о проведенных процедурах оценки регулирующего воздействия проектов нормативных правовых актов и экспертизы нормативных правовых актов органом местного самоуправления Старооскольского городского округа, затрагивающих вопросы осуществления предпринимательской и инвестиционной деятельности</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9B705C" w:rsidP="006E1A3C">
            <w:pPr>
              <w:ind w:left="-57" w:right="-57"/>
              <w:jc w:val="both"/>
              <w:rPr>
                <w:rFonts w:eastAsia="Times New Roman"/>
                <w:color w:val="FF0000"/>
                <w:lang w:val="ru-RU"/>
              </w:rPr>
            </w:pPr>
            <w:r w:rsidRPr="00FD30D6">
              <w:rPr>
                <w:rFonts w:eastAsia="Times New Roman"/>
                <w:color w:val="auto"/>
                <w:lang w:val="ru-RU"/>
              </w:rPr>
              <w:t xml:space="preserve">На официальном сайте органов местного самоуправления Старооскольского городского округа в целях создания конкурентных условий на рынке и предупреждения ограничения конкуренции осуществляется оценка регулирующего воздействия муниципальных нормативных правовых актов, затрагивающих интересы предпринимательской и инвестиционной деятельности. Информация о ходе проведения данной процедуры по </w:t>
            </w:r>
            <w:r w:rsidR="006E1A3C">
              <w:rPr>
                <w:rFonts w:eastAsia="Times New Roman"/>
                <w:color w:val="auto"/>
                <w:lang w:val="ru-RU"/>
              </w:rPr>
              <w:t>НПА</w:t>
            </w:r>
            <w:r w:rsidRPr="00FD30D6">
              <w:rPr>
                <w:rFonts w:eastAsia="Times New Roman"/>
                <w:color w:val="auto"/>
                <w:lang w:val="ru-RU"/>
              </w:rPr>
              <w:t>, подлежащих ОРВ, размещается на официальном сайте во вкладке «Оценка регулирующего воздействия и экспертизы»</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 аппарат администрации</w:t>
            </w:r>
          </w:p>
        </w:tc>
      </w:tr>
      <w:tr w:rsidR="00C82AB1" w:rsidRPr="00DA3F15" w:rsidTr="00EE643B">
        <w:tc>
          <w:tcPr>
            <w:tcW w:w="232" w:type="pct"/>
          </w:tcPr>
          <w:p w:rsidR="00C82AB1" w:rsidRPr="00FD30D6" w:rsidRDefault="00C82AB1" w:rsidP="007E3F06">
            <w:pPr>
              <w:ind w:left="-57" w:right="-57"/>
              <w:jc w:val="both"/>
              <w:rPr>
                <w:rFonts w:eastAsia="Times New Roman"/>
              </w:rPr>
            </w:pPr>
            <w:r w:rsidRPr="00FD30D6">
              <w:rPr>
                <w:rFonts w:eastAsia="Times New Roman"/>
              </w:rPr>
              <w:t>3.5</w:t>
            </w:r>
          </w:p>
        </w:tc>
        <w:tc>
          <w:tcPr>
            <w:tcW w:w="1419" w:type="pct"/>
          </w:tcPr>
          <w:p w:rsidR="00C82AB1" w:rsidRPr="00FD30D6" w:rsidRDefault="00C82AB1" w:rsidP="007E1ACF">
            <w:pPr>
              <w:pStyle w:val="af6"/>
              <w:spacing w:before="0" w:beforeAutospacing="0" w:after="0" w:afterAutospacing="0"/>
              <w:ind w:left="-57" w:right="-57"/>
              <w:jc w:val="both"/>
              <w:rPr>
                <w:color w:val="000000"/>
                <w:lang w:eastAsia="en-US" w:bidi="en-US"/>
              </w:rPr>
            </w:pPr>
            <w:r w:rsidRPr="00FD30D6">
              <w:rPr>
                <w:color w:val="000000"/>
                <w:lang w:eastAsia="en-US" w:bidi="en-US"/>
              </w:rPr>
              <w:t>Разработка и утверждение прогнозного плана (программы) приватизации имущества, находящегося в муниципальной собственности Старооскольского городского округа,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в соответствующем периоде</w:t>
            </w:r>
          </w:p>
        </w:tc>
        <w:tc>
          <w:tcPr>
            <w:tcW w:w="554" w:type="pct"/>
          </w:tcPr>
          <w:p w:rsidR="00B40CE2" w:rsidRPr="00FD30D6" w:rsidRDefault="00C82AB1" w:rsidP="007E3F06">
            <w:pPr>
              <w:pStyle w:val="af6"/>
              <w:spacing w:before="0" w:beforeAutospacing="0" w:after="0" w:afterAutospacing="0"/>
              <w:ind w:left="-57" w:right="-57"/>
              <w:jc w:val="both"/>
              <w:rPr>
                <w:color w:val="000000"/>
              </w:rPr>
            </w:pPr>
            <w:r w:rsidRPr="00FD30D6">
              <w:rPr>
                <w:color w:val="000000"/>
              </w:rPr>
              <w:t xml:space="preserve">2019 – </w:t>
            </w:r>
          </w:p>
          <w:p w:rsidR="00C82AB1" w:rsidRPr="00FD30D6" w:rsidRDefault="00C82AB1" w:rsidP="007E3F06">
            <w:pPr>
              <w:pStyle w:val="af6"/>
              <w:spacing w:before="0" w:beforeAutospacing="0" w:after="0" w:afterAutospacing="0"/>
              <w:ind w:left="-57" w:right="-57"/>
              <w:jc w:val="both"/>
              <w:rPr>
                <w:rFonts w:eastAsia="Calibri"/>
                <w:color w:val="000000"/>
              </w:rPr>
            </w:pPr>
            <w:r w:rsidRPr="00FD30D6">
              <w:rPr>
                <w:color w:val="000000"/>
              </w:rPr>
              <w:t>2021 годы</w:t>
            </w:r>
          </w:p>
        </w:tc>
        <w:tc>
          <w:tcPr>
            <w:tcW w:w="2032" w:type="pct"/>
          </w:tcPr>
          <w:p w:rsidR="00C82AB1" w:rsidRPr="00FD30D6" w:rsidRDefault="009B705C" w:rsidP="00B95B3B">
            <w:pPr>
              <w:pStyle w:val="af6"/>
              <w:spacing w:before="0" w:beforeAutospacing="0" w:after="0" w:afterAutospacing="0"/>
              <w:ind w:left="-57" w:right="-57"/>
              <w:jc w:val="both"/>
            </w:pPr>
            <w:r w:rsidRPr="00FD30D6">
              <w:t>Решением Совета депутатов Старооск</w:t>
            </w:r>
            <w:r w:rsidR="00B95B3B" w:rsidRPr="00FD30D6">
              <w:t>ольского городского округа от 26</w:t>
            </w:r>
            <w:r w:rsidRPr="00FD30D6">
              <w:t xml:space="preserve"> ноября 202</w:t>
            </w:r>
            <w:r w:rsidR="00B95B3B" w:rsidRPr="00FD30D6">
              <w:t>1</w:t>
            </w:r>
            <w:r w:rsidRPr="00FD30D6">
              <w:t xml:space="preserve"> года № </w:t>
            </w:r>
            <w:r w:rsidR="00B95B3B" w:rsidRPr="00FD30D6">
              <w:t>557</w:t>
            </w:r>
            <w:r w:rsidRPr="00FD30D6">
              <w:t>, утвержден Прогнозный план (программа) приватизации муниципального имущества Старооскольского го</w:t>
            </w:r>
            <w:r w:rsidR="00EE643B">
              <w:t xml:space="preserve">родского округа на </w:t>
            </w:r>
            <w:r w:rsidRPr="00FD30D6">
              <w:t>202</w:t>
            </w:r>
            <w:r w:rsidR="00B95B3B" w:rsidRPr="00FD30D6">
              <w:t>2-2024</w:t>
            </w:r>
            <w:r w:rsidRPr="00FD30D6">
              <w:t xml:space="preserve"> годы, который размещен на официальном сайте Российской Федерации для размещения информации о проведении торгов torgi.gov.ru, и официальном сайте органов местного самоуправления Старооскольского городского округа </w:t>
            </w:r>
            <w:hyperlink r:id="rId10" w:history="1">
              <w:r w:rsidRPr="00FD30D6">
                <w:rPr>
                  <w:rStyle w:val="af7"/>
                  <w:color w:val="auto"/>
                </w:rPr>
                <w:t>www.oskolregion.ru</w:t>
              </w:r>
            </w:hyperlink>
            <w:r w:rsidRPr="00FD30D6">
              <w:t>. В обозначенный Прогнозный план (программу) приватизации в 202</w:t>
            </w:r>
            <w:r w:rsidR="00B95B3B" w:rsidRPr="00FD30D6">
              <w:t>2</w:t>
            </w:r>
            <w:r w:rsidRPr="00FD30D6">
              <w:t xml:space="preserve"> году включено к приватизации </w:t>
            </w:r>
            <w:r w:rsidR="006E1A3C">
              <w:t xml:space="preserve">             </w:t>
            </w:r>
            <w:r w:rsidRPr="00FD30D6">
              <w:t xml:space="preserve">1 муниципальное предприятие из </w:t>
            </w:r>
            <w:r w:rsidR="00B01D3D">
              <w:t>3</w:t>
            </w:r>
            <w:r w:rsidRPr="00FD30D6">
              <w:t>: муниципальное унитарное предприятие «Гостиница «Русь» Старооскольского городского округа</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Департамент имущественных и земельных отношений администрации Старооскольского городского округа (далее – ДИиЗО)</w:t>
            </w:r>
          </w:p>
          <w:p w:rsidR="00C82AB1" w:rsidRPr="00FD30D6" w:rsidRDefault="00C82AB1" w:rsidP="007E3F06">
            <w:pPr>
              <w:ind w:left="-57" w:right="-57"/>
              <w:jc w:val="both"/>
              <w:rPr>
                <w:rFonts w:eastAsia="Times New Roman"/>
                <w:lang w:val="ru-RU"/>
              </w:rPr>
            </w:pP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3.6</w:t>
            </w:r>
          </w:p>
        </w:tc>
        <w:tc>
          <w:tcPr>
            <w:tcW w:w="1419" w:type="pct"/>
          </w:tcPr>
          <w:p w:rsidR="00C82AB1" w:rsidRPr="00FD30D6" w:rsidRDefault="00C82AB1" w:rsidP="007E3F06">
            <w:pPr>
              <w:pStyle w:val="af6"/>
              <w:spacing w:before="0" w:beforeAutospacing="0" w:after="0" w:afterAutospacing="0"/>
              <w:ind w:left="-57" w:right="-57"/>
              <w:jc w:val="both"/>
              <w:rPr>
                <w:color w:val="000000"/>
                <w:lang w:eastAsia="en-US" w:bidi="en-US"/>
              </w:rPr>
            </w:pPr>
            <w:r w:rsidRPr="00FD30D6">
              <w:rPr>
                <w:color w:val="000000"/>
                <w:lang w:eastAsia="en-US" w:bidi="en-US"/>
              </w:rP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554" w:type="pct"/>
          </w:tcPr>
          <w:p w:rsidR="00B40CE2" w:rsidRPr="00FD30D6" w:rsidRDefault="00C82AB1" w:rsidP="007E3F06">
            <w:pPr>
              <w:pStyle w:val="af6"/>
              <w:spacing w:before="0" w:beforeAutospacing="0" w:after="0" w:afterAutospacing="0"/>
              <w:ind w:left="-57" w:right="-57"/>
              <w:jc w:val="both"/>
              <w:rPr>
                <w:color w:val="000000"/>
              </w:rPr>
            </w:pPr>
            <w:r w:rsidRPr="00FD30D6">
              <w:rPr>
                <w:color w:val="000000"/>
              </w:rPr>
              <w:t xml:space="preserve">2019 – </w:t>
            </w:r>
          </w:p>
          <w:p w:rsidR="00C82AB1" w:rsidRPr="00FD30D6" w:rsidRDefault="00C82AB1" w:rsidP="007E3F06">
            <w:pPr>
              <w:pStyle w:val="af6"/>
              <w:spacing w:before="0" w:beforeAutospacing="0" w:after="0" w:afterAutospacing="0"/>
              <w:ind w:left="-57" w:right="-57"/>
              <w:jc w:val="both"/>
              <w:rPr>
                <w:rFonts w:eastAsia="Calibri"/>
                <w:color w:val="000000"/>
              </w:rPr>
            </w:pPr>
            <w:r w:rsidRPr="00FD30D6">
              <w:rPr>
                <w:color w:val="000000"/>
              </w:rPr>
              <w:t>2021 годы</w:t>
            </w:r>
          </w:p>
        </w:tc>
        <w:tc>
          <w:tcPr>
            <w:tcW w:w="2032" w:type="pct"/>
          </w:tcPr>
          <w:p w:rsidR="006E1A3C" w:rsidRDefault="009B705C" w:rsidP="007E3F06">
            <w:pPr>
              <w:pStyle w:val="af6"/>
              <w:spacing w:before="0" w:beforeAutospacing="0" w:after="0" w:afterAutospacing="0"/>
              <w:ind w:left="-57" w:right="-57"/>
              <w:jc w:val="both"/>
            </w:pPr>
            <w:r w:rsidRPr="00FD30D6">
              <w:t>Передача муниципальными унитарными предприятиями и муниципальными учреждениями администрации Старооскольского городского округа муниципального имущества в пользование осуществляется с соблюдением конкурентных процедур в соответствии с Гражданским кодексом, Федеральным законом от 26.07.2006 № 135-ФЗ «О защит</w:t>
            </w:r>
            <w:r w:rsidR="006E1A3C">
              <w:t>е конкуренции».</w:t>
            </w:r>
          </w:p>
          <w:p w:rsidR="00C82AB1" w:rsidRPr="00FD30D6" w:rsidRDefault="006E1A3C" w:rsidP="007E3F06">
            <w:pPr>
              <w:pStyle w:val="af6"/>
              <w:spacing w:before="0" w:beforeAutospacing="0" w:after="0" w:afterAutospacing="0"/>
              <w:ind w:left="-57" w:right="-57"/>
              <w:jc w:val="both"/>
              <w:rPr>
                <w:color w:val="FF0000"/>
              </w:rPr>
            </w:pPr>
            <w:r>
              <w:t>С</w:t>
            </w:r>
            <w:r w:rsidR="009B705C" w:rsidRPr="00FD30D6">
              <w:t xml:space="preserve">огласно ст. 17.1 заключение договоров муниципального имущества, закрепленного на праве хозяйственного ведения за муниципальными унитарными предприятиям или на праве оперативного управления за муниципальными учреждениями, осуществляется по результатам проведения конкурсов или аукционов на право заключения таких договоров. Размер арендной платы по договорам аренды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Координация и регулирование деятельности муниципальных предприятий, учреждений осуществляется руководителями отраслевых и функциональных органов администрации Старооскольского городского округа в соответствии с постановлением администрации от 18 февраля 2020 года </w:t>
            </w:r>
            <w:r>
              <w:t xml:space="preserve"> </w:t>
            </w:r>
            <w:r w:rsidR="009B705C" w:rsidRPr="00FD30D6">
              <w:t>№ 396</w:t>
            </w:r>
          </w:p>
        </w:tc>
        <w:tc>
          <w:tcPr>
            <w:tcW w:w="763" w:type="pct"/>
          </w:tcPr>
          <w:p w:rsidR="00C82AB1" w:rsidRPr="00FD30D6" w:rsidRDefault="00C82AB1" w:rsidP="007E3F06">
            <w:pPr>
              <w:ind w:left="-57" w:right="-57"/>
              <w:jc w:val="both"/>
              <w:rPr>
                <w:rFonts w:eastAsia="Times New Roman"/>
              </w:rPr>
            </w:pPr>
            <w:r w:rsidRPr="00FD30D6">
              <w:rPr>
                <w:rFonts w:eastAsia="Times New Roman"/>
              </w:rPr>
              <w:t>ДИиЗО</w:t>
            </w:r>
          </w:p>
        </w:tc>
      </w:tr>
      <w:tr w:rsidR="00C82AB1" w:rsidRPr="00FD30D6" w:rsidTr="00EE643B">
        <w:trPr>
          <w:trHeight w:val="1730"/>
        </w:trPr>
        <w:tc>
          <w:tcPr>
            <w:tcW w:w="232" w:type="pct"/>
          </w:tcPr>
          <w:p w:rsidR="00C82AB1" w:rsidRPr="00FD30D6" w:rsidRDefault="00C82AB1" w:rsidP="007E3F06">
            <w:pPr>
              <w:ind w:left="-57" w:right="-57"/>
              <w:jc w:val="both"/>
              <w:rPr>
                <w:rFonts w:eastAsia="Times New Roman"/>
              </w:rPr>
            </w:pPr>
            <w:r w:rsidRPr="00FD30D6">
              <w:rPr>
                <w:rFonts w:eastAsia="Times New Roman"/>
              </w:rPr>
              <w:t>3.7</w:t>
            </w:r>
          </w:p>
        </w:tc>
        <w:tc>
          <w:tcPr>
            <w:tcW w:w="1419" w:type="pct"/>
          </w:tcPr>
          <w:p w:rsidR="00C82AB1" w:rsidRPr="00FD30D6" w:rsidRDefault="00C82AB1" w:rsidP="00433BA2">
            <w:pPr>
              <w:pStyle w:val="3"/>
              <w:spacing w:after="0"/>
              <w:ind w:left="-57" w:right="-57"/>
              <w:jc w:val="both"/>
              <w:rPr>
                <w:rFonts w:eastAsia="Times New Roman"/>
                <w:sz w:val="24"/>
                <w:szCs w:val="24"/>
                <w:lang w:val="ru-RU"/>
              </w:rPr>
            </w:pPr>
            <w:r w:rsidRPr="00FD30D6">
              <w:rPr>
                <w:rFonts w:eastAsia="Times New Roman"/>
                <w:sz w:val="24"/>
                <w:szCs w:val="24"/>
                <w:lang w:val="ru-RU"/>
              </w:rPr>
              <w:t>Размещение на официальном сайте и поддержание в актуальном состоянии информации об объектах, находящихся в муниципальной собственности Старооскольского городского округа</w:t>
            </w:r>
          </w:p>
        </w:tc>
        <w:tc>
          <w:tcPr>
            <w:tcW w:w="554" w:type="pct"/>
          </w:tcPr>
          <w:p w:rsidR="00B40CE2" w:rsidRPr="00FD30D6" w:rsidRDefault="00C82AB1" w:rsidP="007E3F06">
            <w:pPr>
              <w:pStyle w:val="af6"/>
              <w:spacing w:before="0" w:beforeAutospacing="0" w:after="0" w:afterAutospacing="0"/>
              <w:ind w:left="-57" w:right="-57"/>
              <w:jc w:val="both"/>
              <w:rPr>
                <w:color w:val="000000"/>
              </w:rPr>
            </w:pPr>
            <w:r w:rsidRPr="00FD30D6">
              <w:rPr>
                <w:color w:val="000000"/>
              </w:rPr>
              <w:t xml:space="preserve">2019 – </w:t>
            </w:r>
          </w:p>
          <w:p w:rsidR="00C82AB1" w:rsidRPr="00FD30D6" w:rsidRDefault="00C82AB1" w:rsidP="007E3F06">
            <w:pPr>
              <w:pStyle w:val="af6"/>
              <w:spacing w:before="0" w:beforeAutospacing="0" w:after="0" w:afterAutospacing="0"/>
              <w:ind w:left="-57" w:right="-57"/>
              <w:jc w:val="both"/>
              <w:rPr>
                <w:color w:val="000000"/>
              </w:rPr>
            </w:pPr>
            <w:r w:rsidRPr="00FD30D6">
              <w:rPr>
                <w:color w:val="000000"/>
              </w:rPr>
              <w:t>2021 годы</w:t>
            </w:r>
          </w:p>
        </w:tc>
        <w:tc>
          <w:tcPr>
            <w:tcW w:w="2032" w:type="pct"/>
          </w:tcPr>
          <w:p w:rsidR="006E1A3C" w:rsidRDefault="009B705C" w:rsidP="007E3F06">
            <w:pPr>
              <w:pStyle w:val="3"/>
              <w:spacing w:after="0"/>
              <w:ind w:left="-57" w:right="-57"/>
              <w:jc w:val="both"/>
              <w:rPr>
                <w:rFonts w:eastAsia="Times New Roman"/>
                <w:color w:val="auto"/>
                <w:sz w:val="24"/>
                <w:szCs w:val="24"/>
                <w:lang w:val="ru-RU"/>
              </w:rPr>
            </w:pPr>
            <w:r w:rsidRPr="00FD30D6">
              <w:rPr>
                <w:rFonts w:eastAsia="Times New Roman"/>
                <w:color w:val="auto"/>
                <w:sz w:val="24"/>
                <w:szCs w:val="24"/>
                <w:lang w:val="ru-RU"/>
              </w:rPr>
              <w:t>На официальном сайте органов местного самоуправления Старооскольского городского округа www.oskolregion.ru размещен реестр муниципальной собственности Ста</w:t>
            </w:r>
            <w:r w:rsidR="006E1A3C">
              <w:rPr>
                <w:rFonts w:eastAsia="Times New Roman"/>
                <w:color w:val="auto"/>
                <w:sz w:val="24"/>
                <w:szCs w:val="24"/>
                <w:lang w:val="ru-RU"/>
              </w:rPr>
              <w:t>рооскольского городского округа.</w:t>
            </w:r>
          </w:p>
          <w:p w:rsidR="00C82AB1" w:rsidRPr="00FD30D6" w:rsidRDefault="006E1A3C" w:rsidP="007E3F06">
            <w:pPr>
              <w:pStyle w:val="3"/>
              <w:spacing w:after="0"/>
              <w:ind w:left="-57" w:right="-57"/>
              <w:jc w:val="both"/>
              <w:rPr>
                <w:color w:val="FF0000"/>
                <w:sz w:val="24"/>
                <w:szCs w:val="24"/>
                <w:lang w:val="ru-RU"/>
              </w:rPr>
            </w:pPr>
            <w:r>
              <w:rPr>
                <w:rFonts w:eastAsia="Times New Roman"/>
                <w:color w:val="auto"/>
                <w:sz w:val="24"/>
                <w:szCs w:val="24"/>
                <w:lang w:val="ru-RU"/>
              </w:rPr>
              <w:t>В</w:t>
            </w:r>
            <w:r w:rsidR="009B705C" w:rsidRPr="00FD30D6">
              <w:rPr>
                <w:rFonts w:eastAsia="Times New Roman"/>
                <w:color w:val="auto"/>
                <w:sz w:val="24"/>
                <w:szCs w:val="24"/>
                <w:lang w:val="ru-RU"/>
              </w:rPr>
              <w:t xml:space="preserve"> соответствии с постановлением администрации Старооскольского городс</w:t>
            </w:r>
            <w:r w:rsidR="00EE643B">
              <w:rPr>
                <w:rFonts w:eastAsia="Times New Roman"/>
                <w:color w:val="auto"/>
                <w:sz w:val="24"/>
                <w:szCs w:val="24"/>
                <w:lang w:val="ru-RU"/>
              </w:rPr>
              <w:t xml:space="preserve">кого округа от </w:t>
            </w:r>
            <w:r w:rsidR="009B705C" w:rsidRPr="00FD30D6">
              <w:rPr>
                <w:rFonts w:eastAsia="Times New Roman"/>
                <w:color w:val="auto"/>
                <w:sz w:val="24"/>
                <w:szCs w:val="24"/>
                <w:lang w:val="ru-RU"/>
              </w:rPr>
              <w:t>06 ноября 2018 года № 2692 «Об утверждении Порядка взаимодействия департамента имущественных и земельных отношений администрации Старооскольского городского округа и правообладателей муниципального имущества при ведении реестра муниципальной собственности Старооскольского городского округа Белгородской области» актуализация сведений об объектах учета осуществляется ежегодно до 01 августа года, следующего за отчетным. Также, размещается информация об объектах, находящихся в муниципальной собственности Старооскольского городского округа, предназначенных для предоставления в аренду и в собственность юридическим и физическим лицам, которая актуализируется ежемесячно</w:t>
            </w:r>
          </w:p>
        </w:tc>
        <w:tc>
          <w:tcPr>
            <w:tcW w:w="763" w:type="pct"/>
          </w:tcPr>
          <w:p w:rsidR="00C82AB1" w:rsidRPr="00FD30D6" w:rsidRDefault="00C82AB1" w:rsidP="007E3F06">
            <w:pPr>
              <w:ind w:left="-57" w:right="-57"/>
              <w:jc w:val="both"/>
              <w:rPr>
                <w:rFonts w:eastAsia="Times New Roman"/>
              </w:rPr>
            </w:pPr>
            <w:r w:rsidRPr="006E1A3C">
              <w:rPr>
                <w:rFonts w:eastAsia="Times New Roman"/>
                <w:lang w:val="ru-RU"/>
              </w:rPr>
              <w:t>ДИиЗ</w:t>
            </w:r>
            <w:r w:rsidRPr="00FD30D6">
              <w:rPr>
                <w:rFonts w:eastAsia="Times New Roman"/>
              </w:rPr>
              <w:t>О, аппарат администрации</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3.8</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Мониторинг достижения нормативов минимальной обеспеченности населения площадью торговых объектов на территории Старооскольского городского округа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340D9E" w:rsidRPr="00FD30D6" w:rsidRDefault="00340D9E" w:rsidP="00340D9E">
            <w:pPr>
              <w:widowControl/>
              <w:tabs>
                <w:tab w:val="left" w:pos="1440"/>
              </w:tabs>
              <w:suppressAutoHyphens w:val="0"/>
              <w:jc w:val="both"/>
              <w:rPr>
                <w:rFonts w:eastAsia="Calibri"/>
                <w:color w:val="auto"/>
                <w:lang w:val="ru-RU" w:bidi="ar-SA"/>
              </w:rPr>
            </w:pPr>
            <w:r w:rsidRPr="00FD30D6">
              <w:rPr>
                <w:rFonts w:eastAsia="Calibri"/>
                <w:color w:val="auto"/>
                <w:lang w:val="ru-RU" w:bidi="ar-SA"/>
              </w:rPr>
              <w:t>Администрацией Старооскольского городского округа проводится мониторинг достижения норматива минимальной обеспеченности населения площадью торговых объектов</w:t>
            </w:r>
            <w:r w:rsidR="006E1A3C">
              <w:rPr>
                <w:rFonts w:eastAsia="Calibri"/>
                <w:color w:val="auto"/>
                <w:lang w:val="ru-RU" w:bidi="ar-SA"/>
              </w:rPr>
              <w:t>.</w:t>
            </w:r>
          </w:p>
          <w:p w:rsidR="00C82AB1" w:rsidRPr="00FD30D6" w:rsidRDefault="00340D9E" w:rsidP="00340D9E">
            <w:pPr>
              <w:ind w:left="-57" w:right="-57"/>
              <w:jc w:val="both"/>
              <w:rPr>
                <w:rFonts w:eastAsia="Times New Roman"/>
                <w:color w:val="FF0000"/>
                <w:lang w:val="ru-RU"/>
              </w:rPr>
            </w:pPr>
            <w:r w:rsidRPr="00FD30D6">
              <w:rPr>
                <w:rFonts w:eastAsia="Calibri"/>
                <w:color w:val="auto"/>
                <w:lang w:val="ru-RU" w:bidi="ar-SA"/>
              </w:rPr>
              <w:t>Торговая площадь на 1 тыс. жителей Старооскольского городского округа на 01 января 2022 года составляет 1234,4 м</w:t>
            </w:r>
            <w:r w:rsidRPr="00FD30D6">
              <w:rPr>
                <w:rFonts w:eastAsia="Calibri"/>
                <w:color w:val="auto"/>
                <w:vertAlign w:val="superscript"/>
                <w:lang w:val="ru-RU" w:bidi="ar-SA"/>
              </w:rPr>
              <w:t>2</w:t>
            </w:r>
            <w:r w:rsidRPr="00FD30D6">
              <w:rPr>
                <w:rFonts w:eastAsia="Calibri"/>
                <w:color w:val="auto"/>
                <w:lang w:val="ru-RU" w:bidi="ar-SA"/>
              </w:rPr>
              <w:t xml:space="preserve"> (при нормативе – 735 м</w:t>
            </w:r>
            <w:r w:rsidRPr="00FD30D6">
              <w:rPr>
                <w:rFonts w:eastAsia="Calibri"/>
                <w:color w:val="auto"/>
                <w:vertAlign w:val="superscript"/>
                <w:lang w:val="ru-RU" w:bidi="ar-SA"/>
              </w:rPr>
              <w:t>2</w:t>
            </w:r>
            <w:r w:rsidRPr="00FD30D6">
              <w:rPr>
                <w:rFonts w:eastAsia="Calibri"/>
                <w:color w:val="auto"/>
                <w:lang w:val="ru-RU" w:bidi="ar-SA"/>
              </w:rPr>
              <w:t>)</w:t>
            </w:r>
          </w:p>
        </w:tc>
        <w:tc>
          <w:tcPr>
            <w:tcW w:w="763" w:type="pct"/>
          </w:tcPr>
          <w:p w:rsidR="00C82AB1" w:rsidRPr="00FD30D6" w:rsidRDefault="00C82AB1" w:rsidP="007E3F06">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ДЭР</w:t>
            </w:r>
          </w:p>
        </w:tc>
      </w:tr>
      <w:tr w:rsidR="003F038F" w:rsidRPr="00FD30D6" w:rsidTr="00EE643B">
        <w:tc>
          <w:tcPr>
            <w:tcW w:w="232" w:type="pct"/>
          </w:tcPr>
          <w:p w:rsidR="003F038F" w:rsidRPr="00FD30D6" w:rsidRDefault="003F038F" w:rsidP="007E3F06">
            <w:pPr>
              <w:ind w:left="-57" w:right="-57"/>
              <w:jc w:val="both"/>
              <w:rPr>
                <w:rFonts w:eastAsia="Times New Roman"/>
              </w:rPr>
            </w:pPr>
            <w:r w:rsidRPr="00FD30D6">
              <w:rPr>
                <w:rFonts w:eastAsia="Times New Roman"/>
              </w:rPr>
              <w:t>3.9</w:t>
            </w:r>
          </w:p>
        </w:tc>
        <w:tc>
          <w:tcPr>
            <w:tcW w:w="1419" w:type="pct"/>
          </w:tcPr>
          <w:p w:rsidR="003F038F" w:rsidRPr="00FD30D6" w:rsidRDefault="003F038F" w:rsidP="007E3F06">
            <w:pPr>
              <w:ind w:left="-57" w:right="-57"/>
              <w:jc w:val="both"/>
              <w:rPr>
                <w:rFonts w:eastAsia="Times New Roman"/>
                <w:lang w:val="ru-RU"/>
              </w:rPr>
            </w:pPr>
            <w:r w:rsidRPr="00FD30D6">
              <w:rPr>
                <w:rFonts w:eastAsia="Times New Roman"/>
                <w:lang w:val="ru-RU"/>
              </w:rPr>
              <w:t>Организация и проведение ярмарочно-выставочных мероприятий на территории Старооскольского городского округа</w:t>
            </w:r>
          </w:p>
        </w:tc>
        <w:tc>
          <w:tcPr>
            <w:tcW w:w="554" w:type="pct"/>
          </w:tcPr>
          <w:p w:rsidR="003F038F" w:rsidRPr="00FD30D6" w:rsidRDefault="003F038F" w:rsidP="007E3F06">
            <w:pPr>
              <w:ind w:left="-57" w:right="-57"/>
              <w:jc w:val="both"/>
              <w:rPr>
                <w:rFonts w:eastAsia="Times New Roman"/>
                <w:lang w:val="ru-RU"/>
              </w:rPr>
            </w:pPr>
            <w:r w:rsidRPr="00FD30D6">
              <w:rPr>
                <w:rFonts w:eastAsia="Times New Roman"/>
              </w:rPr>
              <w:t xml:space="preserve">2019 – </w:t>
            </w:r>
          </w:p>
          <w:p w:rsidR="003F038F" w:rsidRPr="00FD30D6" w:rsidRDefault="003F038F" w:rsidP="007E3F06">
            <w:pPr>
              <w:ind w:left="-57" w:right="-57"/>
              <w:jc w:val="both"/>
              <w:rPr>
                <w:rFonts w:eastAsia="Times New Roman"/>
              </w:rPr>
            </w:pPr>
            <w:r w:rsidRPr="00FD30D6">
              <w:rPr>
                <w:rFonts w:eastAsia="Times New Roman"/>
              </w:rPr>
              <w:t>2021 годы</w:t>
            </w:r>
          </w:p>
        </w:tc>
        <w:tc>
          <w:tcPr>
            <w:tcW w:w="2032" w:type="pct"/>
          </w:tcPr>
          <w:p w:rsidR="00340D9E" w:rsidRPr="00FD30D6" w:rsidRDefault="00530EFB" w:rsidP="00340D9E">
            <w:pPr>
              <w:widowControl/>
              <w:tabs>
                <w:tab w:val="left" w:pos="1440"/>
              </w:tabs>
              <w:suppressAutoHyphens w:val="0"/>
              <w:jc w:val="both"/>
              <w:rPr>
                <w:rFonts w:eastAsia="Calibri"/>
                <w:color w:val="auto"/>
                <w:lang w:val="ru-RU" w:bidi="ar-SA"/>
              </w:rPr>
            </w:pPr>
            <w:r w:rsidRPr="00FD30D6">
              <w:rPr>
                <w:rFonts w:eastAsia="Calibri"/>
                <w:color w:val="auto"/>
                <w:lang w:val="ru-RU" w:bidi="ar-SA"/>
              </w:rPr>
              <w:t>За 2021 год</w:t>
            </w:r>
            <w:r w:rsidR="00340D9E" w:rsidRPr="00FD30D6">
              <w:rPr>
                <w:rFonts w:eastAsia="Calibri"/>
                <w:color w:val="auto"/>
                <w:lang w:val="ru-RU" w:bidi="ar-SA"/>
              </w:rPr>
              <w:t xml:space="preserve"> на территории </w:t>
            </w:r>
            <w:r w:rsidRPr="00FD30D6">
              <w:rPr>
                <w:rFonts w:eastAsia="Calibri"/>
                <w:color w:val="auto"/>
                <w:lang w:val="ru-RU" w:bidi="ar-SA"/>
              </w:rPr>
              <w:t xml:space="preserve">Старооскольского городского </w:t>
            </w:r>
            <w:r w:rsidR="00340D9E" w:rsidRPr="00FD30D6">
              <w:rPr>
                <w:rFonts w:eastAsia="Calibri"/>
                <w:color w:val="auto"/>
                <w:lang w:val="ru-RU" w:bidi="ar-SA"/>
              </w:rPr>
              <w:t>округа проведено 278 ярмарок</w:t>
            </w:r>
            <w:r w:rsidRPr="00FD30D6">
              <w:rPr>
                <w:rFonts w:eastAsia="Calibri"/>
                <w:color w:val="auto"/>
                <w:lang w:val="ru-RU" w:bidi="ar-SA"/>
              </w:rPr>
              <w:t>, в том числе</w:t>
            </w:r>
            <w:r w:rsidR="00340D9E" w:rsidRPr="00FD30D6">
              <w:rPr>
                <w:rFonts w:eastAsia="Calibri"/>
                <w:color w:val="auto"/>
                <w:lang w:val="ru-RU" w:bidi="ar-SA"/>
              </w:rPr>
              <w:t xml:space="preserve"> 21 ярмарка выходного дня. Для обеспечения сельского населения организованы еженедельные ярмарки в селах Шаталовка, Роговатое, Монаково и Городище.</w:t>
            </w:r>
          </w:p>
          <w:p w:rsidR="003F038F" w:rsidRPr="00FD30D6" w:rsidRDefault="00340D9E" w:rsidP="00340D9E">
            <w:pPr>
              <w:ind w:left="-57" w:right="-57"/>
              <w:jc w:val="both"/>
              <w:rPr>
                <w:color w:val="FF0000"/>
                <w:lang w:val="ru-RU"/>
              </w:rPr>
            </w:pPr>
            <w:r w:rsidRPr="00FD30D6">
              <w:rPr>
                <w:rFonts w:eastAsia="Calibri"/>
                <w:color w:val="auto"/>
                <w:lang w:val="ru-RU" w:bidi="ar-SA"/>
              </w:rPr>
              <w:t xml:space="preserve">10 июня 2021 года на внутреннем дворе ТЦ «Славянский» (ул. Ленина, 22) прошла межрайонная ярмарка сельскохозяйственной продукции от местных производителей. На </w:t>
            </w:r>
            <w:r w:rsidRPr="00FD30D6">
              <w:rPr>
                <w:rFonts w:eastAsia="Calibri"/>
                <w:color w:val="000000" w:themeColor="text1"/>
                <w:lang w:val="ru-RU" w:bidi="ar-SA"/>
              </w:rPr>
              <w:t>ярмарке была представлена продукция 123 сельхозпроизводителей и фермеров Белгородской области</w:t>
            </w:r>
          </w:p>
        </w:tc>
        <w:tc>
          <w:tcPr>
            <w:tcW w:w="763" w:type="pct"/>
          </w:tcPr>
          <w:p w:rsidR="003F038F" w:rsidRPr="00FD30D6" w:rsidRDefault="003F038F" w:rsidP="007E3F06">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ДЭР</w:t>
            </w:r>
          </w:p>
        </w:tc>
      </w:tr>
      <w:tr w:rsidR="003F038F" w:rsidRPr="006E1A3C" w:rsidTr="00EE643B">
        <w:tc>
          <w:tcPr>
            <w:tcW w:w="232" w:type="pct"/>
          </w:tcPr>
          <w:p w:rsidR="003F038F" w:rsidRPr="00FD30D6" w:rsidRDefault="003F038F" w:rsidP="007E3F06">
            <w:pPr>
              <w:ind w:left="-57" w:right="-57"/>
              <w:jc w:val="both"/>
              <w:rPr>
                <w:rFonts w:eastAsia="Times New Roman"/>
                <w:lang w:val="ru-RU"/>
              </w:rPr>
            </w:pPr>
            <w:r w:rsidRPr="00FD30D6">
              <w:rPr>
                <w:rFonts w:eastAsia="Times New Roman"/>
                <w:lang w:val="ru-RU"/>
              </w:rPr>
              <w:t>3.10</w:t>
            </w:r>
          </w:p>
        </w:tc>
        <w:tc>
          <w:tcPr>
            <w:tcW w:w="1419" w:type="pct"/>
          </w:tcPr>
          <w:p w:rsidR="003F038F" w:rsidRPr="00FD30D6" w:rsidRDefault="003F038F" w:rsidP="00387ECE">
            <w:pPr>
              <w:pStyle w:val="af6"/>
              <w:spacing w:before="0" w:beforeAutospacing="0" w:after="0" w:afterAutospacing="0"/>
              <w:ind w:left="-57" w:right="-57"/>
              <w:jc w:val="both"/>
            </w:pPr>
            <w:r w:rsidRPr="00FD30D6">
              <w:rPr>
                <w:color w:val="000000"/>
                <w:lang w:eastAsia="en-US" w:bidi="en-US"/>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Старооскольского городского округа на период до 01 января 2025 года</w:t>
            </w:r>
            <w:r w:rsidRPr="00FD30D6">
              <w:rPr>
                <w:color w:val="000000"/>
              </w:rPr>
              <w:t xml:space="preserve"> </w:t>
            </w:r>
          </w:p>
        </w:tc>
        <w:tc>
          <w:tcPr>
            <w:tcW w:w="554" w:type="pct"/>
          </w:tcPr>
          <w:p w:rsidR="003F038F" w:rsidRPr="00FD30D6" w:rsidRDefault="003F038F" w:rsidP="007E3F06">
            <w:pPr>
              <w:ind w:left="-57" w:right="-57"/>
              <w:jc w:val="both"/>
              <w:rPr>
                <w:lang w:val="ru-RU"/>
              </w:rPr>
            </w:pPr>
            <w:r w:rsidRPr="00FD30D6">
              <w:t xml:space="preserve">2020 – </w:t>
            </w:r>
          </w:p>
          <w:p w:rsidR="003F038F" w:rsidRPr="00FD30D6" w:rsidRDefault="003F038F" w:rsidP="007E3F06">
            <w:pPr>
              <w:ind w:left="-57" w:right="-57"/>
              <w:jc w:val="both"/>
              <w:rPr>
                <w:rFonts w:eastAsia="Times New Roman"/>
                <w:lang w:val="ru-RU"/>
              </w:rPr>
            </w:pPr>
            <w:r w:rsidRPr="00FD30D6">
              <w:t>2021 годы</w:t>
            </w:r>
          </w:p>
        </w:tc>
        <w:tc>
          <w:tcPr>
            <w:tcW w:w="2032" w:type="pct"/>
          </w:tcPr>
          <w:p w:rsidR="003F038F" w:rsidRPr="00FD30D6" w:rsidRDefault="003F038F" w:rsidP="00537048">
            <w:pPr>
              <w:ind w:left="-57" w:right="-57"/>
              <w:jc w:val="both"/>
              <w:rPr>
                <w:rFonts w:eastAsia="Times New Roman"/>
                <w:color w:val="FF0000"/>
                <w:lang w:val="ru-RU"/>
              </w:rPr>
            </w:pPr>
            <w:r w:rsidRPr="000E2AB1">
              <w:rPr>
                <w:color w:val="auto"/>
                <w:lang w:val="ru-RU"/>
              </w:rPr>
              <w:t xml:space="preserve">Департаментом имущественных и земельных отношений администрации Старооскольского городского округа разработаны планы мероприятий (дорожные карты) по оптимизации системы муниципальных унитарных предприятий Старооскольского городского округа Белгородской области, утвержденные главой администрации Старооскольского городского округа </w:t>
            </w:r>
            <w:r w:rsidR="00733D5C" w:rsidRPr="000E2AB1">
              <w:rPr>
                <w:color w:val="auto"/>
                <w:lang w:val="ru-RU"/>
              </w:rPr>
              <w:t xml:space="preserve">         </w:t>
            </w:r>
            <w:r w:rsidRPr="000E2AB1">
              <w:rPr>
                <w:color w:val="auto"/>
                <w:lang w:val="ru-RU"/>
              </w:rPr>
              <w:t>14 марта 2018 года и 04 февраля 2019 года, предусматривающие функционирование к концу 2021 года на территории Старооскольского городского округа одного муниципа</w:t>
            </w:r>
            <w:r w:rsidR="00EF18F6" w:rsidRPr="000E2AB1">
              <w:rPr>
                <w:color w:val="auto"/>
                <w:lang w:val="ru-RU"/>
              </w:rPr>
              <w:t xml:space="preserve">льного унитарного предприятия </w:t>
            </w:r>
            <w:r w:rsidRPr="000E2AB1">
              <w:rPr>
                <w:color w:val="auto"/>
                <w:lang w:val="ru-RU"/>
              </w:rPr>
              <w:t>МУП «Старооскольский водоканал», осуществляющего деятельность</w:t>
            </w:r>
            <w:r w:rsidR="00EF18F6" w:rsidRPr="000E2AB1">
              <w:rPr>
                <w:color w:val="auto"/>
                <w:lang w:val="ru-RU"/>
              </w:rPr>
              <w:t xml:space="preserve"> в сфере естественных монополий</w:t>
            </w:r>
          </w:p>
        </w:tc>
        <w:tc>
          <w:tcPr>
            <w:tcW w:w="763" w:type="pct"/>
          </w:tcPr>
          <w:p w:rsidR="003F038F" w:rsidRPr="00FD30D6" w:rsidRDefault="006E1A3C" w:rsidP="007E3F06">
            <w:pPr>
              <w:ind w:left="-57" w:right="-57"/>
              <w:jc w:val="both"/>
              <w:rPr>
                <w:rFonts w:eastAsia="Times New Roman"/>
                <w:lang w:val="ru-RU"/>
              </w:rPr>
            </w:pPr>
            <w:r>
              <w:rPr>
                <w:rFonts w:eastAsia="Times New Roman"/>
                <w:lang w:val="ru-RU"/>
              </w:rPr>
              <w:t>ДИиЗО</w:t>
            </w:r>
          </w:p>
          <w:p w:rsidR="003F038F" w:rsidRPr="00FD30D6" w:rsidRDefault="003F038F" w:rsidP="007E3F06">
            <w:pPr>
              <w:pStyle w:val="ConsPlusNormal0"/>
              <w:ind w:left="-57" w:right="-57" w:firstLine="0"/>
              <w:rPr>
                <w:rFonts w:ascii="Times New Roman" w:hAnsi="Times New Roman" w:cs="Times New Roman"/>
                <w:sz w:val="24"/>
                <w:szCs w:val="24"/>
              </w:rPr>
            </w:pPr>
          </w:p>
        </w:tc>
      </w:tr>
      <w:tr w:rsidR="00C82AB1" w:rsidRPr="00DA3F15" w:rsidTr="00102FE3">
        <w:tc>
          <w:tcPr>
            <w:tcW w:w="5000" w:type="pct"/>
            <w:gridSpan w:val="5"/>
            <w:vAlign w:val="center"/>
          </w:tcPr>
          <w:p w:rsidR="00C82AB1" w:rsidRPr="00FD30D6" w:rsidRDefault="00C82AB1" w:rsidP="00102FE3">
            <w:pPr>
              <w:pStyle w:val="ConsPlusNormal0"/>
              <w:ind w:left="-57" w:right="-57"/>
              <w:jc w:val="center"/>
              <w:rPr>
                <w:rFonts w:ascii="Times New Roman" w:hAnsi="Times New Roman" w:cs="Times New Roman"/>
                <w:b/>
                <w:sz w:val="24"/>
                <w:szCs w:val="24"/>
              </w:rPr>
            </w:pPr>
            <w:r w:rsidRPr="00FD30D6">
              <w:rPr>
                <w:rFonts w:ascii="Times New Roman" w:hAnsi="Times New Roman" w:cs="Times New Roman"/>
                <w:b/>
                <w:sz w:val="24"/>
                <w:szCs w:val="24"/>
              </w:rPr>
              <w:t>4. Развитие конкуренции при осуществлении процедур муниципальных закупок и закупок, осуществляемых отдельными видами юридических лиц</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4.1</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Проведение мероприятий, направленных на преимущественное проведение конкурентных закупок</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6C3CCE" w:rsidP="006C3CCE">
            <w:pPr>
              <w:ind w:left="-57" w:right="-57"/>
              <w:jc w:val="both"/>
              <w:rPr>
                <w:rFonts w:eastAsia="Times New Roman"/>
                <w:color w:val="FF0000"/>
                <w:lang w:val="ru-RU"/>
              </w:rPr>
            </w:pPr>
            <w:r w:rsidRPr="00FD30D6">
              <w:rPr>
                <w:rFonts w:eastAsia="Times New Roman"/>
                <w:color w:val="000000" w:themeColor="text1"/>
                <w:lang w:val="ru-RU"/>
              </w:rPr>
              <w:t>За 2021 год МКУ «Управление муниципальных закупок» проведена 641 конкурентная закупка на сумму 6 177 635,85 тыс. рублей</w:t>
            </w:r>
          </w:p>
        </w:tc>
        <w:tc>
          <w:tcPr>
            <w:tcW w:w="763" w:type="pct"/>
          </w:tcPr>
          <w:p w:rsidR="00C82AB1" w:rsidRPr="00FD30D6" w:rsidRDefault="00C82AB1" w:rsidP="007E3F06">
            <w:pPr>
              <w:ind w:left="-57" w:right="-57"/>
              <w:jc w:val="both"/>
              <w:rPr>
                <w:rFonts w:eastAsia="Times New Roman"/>
                <w:b/>
                <w:lang w:val="ru-RU"/>
              </w:rPr>
            </w:pPr>
            <w:r w:rsidRPr="00FD30D6">
              <w:rPr>
                <w:rFonts w:eastAsia="Times New Roman"/>
                <w:lang w:val="ru-RU"/>
              </w:rPr>
              <w:t>МКУ «УМЗ»</w:t>
            </w:r>
          </w:p>
        </w:tc>
      </w:tr>
      <w:tr w:rsidR="00C82AB1" w:rsidRPr="00FD30D6" w:rsidTr="00EE643B">
        <w:tc>
          <w:tcPr>
            <w:tcW w:w="232" w:type="pct"/>
          </w:tcPr>
          <w:p w:rsidR="00C82AB1" w:rsidRPr="00FD30D6" w:rsidRDefault="00C82AB1" w:rsidP="007E3F06">
            <w:pPr>
              <w:ind w:left="-57" w:right="-57"/>
              <w:jc w:val="both"/>
              <w:rPr>
                <w:rFonts w:eastAsia="Times New Roman"/>
                <w:lang w:val="ru-RU"/>
              </w:rPr>
            </w:pPr>
            <w:r w:rsidRPr="00FD30D6">
              <w:rPr>
                <w:rFonts w:eastAsia="Times New Roman"/>
                <w:lang w:val="ru-RU"/>
              </w:rPr>
              <w:t>4.2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6C3CCE" w:rsidP="006C3CCE">
            <w:pPr>
              <w:ind w:left="-57" w:right="-57"/>
              <w:jc w:val="both"/>
              <w:rPr>
                <w:rFonts w:eastAsia="Times New Roman"/>
                <w:b/>
                <w:color w:val="FF0000"/>
                <w:lang w:val="ru-RU"/>
              </w:rPr>
            </w:pPr>
            <w:r w:rsidRPr="00FD30D6">
              <w:rPr>
                <w:rFonts w:eastAsia="Times New Roman"/>
                <w:color w:val="000000" w:themeColor="text1"/>
                <w:lang w:val="ru-RU"/>
              </w:rPr>
              <w:t xml:space="preserve">В соответствии со статьей 30 Федерального закона от </w:t>
            </w:r>
            <w:r w:rsidR="006E1A3C">
              <w:rPr>
                <w:rFonts w:eastAsia="Times New Roman"/>
                <w:color w:val="000000" w:themeColor="text1"/>
                <w:lang w:val="ru-RU"/>
              </w:rPr>
              <w:t xml:space="preserve">        </w:t>
            </w:r>
            <w:r w:rsidRPr="00FD30D6">
              <w:rPr>
                <w:rFonts w:eastAsia="Times New Roman"/>
                <w:color w:val="000000" w:themeColor="text1"/>
                <w:lang w:val="ru-RU"/>
              </w:rPr>
              <w:t>05 апреля 2013 года №44-ФЗ «О контрактной системе в сфере закупок товаров, работ, услуг для обеспечения государственных и муниципальных нужд», для субъектов малого предпринимательства, социально ориентированных некоммерческих организаций пр</w:t>
            </w:r>
            <w:r w:rsidR="006E1A3C">
              <w:rPr>
                <w:rFonts w:eastAsia="Times New Roman"/>
                <w:color w:val="000000" w:themeColor="text1"/>
                <w:lang w:val="ru-RU"/>
              </w:rPr>
              <w:t>оведено 304 конкурентных закупки</w:t>
            </w:r>
            <w:r w:rsidRPr="00FD30D6">
              <w:rPr>
                <w:rFonts w:eastAsia="Times New Roman"/>
                <w:color w:val="000000" w:themeColor="text1"/>
                <w:lang w:val="ru-RU"/>
              </w:rPr>
              <w:t xml:space="preserve"> на сумму 693 020,92 тыс руб. Так</w:t>
            </w:r>
            <w:r w:rsidR="00EE643B">
              <w:rPr>
                <w:rFonts w:eastAsia="Times New Roman"/>
                <w:color w:val="000000" w:themeColor="text1"/>
                <w:lang w:val="ru-RU"/>
              </w:rPr>
              <w:t xml:space="preserve"> же</w:t>
            </w:r>
            <w:r w:rsidR="006E1A3C">
              <w:rPr>
                <w:rFonts w:eastAsia="Times New Roman"/>
                <w:color w:val="000000" w:themeColor="text1"/>
                <w:lang w:val="ru-RU"/>
              </w:rPr>
              <w:t>,</w:t>
            </w:r>
            <w:r w:rsidR="00EE643B">
              <w:rPr>
                <w:rFonts w:eastAsia="Times New Roman"/>
                <w:color w:val="000000" w:themeColor="text1"/>
                <w:lang w:val="ru-RU"/>
              </w:rPr>
              <w:t xml:space="preserve"> согласно части </w:t>
            </w:r>
            <w:r w:rsidRPr="00FD30D6">
              <w:rPr>
                <w:rFonts w:eastAsia="Times New Roman"/>
                <w:color w:val="000000" w:themeColor="text1"/>
                <w:lang w:val="ru-RU"/>
              </w:rPr>
              <w:t>5 статьи 30 указанно</w:t>
            </w:r>
            <w:r w:rsidR="006E1A3C">
              <w:rPr>
                <w:rFonts w:eastAsia="Times New Roman"/>
                <w:color w:val="000000" w:themeColor="text1"/>
                <w:lang w:val="ru-RU"/>
              </w:rPr>
              <w:t>го федерального закона, проведена</w:t>
            </w:r>
            <w:r w:rsidRPr="00FD30D6">
              <w:rPr>
                <w:rFonts w:eastAsia="Times New Roman"/>
                <w:color w:val="000000" w:themeColor="text1"/>
                <w:lang w:val="ru-RU"/>
              </w:rPr>
              <w:t xml:space="preserve"> 31 закупка на общую сумму               365 830,71тыс руб (строительство, реконструкция, капитальный ремонт объектов капитального строительства), где установлены требования о привлечении к исполнению контракта субподрядчиков, соисполнителей из числа субъектов малого предпринимательства, социально ориентирова</w:t>
            </w:r>
            <w:r w:rsidR="00EF18F6" w:rsidRPr="00FD30D6">
              <w:rPr>
                <w:rFonts w:eastAsia="Times New Roman"/>
                <w:color w:val="000000" w:themeColor="text1"/>
                <w:lang w:val="ru-RU"/>
              </w:rPr>
              <w:t>нных некоммерческих организаций</w:t>
            </w:r>
          </w:p>
        </w:tc>
        <w:tc>
          <w:tcPr>
            <w:tcW w:w="763" w:type="pct"/>
          </w:tcPr>
          <w:p w:rsidR="00C82AB1" w:rsidRPr="00FD30D6" w:rsidRDefault="00C82AB1" w:rsidP="007E3F06">
            <w:pPr>
              <w:ind w:left="-57" w:right="-57"/>
              <w:jc w:val="both"/>
              <w:rPr>
                <w:rFonts w:eastAsia="Times New Roman"/>
                <w:b/>
              </w:rPr>
            </w:pPr>
            <w:r w:rsidRPr="00FD30D6">
              <w:rPr>
                <w:rFonts w:eastAsia="Times New Roman"/>
              </w:rPr>
              <w:t>МКУ «УМЗ»</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4.3</w:t>
            </w:r>
          </w:p>
        </w:tc>
        <w:tc>
          <w:tcPr>
            <w:tcW w:w="1419" w:type="pct"/>
          </w:tcPr>
          <w:p w:rsidR="00C82AB1" w:rsidRPr="00FD30D6" w:rsidRDefault="00C82AB1" w:rsidP="00387ECE">
            <w:pPr>
              <w:autoSpaceDE w:val="0"/>
              <w:autoSpaceDN w:val="0"/>
              <w:adjustRightInd w:val="0"/>
              <w:ind w:left="-57" w:right="-57"/>
              <w:jc w:val="both"/>
              <w:rPr>
                <w:rFonts w:eastAsia="Times New Roman"/>
                <w:lang w:val="ru-RU"/>
              </w:rPr>
            </w:pPr>
            <w:r w:rsidRPr="00FD30D6">
              <w:rPr>
                <w:rFonts w:eastAsia="Times New Roman"/>
                <w:lang w:val="ru-RU"/>
              </w:rPr>
              <w:t>Проведение закупок малого объема для  муниципальных нужд с использованием электронного маркета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6C3CCE" w:rsidP="007E3F06">
            <w:pPr>
              <w:ind w:left="-57" w:right="-57"/>
              <w:jc w:val="both"/>
              <w:rPr>
                <w:rFonts w:eastAsia="Times New Roman"/>
                <w:b/>
                <w:color w:val="FF0000"/>
                <w:lang w:val="ru-RU"/>
              </w:rPr>
            </w:pPr>
            <w:r w:rsidRPr="00FD30D6">
              <w:rPr>
                <w:rFonts w:eastAsia="Times New Roman"/>
                <w:color w:val="000000" w:themeColor="text1"/>
                <w:lang w:val="ru-RU"/>
              </w:rPr>
              <w:t xml:space="preserve">МКУ «Управление муниципальных закупок» осуществляет сбор и обобщение информации о закупках малого объема, проведенных заказчиками Старооскольского городского округа с использованием электронного маркета (магазина). В 2021 году заказчики городского округа разместили </w:t>
            </w:r>
            <w:r w:rsidR="006E1A3C">
              <w:rPr>
                <w:rFonts w:eastAsia="Times New Roman"/>
                <w:color w:val="000000" w:themeColor="text1"/>
                <w:lang w:val="ru-RU"/>
              </w:rPr>
              <w:t xml:space="preserve">      </w:t>
            </w:r>
            <w:r w:rsidRPr="00FD30D6">
              <w:rPr>
                <w:rFonts w:eastAsia="Times New Roman"/>
                <w:color w:val="000000" w:themeColor="text1"/>
                <w:lang w:val="ru-RU"/>
              </w:rPr>
              <w:t>3064 закупки на сумму 192 635,35 тыс. рублей</w:t>
            </w:r>
          </w:p>
        </w:tc>
        <w:tc>
          <w:tcPr>
            <w:tcW w:w="763" w:type="pct"/>
          </w:tcPr>
          <w:p w:rsidR="00C82AB1" w:rsidRPr="00FD30D6" w:rsidRDefault="00C82AB1" w:rsidP="007E3F06">
            <w:pPr>
              <w:ind w:left="-57" w:right="-57"/>
              <w:jc w:val="both"/>
              <w:rPr>
                <w:rFonts w:eastAsia="Times New Roman"/>
                <w:b/>
                <w:lang w:val="ru-RU"/>
              </w:rPr>
            </w:pPr>
            <w:r w:rsidRPr="00FD30D6">
              <w:rPr>
                <w:rFonts w:eastAsia="Times New Roman"/>
                <w:lang w:val="ru-RU"/>
              </w:rPr>
              <w:t>МКУ «УМЗ»</w:t>
            </w:r>
          </w:p>
        </w:tc>
      </w:tr>
      <w:tr w:rsidR="00C82AB1" w:rsidRPr="00DA3F15" w:rsidTr="00102FE3">
        <w:tc>
          <w:tcPr>
            <w:tcW w:w="5000" w:type="pct"/>
            <w:gridSpan w:val="5"/>
            <w:vAlign w:val="center"/>
          </w:tcPr>
          <w:p w:rsidR="00C82AB1" w:rsidRPr="00FD30D6" w:rsidRDefault="00C82AB1" w:rsidP="00102FE3">
            <w:pPr>
              <w:ind w:left="-57" w:right="-57"/>
              <w:jc w:val="center"/>
              <w:rPr>
                <w:rFonts w:eastAsia="Times New Roman"/>
                <w:b/>
                <w:lang w:val="ru-RU"/>
              </w:rPr>
            </w:pPr>
            <w:r w:rsidRPr="00FD30D6">
              <w:rPr>
                <w:rFonts w:eastAsia="Times New Roman"/>
                <w:b/>
                <w:lang w:val="ru-RU"/>
              </w:rPr>
              <w:t>5. Развитие конкуренции в социальной сфере</w:t>
            </w:r>
          </w:p>
        </w:tc>
      </w:tr>
      <w:tr w:rsidR="00C82AB1" w:rsidRPr="00FD30D6" w:rsidTr="00EE643B">
        <w:tc>
          <w:tcPr>
            <w:tcW w:w="232" w:type="pct"/>
          </w:tcPr>
          <w:p w:rsidR="00C82AB1" w:rsidRPr="00FD30D6" w:rsidRDefault="00C82AB1" w:rsidP="007E3F06">
            <w:pPr>
              <w:ind w:left="-57" w:right="-57"/>
              <w:jc w:val="both"/>
              <w:rPr>
                <w:rFonts w:eastAsia="Times New Roman"/>
                <w:lang w:val="ru-RU"/>
              </w:rPr>
            </w:pPr>
            <w:r w:rsidRPr="00FD30D6">
              <w:rPr>
                <w:rFonts w:eastAsia="Times New Roman"/>
                <w:lang w:val="ru-RU"/>
              </w:rPr>
              <w:t>5.1</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Разработка, утверждение или корректировка муниципального нормативного правового акта, регулирующего полномочия органов местного самоуправления Старооскольского городского округа в сфере муниципально-частного партнерства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3F038F" w:rsidP="007E3F06">
            <w:pPr>
              <w:ind w:left="-57" w:right="-57"/>
              <w:jc w:val="both"/>
              <w:rPr>
                <w:rFonts w:eastAsia="Times New Roman"/>
                <w:color w:val="FF0000"/>
                <w:lang w:val="ru-RU"/>
              </w:rPr>
            </w:pPr>
            <w:r w:rsidRPr="00FD30D6">
              <w:rPr>
                <w:color w:val="000000" w:themeColor="text1"/>
                <w:lang w:val="ru-RU"/>
              </w:rPr>
              <w:t xml:space="preserve">Утверждены постановления администрации Старооскольского городского округа от 10 июня 2016 года № 2138 «Об определении уполномоченных органов в сфере муниципально-частного партнерства», от </w:t>
            </w:r>
            <w:r w:rsidR="006E1A3C">
              <w:rPr>
                <w:color w:val="000000" w:themeColor="text1"/>
                <w:lang w:val="ru-RU"/>
              </w:rPr>
              <w:t xml:space="preserve">                 </w:t>
            </w:r>
            <w:r w:rsidRPr="00FD30D6">
              <w:rPr>
                <w:color w:val="000000" w:themeColor="text1"/>
                <w:lang w:val="ru-RU"/>
              </w:rPr>
              <w:t xml:space="preserve">28 сентября 2018 года № 2131 «Об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w:t>
            </w:r>
            <w:r w:rsidRPr="00FD30D6">
              <w:rPr>
                <w:color w:val="auto"/>
                <w:lang w:val="ru-RU"/>
              </w:rPr>
              <w:t>партнерства»</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5.2</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Формирование и ведение реестра проектов с использованием механизмов муниципально-частного партнерства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2019</w:t>
            </w:r>
            <w:r w:rsidR="00B40CE2" w:rsidRPr="00FD30D6">
              <w:rPr>
                <w:rFonts w:eastAsia="Times New Roman"/>
                <w:lang w:val="ru-RU"/>
              </w:rPr>
              <w:t xml:space="preserve">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3F038F" w:rsidP="007E3F06">
            <w:pPr>
              <w:ind w:left="-57" w:right="-57"/>
              <w:jc w:val="both"/>
              <w:rPr>
                <w:rFonts w:eastAsia="Times New Roman"/>
                <w:color w:val="FF0000"/>
                <w:lang w:val="ru-RU"/>
              </w:rPr>
            </w:pPr>
            <w:r w:rsidRPr="00FD30D6">
              <w:rPr>
                <w:color w:val="000000" w:themeColor="text1"/>
                <w:lang w:val="ru-RU"/>
              </w:rPr>
              <w:t xml:space="preserve">Во исполнение распоряжения Правительства Белгородской области </w:t>
            </w:r>
            <w:r w:rsidR="00EE643B">
              <w:rPr>
                <w:color w:val="000000" w:themeColor="text1"/>
                <w:lang w:val="ru-RU"/>
              </w:rPr>
              <w:t xml:space="preserve">от 01 февраля 2016 года </w:t>
            </w:r>
            <w:r w:rsidRPr="00FD30D6">
              <w:rPr>
                <w:color w:val="000000" w:themeColor="text1"/>
                <w:lang w:val="ru-RU"/>
              </w:rPr>
              <w:t>№ 35–рп «Об утверждении Правил ведения реестра проектов с использованием механизмов государственно-частного и муниципально-частного партнерства» департамент по экономическому развитию администрации Старооскольского городского округа ежегодно направляет информацию о проектах, реализуемых и/или планируемых к реализации на территории Старооскольского городского округа с использованием механизмов муниципально-частного партнерства</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5.3</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Участие в обучающих мероприятиях, семинарах, конференциях по вопросу использования механизмов государственно-частного, муниципально-частного партнерства, в том числе практики заключения концессионных соглашений</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3F038F" w:rsidP="003F038F">
            <w:pPr>
              <w:ind w:left="-57" w:right="-57"/>
              <w:jc w:val="both"/>
              <w:rPr>
                <w:rFonts w:eastAsia="Times New Roman"/>
                <w:color w:val="FF0000"/>
                <w:lang w:val="ru-RU"/>
              </w:rPr>
            </w:pPr>
            <w:r w:rsidRPr="00FD30D6">
              <w:rPr>
                <w:color w:val="000000" w:themeColor="text1"/>
                <w:lang w:val="ru-RU"/>
              </w:rPr>
              <w:t>В 2021 году двое сотрудников управления анализа и прогнозирования департамента по экономическому развитию администрации Старооскольского городского ок</w:t>
            </w:r>
            <w:r w:rsidR="00FB307C">
              <w:rPr>
                <w:color w:val="000000" w:themeColor="text1"/>
                <w:lang w:val="ru-RU"/>
              </w:rPr>
              <w:t>руга приняли участие в обучении</w:t>
            </w:r>
            <w:r w:rsidRPr="00FD30D6">
              <w:rPr>
                <w:color w:val="000000" w:themeColor="text1"/>
                <w:lang w:val="ru-RU"/>
              </w:rPr>
              <w:t xml:space="preserve"> по дополнительной профессиональной программе повышения квалификации: «Концессия и государственно-частное партнерство в РФ: подготовка к разработке и реализации проектов»</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DA3F15" w:rsidTr="00EE643B">
        <w:tc>
          <w:tcPr>
            <w:tcW w:w="232" w:type="pct"/>
          </w:tcPr>
          <w:p w:rsidR="00C82AB1" w:rsidRPr="00FD30D6" w:rsidRDefault="00C82AB1" w:rsidP="007E3F06">
            <w:pPr>
              <w:ind w:left="-57" w:right="-57"/>
              <w:jc w:val="both"/>
              <w:rPr>
                <w:rFonts w:eastAsia="Times New Roman"/>
              </w:rPr>
            </w:pPr>
            <w:r w:rsidRPr="00FD30D6">
              <w:rPr>
                <w:rFonts w:eastAsia="Times New Roman"/>
              </w:rPr>
              <w:t>5.4</w:t>
            </w:r>
          </w:p>
        </w:tc>
        <w:tc>
          <w:tcPr>
            <w:tcW w:w="1419" w:type="pct"/>
          </w:tcPr>
          <w:p w:rsidR="00C82AB1" w:rsidRPr="00FD30D6" w:rsidRDefault="00C82AB1" w:rsidP="007E3F06">
            <w:pPr>
              <w:ind w:left="-57" w:right="-57"/>
              <w:jc w:val="both"/>
              <w:rPr>
                <w:rFonts w:eastAsia="Times New Roman"/>
                <w:lang w:val="ru-RU"/>
              </w:rPr>
            </w:pPr>
            <w:r w:rsidRPr="00FD30D6">
              <w:rPr>
                <w:rFonts w:eastAsia="Times New Roman"/>
                <w:lang w:val="ru-RU"/>
              </w:rPr>
              <w:t>Оказание методической и консультационной поддержки социально ориентированным некоммерческим организациям, осуществляющим деятельность на территории Старооскольского городского округа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0B66D6" w:rsidP="007E3F06">
            <w:pPr>
              <w:ind w:left="-57" w:right="-57"/>
              <w:jc w:val="both"/>
              <w:rPr>
                <w:rFonts w:eastAsia="Times New Roman"/>
                <w:color w:val="FF0000"/>
                <w:lang w:val="ru-RU"/>
              </w:rPr>
            </w:pPr>
            <w:r w:rsidRPr="00FD30D6">
              <w:rPr>
                <w:lang w:val="ru-RU"/>
              </w:rPr>
              <w:t>Работниками МБУ ДПО «Старооскольский институт развития образования» проведены консультации для работников ООО «Перспектива», ИП Незнамова Г.М., ИП Бантюкова Е.А. по созданию психолого-педагогических условий и организации развивающей предметно-пространственной среды для реализации основных образовательных программ дошкольного образования. Воспитатели данных организаций принимают участие в работе муниципальных методических объединений воспитателей дошкольных образовательных учреждений</w:t>
            </w:r>
          </w:p>
        </w:tc>
        <w:tc>
          <w:tcPr>
            <w:tcW w:w="763" w:type="pct"/>
          </w:tcPr>
          <w:p w:rsidR="00C82AB1" w:rsidRPr="00FD30D6" w:rsidRDefault="00C82AB1" w:rsidP="007E3F06">
            <w:pPr>
              <w:ind w:left="-57" w:right="-57"/>
              <w:jc w:val="both"/>
              <w:rPr>
                <w:rFonts w:eastAsia="Times New Roman"/>
                <w:lang w:val="ru-RU"/>
              </w:rPr>
            </w:pPr>
            <w:r w:rsidRPr="00FD30D6">
              <w:rPr>
                <w:rFonts w:eastAsia="Times New Roman"/>
                <w:lang w:val="ru-RU"/>
              </w:rPr>
              <w:t>Департамент по социальному развитию администрации Старооскольского городского округа (далее – ДСР)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5.5</w:t>
            </w:r>
          </w:p>
        </w:tc>
        <w:tc>
          <w:tcPr>
            <w:tcW w:w="1419" w:type="pct"/>
            <w:shd w:val="clear" w:color="auto" w:fill="auto"/>
          </w:tcPr>
          <w:p w:rsidR="00C82AB1" w:rsidRPr="00FD30D6" w:rsidRDefault="00C82AB1" w:rsidP="007E3F06">
            <w:pPr>
              <w:ind w:left="-57" w:right="-57"/>
              <w:jc w:val="both"/>
              <w:rPr>
                <w:rFonts w:eastAsia="Times New Roman"/>
                <w:lang w:val="ru-RU"/>
              </w:rPr>
            </w:pPr>
            <w:r w:rsidRPr="00FD30D6">
              <w:rPr>
                <w:rFonts w:eastAsia="Times New Roman"/>
                <w:lang w:val="ru-RU"/>
              </w:rPr>
              <w:t xml:space="preserve">Развитие сети детских технопарков «Кванториум» на территории Старооскольского городского округа </w:t>
            </w:r>
          </w:p>
        </w:tc>
        <w:tc>
          <w:tcPr>
            <w:tcW w:w="554" w:type="pct"/>
            <w:shd w:val="clear" w:color="auto" w:fill="auto"/>
          </w:tcPr>
          <w:p w:rsidR="00B40CE2" w:rsidRPr="00FD30D6" w:rsidRDefault="00C82AB1" w:rsidP="007E3F06">
            <w:pPr>
              <w:ind w:left="-57" w:right="-57"/>
              <w:jc w:val="both"/>
              <w:rPr>
                <w:rFonts w:eastAsia="Times New Roman"/>
                <w:lang w:val="ru-RU"/>
              </w:rPr>
            </w:pPr>
            <w:r w:rsidRPr="00FD30D6">
              <w:rPr>
                <w:rFonts w:eastAsia="Times New Roman"/>
              </w:rPr>
              <w:t xml:space="preserve">2020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shd w:val="clear" w:color="auto" w:fill="auto"/>
          </w:tcPr>
          <w:p w:rsidR="000B66D6" w:rsidRPr="00FD30D6" w:rsidRDefault="000B66D6" w:rsidP="000B66D6">
            <w:pPr>
              <w:widowControl/>
              <w:suppressAutoHyphens w:val="0"/>
              <w:jc w:val="both"/>
              <w:rPr>
                <w:rFonts w:eastAsia="Calibri"/>
                <w:color w:val="auto"/>
                <w:lang w:val="ru-RU" w:eastAsia="ar-SA" w:bidi="ar-SA"/>
              </w:rPr>
            </w:pPr>
            <w:r w:rsidRPr="00FD30D6">
              <w:rPr>
                <w:rFonts w:eastAsia="Calibri"/>
                <w:color w:val="auto"/>
                <w:lang w:val="ru-RU" w:eastAsia="ar-SA" w:bidi="ar-SA"/>
              </w:rPr>
              <w:t>На базе МАОУ «Образовательный комплекс «Лицей №3» имени С.П. Угаровой» при поддержке</w:t>
            </w:r>
            <w:r w:rsidRPr="00FD30D6">
              <w:rPr>
                <w:rFonts w:eastAsia="Calibri"/>
                <w:color w:val="auto"/>
                <w:lang w:val="ru-RU" w:bidi="ar-SA"/>
              </w:rPr>
              <w:t xml:space="preserve"> ООО УК «МЕТАЛЛОИНВЕСТ» </w:t>
            </w:r>
            <w:r w:rsidRPr="00FD30D6">
              <w:rPr>
                <w:rFonts w:eastAsia="Calibri"/>
                <w:color w:val="auto"/>
                <w:lang w:val="ru-RU" w:eastAsia="ar-SA" w:bidi="ar-SA"/>
              </w:rPr>
              <w:t>организована работа Парка научных развлечений (наноквантум), ресурсом которого могут пользоваться 100% обучающихся общеобразовательных организаций городского округа.</w:t>
            </w:r>
          </w:p>
          <w:p w:rsidR="00C82AB1" w:rsidRPr="00FD30D6" w:rsidRDefault="000B66D6" w:rsidP="000B66D6">
            <w:pPr>
              <w:ind w:left="-57" w:right="-57"/>
              <w:jc w:val="both"/>
              <w:rPr>
                <w:rFonts w:eastAsia="Times New Roman"/>
                <w:color w:val="FF0000"/>
                <w:lang w:val="ru-RU"/>
              </w:rPr>
            </w:pPr>
            <w:r w:rsidRPr="00FD30D6">
              <w:rPr>
                <w:rFonts w:eastAsia="Calibri"/>
                <w:color w:val="auto"/>
                <w:lang w:val="ru-RU" w:eastAsia="ar-SA" w:bidi="ar-SA"/>
              </w:rPr>
              <w:t>Парк научных развлечений состоит из нескольких зон:</w:t>
            </w:r>
            <w:r w:rsidRPr="00FD30D6">
              <w:rPr>
                <w:rFonts w:eastAsia="Calibri"/>
                <w:iCs/>
                <w:color w:val="auto"/>
                <w:lang w:val="ru-RU" w:eastAsia="zh-CN" w:bidi="ar-SA"/>
              </w:rPr>
              <w:t xml:space="preserve"> зал оптических иллюзий</w:t>
            </w:r>
            <w:r w:rsidRPr="00FD30D6">
              <w:rPr>
                <w:rFonts w:eastAsia="Calibri"/>
                <w:color w:val="auto"/>
                <w:lang w:val="ru-RU" w:eastAsia="zh-CN" w:bidi="ar-SA"/>
              </w:rPr>
              <w:t xml:space="preserve">, </w:t>
            </w:r>
            <w:r w:rsidRPr="00FD30D6">
              <w:rPr>
                <w:rFonts w:eastAsia="Droid Sans Fallback"/>
                <w:color w:val="auto"/>
                <w:lang w:val="ru-RU" w:eastAsia="zh-CN" w:bidi="ar-SA"/>
              </w:rPr>
              <w:t xml:space="preserve">лабораторий </w:t>
            </w:r>
            <w:r w:rsidRPr="00FD30D6">
              <w:rPr>
                <w:rFonts w:eastAsia="Calibri"/>
                <w:color w:val="auto"/>
                <w:lang w:val="ru-RU" w:bidi="ar-SA"/>
              </w:rPr>
              <w:t>«Загадки природы»</w:t>
            </w:r>
            <w:r w:rsidRPr="00FD30D6">
              <w:rPr>
                <w:rFonts w:eastAsia="Droid Sans Fallback"/>
                <w:color w:val="auto"/>
                <w:lang w:val="ru-RU" w:eastAsia="zh-CN" w:bidi="ar-SA"/>
              </w:rPr>
              <w:t xml:space="preserve">, </w:t>
            </w:r>
            <w:r w:rsidRPr="00FD30D6">
              <w:rPr>
                <w:rFonts w:eastAsia="Calibri"/>
                <w:color w:val="auto"/>
                <w:lang w:val="ru-RU" w:bidi="ar-SA"/>
              </w:rPr>
              <w:t>«3Д моделирования», «Робототехника»</w:t>
            </w:r>
          </w:p>
        </w:tc>
        <w:tc>
          <w:tcPr>
            <w:tcW w:w="763" w:type="pct"/>
            <w:shd w:val="clear" w:color="auto" w:fill="auto"/>
          </w:tcPr>
          <w:p w:rsidR="00C82AB1" w:rsidRPr="00FD30D6" w:rsidRDefault="00C82AB1" w:rsidP="007E3F06">
            <w:pPr>
              <w:ind w:left="-57" w:right="-57"/>
              <w:jc w:val="both"/>
              <w:rPr>
                <w:rFonts w:eastAsia="Times New Roman"/>
              </w:rPr>
            </w:pPr>
            <w:r w:rsidRPr="00FD30D6">
              <w:rPr>
                <w:rFonts w:eastAsia="Times New Roman"/>
              </w:rPr>
              <w:t>ДСР</w:t>
            </w:r>
          </w:p>
        </w:tc>
      </w:tr>
      <w:tr w:rsidR="00C82AB1" w:rsidRPr="00FD30D6" w:rsidTr="00EE643B">
        <w:tc>
          <w:tcPr>
            <w:tcW w:w="232" w:type="pct"/>
          </w:tcPr>
          <w:p w:rsidR="00C82AB1" w:rsidRPr="00FD30D6" w:rsidRDefault="00C82AB1" w:rsidP="007E3F06">
            <w:pPr>
              <w:ind w:left="-57" w:right="-57"/>
              <w:jc w:val="both"/>
              <w:rPr>
                <w:rFonts w:eastAsia="Times New Roman"/>
              </w:rPr>
            </w:pPr>
            <w:r w:rsidRPr="00FD30D6">
              <w:rPr>
                <w:rFonts w:eastAsia="Times New Roman"/>
              </w:rPr>
              <w:t>5.6</w:t>
            </w:r>
          </w:p>
        </w:tc>
        <w:tc>
          <w:tcPr>
            <w:tcW w:w="1419" w:type="pct"/>
            <w:shd w:val="clear" w:color="auto" w:fill="auto"/>
          </w:tcPr>
          <w:p w:rsidR="00C82AB1" w:rsidRPr="00FD30D6" w:rsidRDefault="00C82AB1" w:rsidP="007E3F06">
            <w:pPr>
              <w:ind w:left="-57" w:right="-57"/>
              <w:jc w:val="both"/>
              <w:rPr>
                <w:rFonts w:eastAsia="Times New Roman"/>
                <w:lang w:val="ru-RU"/>
              </w:rPr>
            </w:pPr>
            <w:r w:rsidRPr="00FD30D6">
              <w:rPr>
                <w:rFonts w:eastAsia="Times New Roman"/>
                <w:lang w:val="ru-RU"/>
              </w:rPr>
              <w:t xml:space="preserve">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w:t>
            </w:r>
          </w:p>
        </w:tc>
        <w:tc>
          <w:tcPr>
            <w:tcW w:w="554" w:type="pct"/>
            <w:shd w:val="clear" w:color="auto" w:fill="auto"/>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shd w:val="clear" w:color="auto" w:fill="auto"/>
          </w:tcPr>
          <w:p w:rsidR="000B66D6" w:rsidRPr="00FD30D6" w:rsidRDefault="000B66D6" w:rsidP="000B66D6">
            <w:pPr>
              <w:widowControl/>
              <w:suppressAutoHyphens w:val="0"/>
              <w:contextualSpacing/>
              <w:jc w:val="both"/>
              <w:rPr>
                <w:rFonts w:eastAsia="Times New Roman"/>
                <w:color w:val="auto"/>
                <w:lang w:val="ru-RU" w:bidi="ar-SA"/>
              </w:rPr>
            </w:pPr>
            <w:r w:rsidRPr="00FD30D6">
              <w:rPr>
                <w:rFonts w:eastAsia="Times New Roman"/>
                <w:color w:val="auto"/>
                <w:lang w:val="ru-RU" w:bidi="ar-SA"/>
              </w:rPr>
              <w:t xml:space="preserve">На базе МБОУ «СО Городищенская школа с УИОП», МБОУ «СО Монаковская школа», МБОУ «ОК «Озерки» им. М.И. Бесхмельницына» функционируют Центры образования цифрового и гуманитарного профилей «Точка роста» с кабинетами формирования цифровых и гуманитарных компетенций и помещениями для проектной деятельности. На базе Центров обучаются 360 учащихся. </w:t>
            </w:r>
          </w:p>
          <w:p w:rsidR="00C82AB1" w:rsidRPr="00FD30D6" w:rsidRDefault="000B66D6" w:rsidP="009E202E">
            <w:pPr>
              <w:ind w:left="-57" w:right="-57"/>
              <w:jc w:val="both"/>
              <w:rPr>
                <w:rFonts w:eastAsia="Times New Roman"/>
                <w:color w:val="FF0000"/>
                <w:lang w:val="ru-RU"/>
              </w:rPr>
            </w:pPr>
            <w:r w:rsidRPr="00FD30D6">
              <w:rPr>
                <w:rFonts w:eastAsia="Times New Roman"/>
                <w:color w:val="auto"/>
                <w:lang w:val="ru-RU" w:bidi="ar-SA"/>
              </w:rPr>
              <w:t xml:space="preserve">На базе МБОУ «Средняя общеобразовательная Ивановская школа», МБОУ «Основная общеобразовательная Каплинская школа», МБОУ </w:t>
            </w:r>
            <w:r w:rsidR="009E202E" w:rsidRPr="00FD30D6">
              <w:rPr>
                <w:rFonts w:eastAsia="Times New Roman"/>
                <w:color w:val="auto"/>
                <w:lang w:val="ru-RU" w:bidi="ar-SA"/>
              </w:rPr>
              <w:t xml:space="preserve">«Основная общеобразовательная </w:t>
            </w:r>
            <w:r w:rsidRPr="00FD30D6">
              <w:rPr>
                <w:rFonts w:eastAsia="Times New Roman"/>
                <w:color w:val="auto"/>
                <w:lang w:val="ru-RU" w:bidi="ar-SA"/>
              </w:rPr>
              <w:t>Обуховская школа» созданы Центры образования естественнонаучной и технологической направленностей «Точка роста». На базе Центров обучаются 311 учащихся</w:t>
            </w:r>
          </w:p>
        </w:tc>
        <w:tc>
          <w:tcPr>
            <w:tcW w:w="763" w:type="pct"/>
            <w:shd w:val="clear" w:color="auto" w:fill="auto"/>
          </w:tcPr>
          <w:p w:rsidR="00C82AB1" w:rsidRPr="00FD30D6" w:rsidRDefault="00C82AB1" w:rsidP="007E3F06">
            <w:pPr>
              <w:ind w:left="-57" w:right="-57"/>
              <w:jc w:val="both"/>
              <w:rPr>
                <w:rFonts w:eastAsia="Times New Roman"/>
              </w:rPr>
            </w:pPr>
            <w:r w:rsidRPr="00FD30D6">
              <w:rPr>
                <w:rFonts w:eastAsia="Times New Roman"/>
              </w:rPr>
              <w:t>ДСР</w:t>
            </w:r>
          </w:p>
        </w:tc>
      </w:tr>
      <w:tr w:rsidR="00C82AB1" w:rsidRPr="00DA3F15" w:rsidTr="00102FE3">
        <w:tc>
          <w:tcPr>
            <w:tcW w:w="5000" w:type="pct"/>
            <w:gridSpan w:val="5"/>
            <w:shd w:val="clear" w:color="auto" w:fill="auto"/>
          </w:tcPr>
          <w:p w:rsidR="00C82AB1" w:rsidRPr="00FD30D6" w:rsidRDefault="00C82AB1" w:rsidP="00102FE3">
            <w:pPr>
              <w:ind w:left="-57" w:right="-57"/>
              <w:jc w:val="center"/>
              <w:rPr>
                <w:rFonts w:eastAsia="Times New Roman"/>
                <w:b/>
                <w:lang w:val="ru-RU"/>
              </w:rPr>
            </w:pPr>
            <w:r w:rsidRPr="00FD30D6">
              <w:rPr>
                <w:rFonts w:eastAsia="Times New Roman"/>
                <w:b/>
                <w:lang w:val="ru-RU"/>
              </w:rPr>
              <w:t>6. Развитие кадрового и трудового потенциалов</w:t>
            </w:r>
          </w:p>
        </w:tc>
      </w:tr>
      <w:tr w:rsidR="00C82AB1" w:rsidRPr="00FD30D6" w:rsidTr="00EE643B">
        <w:tc>
          <w:tcPr>
            <w:tcW w:w="232" w:type="pct"/>
            <w:shd w:val="clear" w:color="auto" w:fill="auto"/>
          </w:tcPr>
          <w:p w:rsidR="00C82AB1" w:rsidRPr="00FD30D6" w:rsidRDefault="00C82AB1" w:rsidP="007E3F06">
            <w:pPr>
              <w:ind w:left="-57" w:right="-57"/>
              <w:jc w:val="both"/>
              <w:rPr>
                <w:rFonts w:eastAsia="Times New Roman"/>
              </w:rPr>
            </w:pPr>
            <w:r w:rsidRPr="00FD30D6">
              <w:rPr>
                <w:rFonts w:eastAsia="Times New Roman"/>
              </w:rPr>
              <w:t>6.1</w:t>
            </w:r>
          </w:p>
        </w:tc>
        <w:tc>
          <w:tcPr>
            <w:tcW w:w="1419" w:type="pct"/>
            <w:shd w:val="clear" w:color="auto" w:fill="auto"/>
          </w:tcPr>
          <w:p w:rsidR="00C82AB1" w:rsidRPr="00FD30D6" w:rsidRDefault="00C82AB1" w:rsidP="007E3F06">
            <w:pPr>
              <w:ind w:left="-57" w:right="-57"/>
              <w:jc w:val="both"/>
              <w:rPr>
                <w:rFonts w:eastAsia="Times New Roman"/>
                <w:lang w:val="ru-RU"/>
              </w:rPr>
            </w:pPr>
            <w:r w:rsidRPr="00FD30D6">
              <w:rPr>
                <w:rFonts w:eastAsia="Times New Roman"/>
                <w:lang w:val="ru-RU"/>
              </w:rPr>
              <w:t>Содействие вовлечению работодателей – субъектов малого и среднего предпринимательства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554" w:type="pct"/>
            <w:shd w:val="clear" w:color="auto" w:fill="auto"/>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shd w:val="clear" w:color="auto" w:fill="auto"/>
          </w:tcPr>
          <w:p w:rsidR="00C82AB1" w:rsidRPr="00FD30D6" w:rsidRDefault="00F10CE0" w:rsidP="003F038F">
            <w:pPr>
              <w:ind w:left="-57" w:right="-57"/>
              <w:jc w:val="both"/>
              <w:rPr>
                <w:rFonts w:eastAsia="Times New Roman"/>
                <w:color w:val="FF0000"/>
                <w:lang w:val="ru-RU"/>
              </w:rPr>
            </w:pPr>
            <w:r w:rsidRPr="00FD30D6">
              <w:rPr>
                <w:rFonts w:eastAsia="Times New Roman"/>
                <w:lang w:val="ru-RU"/>
              </w:rPr>
              <w:t>На территории городского округа действует трехстороннее Соглашение между профсоюзами, работодателями и администрацией Старооскольского городского округа на 2019-2023 годы, устанавливающее общие принципы регулирования социально-трудовых отношений. В 2021 году субъектами малого и среднего предпринимательства городского округа закл</w:t>
            </w:r>
            <w:r w:rsidR="009E202E" w:rsidRPr="00FD30D6">
              <w:rPr>
                <w:rFonts w:eastAsia="Times New Roman"/>
                <w:lang w:val="ru-RU"/>
              </w:rPr>
              <w:t>ючено 18 коллективных договоров</w:t>
            </w:r>
          </w:p>
        </w:tc>
        <w:tc>
          <w:tcPr>
            <w:tcW w:w="763" w:type="pct"/>
            <w:shd w:val="clear" w:color="auto" w:fill="auto"/>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shd w:val="clear" w:color="auto" w:fill="auto"/>
          </w:tcPr>
          <w:p w:rsidR="00C82AB1" w:rsidRPr="00FD30D6" w:rsidRDefault="00C82AB1" w:rsidP="007E3F06">
            <w:pPr>
              <w:ind w:left="-57" w:right="-57"/>
              <w:jc w:val="both"/>
              <w:rPr>
                <w:rFonts w:eastAsia="Times New Roman"/>
              </w:rPr>
            </w:pPr>
            <w:r w:rsidRPr="00FD30D6">
              <w:rPr>
                <w:rFonts w:eastAsia="Times New Roman"/>
              </w:rPr>
              <w:t>6.2</w:t>
            </w:r>
          </w:p>
        </w:tc>
        <w:tc>
          <w:tcPr>
            <w:tcW w:w="1419" w:type="pct"/>
            <w:shd w:val="clear" w:color="auto" w:fill="auto"/>
          </w:tcPr>
          <w:p w:rsidR="00C82AB1" w:rsidRPr="00FD30D6" w:rsidRDefault="00C82AB1" w:rsidP="007E3F06">
            <w:pPr>
              <w:ind w:left="-57" w:right="-57"/>
              <w:jc w:val="both"/>
              <w:rPr>
                <w:rFonts w:eastAsia="Times New Roman"/>
                <w:lang w:val="ru-RU"/>
              </w:rPr>
            </w:pPr>
            <w:r w:rsidRPr="00FD30D6">
              <w:rPr>
                <w:rFonts w:eastAsia="Times New Roman"/>
                <w:lang w:val="ru-RU"/>
              </w:rPr>
              <w:t>Организация временного трудоустройства несовершеннолетних граждан в возрасте от 14 до 18 лет</w:t>
            </w:r>
          </w:p>
        </w:tc>
        <w:tc>
          <w:tcPr>
            <w:tcW w:w="554" w:type="pct"/>
            <w:shd w:val="clear" w:color="auto" w:fill="auto"/>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shd w:val="clear" w:color="auto" w:fill="auto"/>
          </w:tcPr>
          <w:p w:rsidR="00C82AB1" w:rsidRPr="00FD30D6" w:rsidRDefault="00F10CE0" w:rsidP="007E3F06">
            <w:pPr>
              <w:ind w:left="-57" w:right="-57"/>
              <w:jc w:val="both"/>
              <w:rPr>
                <w:rFonts w:eastAsia="Times New Roman"/>
                <w:color w:val="FF0000"/>
                <w:lang w:val="ru-RU"/>
              </w:rPr>
            </w:pPr>
            <w:r w:rsidRPr="00FD30D6">
              <w:rPr>
                <w:rFonts w:eastAsia="Times New Roman"/>
                <w:lang w:val="ru-RU"/>
              </w:rPr>
              <w:t>Организация временного трудоустройства несовершеннолетних граждан в возрасте от 14 до 18 лет направлена на обеспечение прав граждан на труд, на вознаграждение за труд и удовлетворение потребностей несовершеннолетних граждан, а также приобретение опыта и навыков работы. В 2021 году на территории городского окру</w:t>
            </w:r>
            <w:r w:rsidR="009E202E" w:rsidRPr="00FD30D6">
              <w:rPr>
                <w:rFonts w:eastAsia="Times New Roman"/>
                <w:lang w:val="ru-RU"/>
              </w:rPr>
              <w:t>га было трудоустроено 5 474 человек</w:t>
            </w:r>
            <w:r w:rsidR="00FB307C">
              <w:rPr>
                <w:rFonts w:eastAsia="Times New Roman"/>
                <w:lang w:val="ru-RU"/>
              </w:rPr>
              <w:t>а</w:t>
            </w:r>
          </w:p>
        </w:tc>
        <w:tc>
          <w:tcPr>
            <w:tcW w:w="763" w:type="pct"/>
            <w:shd w:val="clear" w:color="auto" w:fill="auto"/>
          </w:tcPr>
          <w:p w:rsidR="00C82AB1" w:rsidRPr="00FD30D6" w:rsidRDefault="00C82AB1" w:rsidP="007E3F06">
            <w:pPr>
              <w:ind w:left="-57" w:right="-57"/>
              <w:jc w:val="both"/>
              <w:rPr>
                <w:rFonts w:eastAsia="Times New Roman"/>
              </w:rPr>
            </w:pPr>
            <w:r w:rsidRPr="00FD30D6">
              <w:rPr>
                <w:rFonts w:eastAsia="Times New Roman"/>
              </w:rPr>
              <w:t>ДЭР</w:t>
            </w:r>
          </w:p>
        </w:tc>
      </w:tr>
      <w:tr w:rsidR="00C82AB1" w:rsidRPr="00FD30D6" w:rsidTr="00EE643B">
        <w:tc>
          <w:tcPr>
            <w:tcW w:w="232" w:type="pct"/>
            <w:shd w:val="clear" w:color="auto" w:fill="auto"/>
          </w:tcPr>
          <w:p w:rsidR="00C82AB1" w:rsidRPr="00FD30D6" w:rsidRDefault="00C82AB1" w:rsidP="007E3F06">
            <w:pPr>
              <w:ind w:left="-57" w:right="-57"/>
              <w:jc w:val="both"/>
              <w:rPr>
                <w:rFonts w:eastAsia="Times New Roman"/>
              </w:rPr>
            </w:pPr>
            <w:r w:rsidRPr="00FD30D6">
              <w:rPr>
                <w:rFonts w:eastAsia="Times New Roman"/>
              </w:rPr>
              <w:t>6.3</w:t>
            </w:r>
          </w:p>
        </w:tc>
        <w:tc>
          <w:tcPr>
            <w:tcW w:w="1419" w:type="pct"/>
            <w:shd w:val="clear" w:color="auto" w:fill="auto"/>
          </w:tcPr>
          <w:p w:rsidR="00C82AB1" w:rsidRPr="00FD30D6" w:rsidRDefault="00C82AB1" w:rsidP="007E3F06">
            <w:pPr>
              <w:ind w:left="-57" w:right="-57"/>
              <w:jc w:val="both"/>
              <w:rPr>
                <w:rFonts w:eastAsia="Times New Roman"/>
                <w:lang w:val="ru-RU"/>
              </w:rPr>
            </w:pPr>
            <w:r w:rsidRPr="00FD30D6">
              <w:rPr>
                <w:rFonts w:eastAsia="Times New Roman"/>
                <w:lang w:val="ru-RU"/>
              </w:rPr>
              <w:t>Организация временного трудоустройства граждан, испытывающих трудности в поиске работы</w:t>
            </w:r>
          </w:p>
        </w:tc>
        <w:tc>
          <w:tcPr>
            <w:tcW w:w="554" w:type="pct"/>
            <w:shd w:val="clear" w:color="auto" w:fill="auto"/>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shd w:val="clear" w:color="auto" w:fill="auto"/>
          </w:tcPr>
          <w:p w:rsidR="00C82AB1" w:rsidRPr="00FD30D6" w:rsidRDefault="00F10CE0" w:rsidP="00F10CE0">
            <w:pPr>
              <w:ind w:left="-57" w:right="-57"/>
              <w:jc w:val="both"/>
              <w:rPr>
                <w:rFonts w:eastAsia="Times New Roman"/>
                <w:color w:val="FF0000"/>
                <w:lang w:val="ru-RU"/>
              </w:rPr>
            </w:pPr>
            <w:r w:rsidRPr="00FD30D6">
              <w:rPr>
                <w:rFonts w:eastAsia="Times New Roman"/>
                <w:lang w:val="ru-RU"/>
              </w:rPr>
              <w:t>Для временного трудоустройства граждан, испытывающих трудности в поиске работы, ОКУ «Старооскольский городской ЦЗН» заключает договоры с организациями. На срок действия договора работодателями создаются временные рабочие места. На период временного трудоустройства безработных граждан с ними заключается срочный трудовой договор. Оплата труда граждан производится работодателем за фактически отработанное время в соответствии с ТК РФ, а также в период работы выплачивается материальная поддержка из средств областного бюджета. По данным ОКУ «Старооскольский городской ЦЗН» на 01</w:t>
            </w:r>
            <w:r w:rsidR="00FB307C">
              <w:rPr>
                <w:rFonts w:eastAsia="Times New Roman"/>
                <w:lang w:val="ru-RU"/>
              </w:rPr>
              <w:t xml:space="preserve"> января 2022 года</w:t>
            </w:r>
            <w:r w:rsidRPr="00FD30D6">
              <w:rPr>
                <w:rFonts w:eastAsia="Times New Roman"/>
                <w:lang w:val="ru-RU"/>
              </w:rPr>
              <w:t xml:space="preserve"> трудоустроены </w:t>
            </w:r>
            <w:r w:rsidR="00733D5C">
              <w:rPr>
                <w:rFonts w:eastAsia="Times New Roman"/>
                <w:lang w:val="ru-RU"/>
              </w:rPr>
              <w:t xml:space="preserve"> </w:t>
            </w:r>
            <w:r w:rsidRPr="00FD30D6">
              <w:rPr>
                <w:rFonts w:eastAsia="Times New Roman"/>
                <w:lang w:val="ru-RU"/>
              </w:rPr>
              <w:t>10</w:t>
            </w:r>
            <w:r w:rsidR="005B4692" w:rsidRPr="00FD30D6">
              <w:rPr>
                <w:rFonts w:eastAsia="Times New Roman"/>
                <w:lang w:val="ru-RU"/>
              </w:rPr>
              <w:t>5 человек</w:t>
            </w:r>
            <w:r w:rsidRPr="00FD30D6">
              <w:rPr>
                <w:rFonts w:eastAsia="Times New Roman"/>
                <w:lang w:val="ru-RU"/>
              </w:rPr>
              <w:t xml:space="preserve"> данной категории граждан</w:t>
            </w:r>
          </w:p>
        </w:tc>
        <w:tc>
          <w:tcPr>
            <w:tcW w:w="763" w:type="pct"/>
            <w:shd w:val="clear" w:color="auto" w:fill="auto"/>
          </w:tcPr>
          <w:p w:rsidR="00C82AB1" w:rsidRPr="00FD30D6" w:rsidRDefault="00C82AB1" w:rsidP="007E3F06">
            <w:pPr>
              <w:ind w:left="-57" w:right="-57"/>
              <w:jc w:val="both"/>
              <w:rPr>
                <w:rFonts w:eastAsia="Times New Roman"/>
              </w:rPr>
            </w:pPr>
            <w:r w:rsidRPr="00FD30D6">
              <w:rPr>
                <w:rFonts w:eastAsia="Times New Roman"/>
              </w:rPr>
              <w:t>ДЭР</w:t>
            </w:r>
          </w:p>
        </w:tc>
      </w:tr>
      <w:tr w:rsidR="0086443F" w:rsidRPr="00FD30D6" w:rsidTr="00EE643B">
        <w:tc>
          <w:tcPr>
            <w:tcW w:w="232" w:type="pct"/>
            <w:shd w:val="clear" w:color="auto" w:fill="auto"/>
          </w:tcPr>
          <w:p w:rsidR="0086443F" w:rsidRPr="00FD30D6" w:rsidRDefault="0086443F" w:rsidP="007E3F06">
            <w:pPr>
              <w:ind w:left="-57" w:right="-57"/>
              <w:jc w:val="both"/>
              <w:rPr>
                <w:rFonts w:eastAsia="Times New Roman"/>
                <w:lang w:val="ru-RU"/>
              </w:rPr>
            </w:pPr>
            <w:r w:rsidRPr="00FD30D6">
              <w:rPr>
                <w:rFonts w:eastAsia="Times New Roman"/>
                <w:lang w:val="ru-RU"/>
              </w:rPr>
              <w:t xml:space="preserve">6.4 </w:t>
            </w:r>
          </w:p>
        </w:tc>
        <w:tc>
          <w:tcPr>
            <w:tcW w:w="1419" w:type="pct"/>
            <w:shd w:val="clear" w:color="auto" w:fill="auto"/>
          </w:tcPr>
          <w:p w:rsidR="0086443F" w:rsidRPr="00FD30D6" w:rsidRDefault="00C74D2B" w:rsidP="007E3F06">
            <w:pPr>
              <w:ind w:left="-57" w:right="-57"/>
              <w:jc w:val="both"/>
              <w:rPr>
                <w:rFonts w:eastAsia="Times New Roman"/>
                <w:lang w:val="ru-RU"/>
              </w:rPr>
            </w:pPr>
            <w:r w:rsidRPr="00FD30D6">
              <w:rPr>
                <w:lang w:val="ru-RU"/>
              </w:rPr>
              <w:t xml:space="preserve">Реализация Плана мероприятий </w:t>
            </w:r>
            <w:r w:rsidRPr="00FD30D6">
              <w:t>III</w:t>
            </w:r>
            <w:r w:rsidRPr="00FD30D6">
              <w:rPr>
                <w:lang w:val="ru-RU"/>
              </w:rPr>
              <w:t xml:space="preserve"> этапа реализации Концепции развития трудовых ресурсов Белгородской области до 2025 года на территории Старооскольского городского округа</w:t>
            </w:r>
          </w:p>
        </w:tc>
        <w:tc>
          <w:tcPr>
            <w:tcW w:w="554" w:type="pct"/>
            <w:shd w:val="clear" w:color="auto" w:fill="auto"/>
          </w:tcPr>
          <w:p w:rsidR="0086443F" w:rsidRPr="00FD30D6" w:rsidRDefault="00C74D2B" w:rsidP="007E3F06">
            <w:pPr>
              <w:ind w:left="-57" w:right="-57"/>
              <w:jc w:val="both"/>
              <w:rPr>
                <w:rFonts w:eastAsia="Times New Roman"/>
                <w:lang w:val="ru-RU"/>
              </w:rPr>
            </w:pPr>
            <w:r w:rsidRPr="00FD30D6">
              <w:rPr>
                <w:rFonts w:eastAsia="Times New Roman"/>
                <w:lang w:val="ru-RU"/>
              </w:rPr>
              <w:t xml:space="preserve">2021 год </w:t>
            </w:r>
          </w:p>
        </w:tc>
        <w:tc>
          <w:tcPr>
            <w:tcW w:w="2032" w:type="pct"/>
            <w:shd w:val="clear" w:color="auto" w:fill="auto"/>
          </w:tcPr>
          <w:p w:rsidR="0086443F" w:rsidRPr="00FD30D6" w:rsidRDefault="009E202E" w:rsidP="007E3F06">
            <w:pPr>
              <w:ind w:left="-57" w:right="-57"/>
              <w:jc w:val="both"/>
              <w:rPr>
                <w:rFonts w:eastAsia="Times New Roman"/>
                <w:lang w:val="ru-RU"/>
              </w:rPr>
            </w:pPr>
            <w:r w:rsidRPr="00FD30D6">
              <w:rPr>
                <w:color w:val="000000" w:themeColor="text1"/>
                <w:lang w:val="ru-RU"/>
              </w:rPr>
              <w:t xml:space="preserve">Распоряжением администрации Старооскольского городского округа № 247-рх от 27 октября 2021 года утвержден План мероприятий </w:t>
            </w:r>
            <w:r w:rsidRPr="00FD30D6">
              <w:rPr>
                <w:color w:val="000000" w:themeColor="text1"/>
              </w:rPr>
              <w:t>III</w:t>
            </w:r>
            <w:r w:rsidRPr="00FD30D6">
              <w:rPr>
                <w:color w:val="000000" w:themeColor="text1"/>
                <w:lang w:val="ru-RU"/>
              </w:rPr>
              <w:t xml:space="preserve"> этапа реализации Концепции развития трудовых ресурсов Белгородской области до 2025 года на 2021-2025 годы на территории Старооскольского городского округа  в целях формирования системы обеспечения необходимыми трудовыми ресурсами. Численность рабочей силы городского округа составляет 139 316 человек: из них занято в крупных и средних предприятиях 62 318 человек, в малом бизнесе 37 008 человек</w:t>
            </w:r>
          </w:p>
        </w:tc>
        <w:tc>
          <w:tcPr>
            <w:tcW w:w="763" w:type="pct"/>
            <w:shd w:val="clear" w:color="auto" w:fill="auto"/>
          </w:tcPr>
          <w:p w:rsidR="0086443F" w:rsidRPr="00FD30D6" w:rsidRDefault="00C74D2B" w:rsidP="007E3F06">
            <w:pPr>
              <w:ind w:left="-57" w:right="-57"/>
              <w:jc w:val="both"/>
              <w:rPr>
                <w:rFonts w:eastAsia="Times New Roman"/>
                <w:lang w:val="ru-RU"/>
              </w:rPr>
            </w:pPr>
            <w:r w:rsidRPr="00FD30D6">
              <w:rPr>
                <w:rFonts w:eastAsia="Times New Roman"/>
                <w:lang w:val="ru-RU"/>
              </w:rPr>
              <w:t>ДЭР</w:t>
            </w:r>
          </w:p>
        </w:tc>
      </w:tr>
      <w:tr w:rsidR="00C82AB1" w:rsidRPr="00FD30D6" w:rsidTr="00102FE3">
        <w:tc>
          <w:tcPr>
            <w:tcW w:w="5000" w:type="pct"/>
            <w:gridSpan w:val="5"/>
            <w:vAlign w:val="center"/>
          </w:tcPr>
          <w:p w:rsidR="00C82AB1" w:rsidRPr="00FD30D6" w:rsidRDefault="00C82AB1" w:rsidP="00102FE3">
            <w:pPr>
              <w:ind w:left="-57" w:right="-57"/>
              <w:jc w:val="center"/>
              <w:rPr>
                <w:rFonts w:eastAsia="Times New Roman"/>
                <w:b/>
                <w:lang w:val="ru-RU"/>
              </w:rPr>
            </w:pPr>
            <w:r w:rsidRPr="00FD30D6">
              <w:rPr>
                <w:rFonts w:eastAsia="Times New Roman"/>
                <w:b/>
                <w:lang w:val="ru-RU"/>
              </w:rPr>
              <w:t>7. Развитие инновационного потенциала</w:t>
            </w:r>
          </w:p>
        </w:tc>
      </w:tr>
      <w:tr w:rsidR="00C82AB1" w:rsidRPr="00FD30D6" w:rsidTr="00EE643B">
        <w:tc>
          <w:tcPr>
            <w:tcW w:w="232" w:type="pct"/>
          </w:tcPr>
          <w:p w:rsidR="00C82AB1" w:rsidRPr="00FD30D6" w:rsidRDefault="00C82AB1" w:rsidP="007E3F06">
            <w:pPr>
              <w:ind w:left="-57" w:right="-57"/>
              <w:jc w:val="both"/>
              <w:rPr>
                <w:rFonts w:eastAsia="Times New Roman"/>
                <w:lang w:val="ru-RU"/>
              </w:rPr>
            </w:pPr>
            <w:r w:rsidRPr="00FD30D6">
              <w:rPr>
                <w:rFonts w:eastAsia="Times New Roman"/>
                <w:lang w:val="ru-RU"/>
              </w:rPr>
              <w:t>7.1</w:t>
            </w:r>
          </w:p>
        </w:tc>
        <w:tc>
          <w:tcPr>
            <w:tcW w:w="1419" w:type="pct"/>
          </w:tcPr>
          <w:p w:rsidR="00C82AB1" w:rsidRPr="00FD30D6" w:rsidRDefault="00C82AB1" w:rsidP="007E3F06">
            <w:pPr>
              <w:ind w:left="-57" w:right="-57"/>
              <w:jc w:val="both"/>
              <w:rPr>
                <w:rFonts w:eastAsia="Times New Roman"/>
              </w:rPr>
            </w:pPr>
            <w:r w:rsidRPr="00FD30D6">
              <w:rPr>
                <w:rFonts w:eastAsia="Times New Roman"/>
                <w:lang w:val="ru-RU"/>
              </w:rPr>
              <w:t xml:space="preserve">Организация проведения заседаний Совета по инновационно-технологическому развитию </w:t>
            </w:r>
            <w:r w:rsidRPr="00FD30D6">
              <w:rPr>
                <w:rFonts w:eastAsia="Times New Roman"/>
              </w:rPr>
              <w:t>Старооскольского городского округа</w:t>
            </w:r>
          </w:p>
        </w:tc>
        <w:tc>
          <w:tcPr>
            <w:tcW w:w="554" w:type="pct"/>
          </w:tcPr>
          <w:p w:rsidR="00B40CE2" w:rsidRPr="00FD30D6" w:rsidRDefault="00C82AB1" w:rsidP="007E3F06">
            <w:pPr>
              <w:ind w:left="-57" w:right="-57"/>
              <w:jc w:val="both"/>
              <w:rPr>
                <w:rFonts w:eastAsia="Times New Roman"/>
                <w:lang w:val="ru-RU"/>
              </w:rPr>
            </w:pPr>
            <w:r w:rsidRPr="00FD30D6">
              <w:rPr>
                <w:rFonts w:eastAsia="Times New Roman"/>
              </w:rPr>
              <w:t xml:space="preserve">2019 – </w:t>
            </w:r>
          </w:p>
          <w:p w:rsidR="00C82AB1" w:rsidRPr="00FD30D6" w:rsidRDefault="00C82AB1" w:rsidP="007E3F06">
            <w:pPr>
              <w:ind w:left="-57" w:right="-57"/>
              <w:jc w:val="both"/>
              <w:rPr>
                <w:rFonts w:eastAsia="Times New Roman"/>
              </w:rPr>
            </w:pPr>
            <w:r w:rsidRPr="00FD30D6">
              <w:rPr>
                <w:rFonts w:eastAsia="Times New Roman"/>
              </w:rPr>
              <w:t>2021 годы</w:t>
            </w:r>
          </w:p>
        </w:tc>
        <w:tc>
          <w:tcPr>
            <w:tcW w:w="2032" w:type="pct"/>
          </w:tcPr>
          <w:p w:rsidR="00C82AB1" w:rsidRPr="00FD30D6" w:rsidRDefault="003F038F" w:rsidP="00733D5C">
            <w:pPr>
              <w:ind w:left="-57" w:right="-57"/>
              <w:jc w:val="both"/>
              <w:rPr>
                <w:rFonts w:eastAsia="Times New Roman"/>
                <w:color w:val="FF0000"/>
                <w:lang w:val="ru-RU"/>
              </w:rPr>
            </w:pPr>
            <w:r w:rsidRPr="00733D5C">
              <w:rPr>
                <w:rFonts w:eastAsia="Times New Roman"/>
                <w:color w:val="000000" w:themeColor="text1"/>
                <w:lang w:val="ru-RU" w:bidi="ar-SA"/>
              </w:rPr>
              <w:t xml:space="preserve">В 2021 году </w:t>
            </w:r>
            <w:r w:rsidR="00733D5C" w:rsidRPr="00733D5C">
              <w:rPr>
                <w:rFonts w:eastAsia="Times New Roman"/>
                <w:color w:val="000000" w:themeColor="text1"/>
                <w:lang w:val="ru-RU" w:bidi="ar-SA"/>
              </w:rPr>
              <w:t xml:space="preserve">проведено 1 </w:t>
            </w:r>
            <w:r w:rsidRPr="00733D5C">
              <w:rPr>
                <w:rFonts w:eastAsia="Times New Roman"/>
                <w:color w:val="000000" w:themeColor="text1"/>
                <w:lang w:val="ru-RU" w:bidi="ar-SA"/>
              </w:rPr>
              <w:t>заседани</w:t>
            </w:r>
            <w:r w:rsidR="00733D5C" w:rsidRPr="00733D5C">
              <w:rPr>
                <w:rFonts w:eastAsia="Times New Roman"/>
                <w:color w:val="000000" w:themeColor="text1"/>
                <w:lang w:val="ru-RU" w:bidi="ar-SA"/>
              </w:rPr>
              <w:t>е</w:t>
            </w:r>
            <w:r w:rsidRPr="00733D5C">
              <w:rPr>
                <w:rFonts w:eastAsia="Times New Roman"/>
                <w:color w:val="000000" w:themeColor="text1"/>
                <w:lang w:val="ru-RU" w:bidi="ar-SA"/>
              </w:rPr>
              <w:t xml:space="preserve"> Совета по инновационно-технологическому развитию Старооскольского г</w:t>
            </w:r>
            <w:r w:rsidR="009F1BA8" w:rsidRPr="00733D5C">
              <w:rPr>
                <w:rFonts w:eastAsia="Times New Roman"/>
                <w:color w:val="000000" w:themeColor="text1"/>
                <w:lang w:val="ru-RU" w:bidi="ar-SA"/>
              </w:rPr>
              <w:t xml:space="preserve">ородского округа </w:t>
            </w:r>
            <w:r w:rsidR="00733D5C" w:rsidRPr="00733D5C">
              <w:rPr>
                <w:rFonts w:eastAsia="Times New Roman"/>
                <w:color w:val="000000" w:themeColor="text1"/>
                <w:lang w:val="ru-RU" w:bidi="ar-SA"/>
              </w:rPr>
              <w:t>с участием представителей ООО «Русатом-Аддитивные технологии»</w:t>
            </w:r>
            <w:r w:rsidR="00733D5C">
              <w:rPr>
                <w:rFonts w:eastAsia="Times New Roman"/>
                <w:color w:val="000000" w:themeColor="text1"/>
                <w:lang w:val="ru-RU" w:bidi="ar-SA"/>
              </w:rPr>
              <w:t xml:space="preserve"> </w:t>
            </w:r>
          </w:p>
        </w:tc>
        <w:tc>
          <w:tcPr>
            <w:tcW w:w="763" w:type="pct"/>
          </w:tcPr>
          <w:p w:rsidR="00C82AB1" w:rsidRPr="00FD30D6" w:rsidRDefault="00C82AB1" w:rsidP="007E3F06">
            <w:pPr>
              <w:ind w:left="-57" w:right="-57"/>
              <w:jc w:val="both"/>
              <w:rPr>
                <w:rFonts w:eastAsia="Times New Roman"/>
              </w:rPr>
            </w:pPr>
            <w:r w:rsidRPr="00FD30D6">
              <w:rPr>
                <w:rFonts w:eastAsia="Times New Roman"/>
              </w:rPr>
              <w:t>ДЭР</w:t>
            </w:r>
          </w:p>
        </w:tc>
      </w:tr>
    </w:tbl>
    <w:p w:rsidR="00C82AB1" w:rsidRPr="001D6A48" w:rsidRDefault="00C82AB1" w:rsidP="00C82AB1">
      <w:pPr>
        <w:pStyle w:val="af5"/>
        <w:tabs>
          <w:tab w:val="left" w:pos="426"/>
        </w:tabs>
        <w:spacing w:after="0" w:line="240" w:lineRule="auto"/>
        <w:ind w:left="0"/>
        <w:jc w:val="center"/>
        <w:rPr>
          <w:rFonts w:ascii="Times New Roman" w:hAnsi="Times New Roman"/>
          <w:b/>
          <w:sz w:val="2"/>
          <w:szCs w:val="2"/>
        </w:rPr>
      </w:pPr>
    </w:p>
    <w:p w:rsidR="00D26122" w:rsidRDefault="00337BF9" w:rsidP="00337BF9">
      <w:pPr>
        <w:pStyle w:val="af5"/>
        <w:tabs>
          <w:tab w:val="left" w:pos="426"/>
        </w:tabs>
        <w:spacing w:after="0" w:line="240" w:lineRule="auto"/>
        <w:ind w:left="0"/>
        <w:jc w:val="center"/>
        <w:rPr>
          <w:rFonts w:ascii="Times New Roman" w:hAnsi="Times New Roman"/>
          <w:b/>
          <w:sz w:val="26"/>
          <w:szCs w:val="26"/>
        </w:rPr>
      </w:pPr>
      <w:r>
        <w:rPr>
          <w:rFonts w:ascii="Times New Roman" w:hAnsi="Times New Roman"/>
          <w:sz w:val="26"/>
          <w:szCs w:val="26"/>
        </w:rPr>
        <w:t xml:space="preserve">                                                                                                                                                                                                     </w:t>
      </w:r>
      <w:r w:rsidR="00D26122">
        <w:rPr>
          <w:rFonts w:ascii="Times New Roman" w:hAnsi="Times New Roman"/>
          <w:sz w:val="26"/>
          <w:szCs w:val="26"/>
        </w:rPr>
        <w:t xml:space="preserve">                             </w:t>
      </w:r>
      <w:r w:rsidR="00C82AB1">
        <w:rPr>
          <w:rFonts w:ascii="Times New Roman" w:hAnsi="Times New Roman"/>
          <w:b/>
          <w:sz w:val="26"/>
          <w:szCs w:val="26"/>
        </w:rPr>
        <w:br w:type="page"/>
        <w:t xml:space="preserve">Раздел </w:t>
      </w:r>
      <w:r w:rsidR="00C82AB1">
        <w:rPr>
          <w:rFonts w:ascii="Times New Roman" w:hAnsi="Times New Roman"/>
          <w:b/>
          <w:sz w:val="26"/>
          <w:szCs w:val="26"/>
          <w:lang w:val="en-US"/>
        </w:rPr>
        <w:t>III</w:t>
      </w:r>
      <w:r w:rsidR="00C82AB1">
        <w:rPr>
          <w:rFonts w:ascii="Times New Roman" w:hAnsi="Times New Roman"/>
          <w:b/>
          <w:sz w:val="26"/>
          <w:szCs w:val="26"/>
        </w:rPr>
        <w:t xml:space="preserve">. </w:t>
      </w:r>
      <w:r w:rsidR="00C82AB1" w:rsidRPr="00DF7DB0">
        <w:rPr>
          <w:rFonts w:ascii="Times New Roman" w:hAnsi="Times New Roman"/>
          <w:b/>
          <w:sz w:val="26"/>
          <w:szCs w:val="26"/>
        </w:rPr>
        <w:t xml:space="preserve">Мероприятия по содействию развитию конкуренции на приоритетных и социально значимых рынках </w:t>
      </w:r>
    </w:p>
    <w:p w:rsidR="00C82AB1" w:rsidRPr="00DF7DB0" w:rsidRDefault="00C82AB1" w:rsidP="00337BF9">
      <w:pPr>
        <w:pStyle w:val="af5"/>
        <w:tabs>
          <w:tab w:val="left" w:pos="426"/>
        </w:tabs>
        <w:spacing w:after="0" w:line="240" w:lineRule="auto"/>
        <w:ind w:left="0"/>
        <w:jc w:val="center"/>
        <w:rPr>
          <w:rFonts w:ascii="Times New Roman" w:hAnsi="Times New Roman"/>
          <w:b/>
          <w:sz w:val="26"/>
          <w:szCs w:val="26"/>
        </w:rPr>
      </w:pPr>
      <w:r>
        <w:rPr>
          <w:rFonts w:ascii="Times New Roman" w:hAnsi="Times New Roman"/>
          <w:b/>
          <w:sz w:val="26"/>
          <w:szCs w:val="26"/>
        </w:rPr>
        <w:t>Ст</w:t>
      </w:r>
      <w:r w:rsidR="00387ECE">
        <w:rPr>
          <w:rFonts w:ascii="Times New Roman" w:hAnsi="Times New Roman"/>
          <w:b/>
          <w:sz w:val="26"/>
          <w:szCs w:val="26"/>
        </w:rPr>
        <w:t>а</w:t>
      </w:r>
      <w:r>
        <w:rPr>
          <w:rFonts w:ascii="Times New Roman" w:hAnsi="Times New Roman"/>
          <w:b/>
          <w:sz w:val="26"/>
          <w:szCs w:val="26"/>
        </w:rPr>
        <w:t>ро</w:t>
      </w:r>
      <w:r w:rsidR="00387ECE">
        <w:rPr>
          <w:rFonts w:ascii="Times New Roman" w:hAnsi="Times New Roman"/>
          <w:b/>
          <w:sz w:val="26"/>
          <w:szCs w:val="26"/>
        </w:rPr>
        <w:t>о</w:t>
      </w:r>
      <w:r>
        <w:rPr>
          <w:rFonts w:ascii="Times New Roman" w:hAnsi="Times New Roman"/>
          <w:b/>
          <w:sz w:val="26"/>
          <w:szCs w:val="26"/>
        </w:rPr>
        <w:t>скольского городского округа</w:t>
      </w:r>
    </w:p>
    <w:p w:rsidR="00C82AB1" w:rsidRPr="00C82AB1" w:rsidRDefault="00C82AB1" w:rsidP="00C82AB1">
      <w:pPr>
        <w:ind w:firstLine="708"/>
        <w:jc w:val="center"/>
        <w:rPr>
          <w:b/>
          <w:sz w:val="26"/>
          <w:szCs w:val="26"/>
          <w:lang w:val="ru-RU"/>
        </w:rPr>
      </w:pPr>
    </w:p>
    <w:tbl>
      <w:tblPr>
        <w:tblW w:w="5000" w:type="pct"/>
        <w:jc w:val="center"/>
        <w:tblLayout w:type="fixed"/>
        <w:tblLook w:val="04A0" w:firstRow="1" w:lastRow="0" w:firstColumn="1" w:lastColumn="0" w:noHBand="0" w:noVBand="1"/>
      </w:tblPr>
      <w:tblGrid>
        <w:gridCol w:w="817"/>
        <w:gridCol w:w="4961"/>
        <w:gridCol w:w="1842"/>
        <w:gridCol w:w="5520"/>
        <w:gridCol w:w="2211"/>
      </w:tblGrid>
      <w:tr w:rsidR="00387ECE" w:rsidRPr="0067530C" w:rsidTr="00227140">
        <w:trPr>
          <w:trHeight w:val="409"/>
          <w:tblHeader/>
          <w:jc w:val="cent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w:t>
            </w:r>
          </w:p>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п/п</w:t>
            </w:r>
          </w:p>
        </w:tc>
        <w:tc>
          <w:tcPr>
            <w:tcW w:w="16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Наименование мероприятия</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102FE3">
            <w:pPr>
              <w:ind w:left="-57" w:right="-57"/>
              <w:jc w:val="center"/>
              <w:rPr>
                <w:rFonts w:eastAsia="Times New Roman"/>
                <w:b/>
                <w:bCs/>
                <w:lang w:val="ru-RU" w:eastAsia="ru-RU"/>
              </w:rPr>
            </w:pPr>
            <w:r w:rsidRPr="00337BF9">
              <w:rPr>
                <w:rFonts w:eastAsia="Times New Roman"/>
                <w:b/>
                <w:bCs/>
                <w:lang w:val="ru-RU" w:eastAsia="ru-RU"/>
              </w:rPr>
              <w:t>Срок реализации мероприятия</w:t>
            </w:r>
          </w:p>
        </w:tc>
        <w:tc>
          <w:tcPr>
            <w:tcW w:w="1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337BF9" w:rsidRDefault="00C82AB1" w:rsidP="00387ECE">
            <w:pPr>
              <w:ind w:left="-57" w:right="-206"/>
              <w:jc w:val="center"/>
              <w:rPr>
                <w:rFonts w:eastAsia="Times New Roman"/>
                <w:b/>
                <w:bCs/>
                <w:lang w:val="ru-RU" w:eastAsia="ru-RU"/>
              </w:rPr>
            </w:pPr>
            <w:r w:rsidRPr="00337BF9">
              <w:rPr>
                <w:rFonts w:eastAsia="Times New Roman"/>
                <w:b/>
                <w:bCs/>
                <w:lang w:val="ru-RU" w:eastAsia="ru-RU"/>
              </w:rPr>
              <w:t>Результат выполнения мероприятия</w:t>
            </w:r>
            <w:r w:rsidR="00387ECE">
              <w:rPr>
                <w:rFonts w:eastAsia="Times New Roman"/>
                <w:b/>
                <w:bCs/>
                <w:lang w:val="ru-RU" w:eastAsia="ru-RU"/>
              </w:rPr>
              <w:t xml:space="preserve">    </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AB1" w:rsidRPr="0067530C" w:rsidRDefault="00C82AB1" w:rsidP="00102FE3">
            <w:pPr>
              <w:ind w:left="-57" w:right="-57"/>
              <w:jc w:val="center"/>
              <w:rPr>
                <w:rFonts w:eastAsia="Times New Roman"/>
                <w:b/>
                <w:bCs/>
                <w:lang w:eastAsia="ru-RU"/>
              </w:rPr>
            </w:pPr>
            <w:r w:rsidRPr="00337BF9">
              <w:rPr>
                <w:rFonts w:eastAsia="Times New Roman"/>
                <w:b/>
                <w:bCs/>
                <w:lang w:val="ru-RU" w:eastAsia="ru-RU"/>
              </w:rPr>
              <w:t>Ответственные исполнители мероприят</w:t>
            </w:r>
            <w:r w:rsidRPr="0067530C">
              <w:rPr>
                <w:rFonts w:eastAsia="Times New Roman"/>
                <w:b/>
                <w:bCs/>
                <w:lang w:eastAsia="ru-RU"/>
              </w:rPr>
              <w:t>ия</w:t>
            </w:r>
          </w:p>
        </w:tc>
      </w:tr>
      <w:tr w:rsidR="00387ECE" w:rsidRPr="0067530C" w:rsidTr="00227140">
        <w:trPr>
          <w:trHeight w:val="409"/>
          <w:tblHeader/>
          <w:jc w:val="center"/>
        </w:trPr>
        <w:tc>
          <w:tcPr>
            <w:tcW w:w="266"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1616"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600"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1798"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c>
          <w:tcPr>
            <w:tcW w:w="720" w:type="pct"/>
            <w:vMerge/>
            <w:tcBorders>
              <w:top w:val="single" w:sz="4" w:space="0" w:color="auto"/>
              <w:left w:val="single" w:sz="4" w:space="0" w:color="auto"/>
              <w:bottom w:val="single" w:sz="4" w:space="0" w:color="auto"/>
              <w:right w:val="single" w:sz="4" w:space="0" w:color="auto"/>
            </w:tcBorders>
            <w:hideMark/>
          </w:tcPr>
          <w:p w:rsidR="00C82AB1" w:rsidRPr="0067530C" w:rsidRDefault="00C82AB1" w:rsidP="00C82AB1">
            <w:pPr>
              <w:ind w:left="-57" w:right="-57"/>
              <w:rPr>
                <w:rFonts w:eastAsia="Times New Roman"/>
                <w:b/>
                <w:bCs/>
                <w:lang w:eastAsia="ru-RU"/>
              </w:rPr>
            </w:pPr>
          </w:p>
        </w:tc>
      </w:tr>
    </w:tbl>
    <w:p w:rsidR="008A72C9" w:rsidRPr="008A72C9" w:rsidRDefault="008A72C9" w:rsidP="008A72C9">
      <w:pPr>
        <w:tabs>
          <w:tab w:val="left" w:pos="705"/>
        </w:tabs>
        <w:rPr>
          <w:b/>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1842"/>
        <w:gridCol w:w="5520"/>
        <w:gridCol w:w="2211"/>
      </w:tblGrid>
      <w:tr w:rsidR="00387ECE" w:rsidRPr="00407E82" w:rsidTr="00227140">
        <w:trPr>
          <w:tblHeader/>
        </w:trPr>
        <w:tc>
          <w:tcPr>
            <w:tcW w:w="266"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1</w:t>
            </w:r>
          </w:p>
        </w:tc>
        <w:tc>
          <w:tcPr>
            <w:tcW w:w="1616"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2</w:t>
            </w:r>
          </w:p>
        </w:tc>
        <w:tc>
          <w:tcPr>
            <w:tcW w:w="600"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3</w:t>
            </w:r>
          </w:p>
        </w:tc>
        <w:tc>
          <w:tcPr>
            <w:tcW w:w="1798"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4</w:t>
            </w:r>
          </w:p>
        </w:tc>
        <w:tc>
          <w:tcPr>
            <w:tcW w:w="720" w:type="pct"/>
            <w:shd w:val="clear" w:color="auto" w:fill="auto"/>
          </w:tcPr>
          <w:p w:rsidR="008A72C9" w:rsidRPr="00407E82" w:rsidRDefault="008A72C9" w:rsidP="00407E82">
            <w:pPr>
              <w:ind w:left="-57" w:right="-57"/>
              <w:jc w:val="center"/>
              <w:rPr>
                <w:rFonts w:eastAsia="Times New Roman"/>
                <w:b/>
                <w:bCs/>
                <w:lang w:eastAsia="ru-RU"/>
              </w:rPr>
            </w:pPr>
            <w:r w:rsidRPr="00407E82">
              <w:rPr>
                <w:rFonts w:eastAsia="Times New Roman"/>
                <w:b/>
                <w:bCs/>
                <w:lang w:eastAsia="ru-RU"/>
              </w:rPr>
              <w:t>5</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rFonts w:eastAsia="Times New Roman"/>
                <w:b/>
                <w:bCs/>
                <w:lang w:eastAsia="ru-RU"/>
              </w:rPr>
              <w:t>1. Образование</w:t>
            </w:r>
          </w:p>
        </w:tc>
      </w:tr>
      <w:tr w:rsidR="008A72C9" w:rsidRPr="00407E82" w:rsidTr="00387ECE">
        <w:tc>
          <w:tcPr>
            <w:tcW w:w="5000" w:type="pct"/>
            <w:gridSpan w:val="5"/>
            <w:shd w:val="clear" w:color="auto" w:fill="auto"/>
          </w:tcPr>
          <w:p w:rsidR="008A72C9" w:rsidRPr="00407E82" w:rsidRDefault="008A72C9" w:rsidP="00407E82">
            <w:pPr>
              <w:tabs>
                <w:tab w:val="left" w:pos="705"/>
              </w:tabs>
              <w:jc w:val="center"/>
              <w:rPr>
                <w:b/>
                <w:sz w:val="26"/>
                <w:szCs w:val="26"/>
              </w:rPr>
            </w:pPr>
            <w:r w:rsidRPr="00407E82">
              <w:rPr>
                <w:b/>
              </w:rPr>
              <w:t>1.1. Рынок услуг дошкольного образования</w:t>
            </w:r>
          </w:p>
        </w:tc>
      </w:tr>
      <w:tr w:rsidR="00387ECE" w:rsidRPr="00407E82" w:rsidTr="00227140">
        <w:tc>
          <w:tcPr>
            <w:tcW w:w="266" w:type="pct"/>
            <w:shd w:val="clear" w:color="auto" w:fill="auto"/>
          </w:tcPr>
          <w:p w:rsidR="008A72C9" w:rsidRPr="00FD30D6" w:rsidRDefault="008A72C9" w:rsidP="00B40CE2">
            <w:pPr>
              <w:ind w:left="-57" w:right="-57"/>
              <w:jc w:val="both"/>
            </w:pPr>
            <w:r w:rsidRPr="00FD30D6">
              <w:t>1.1.1</w:t>
            </w:r>
          </w:p>
        </w:tc>
        <w:tc>
          <w:tcPr>
            <w:tcW w:w="1616" w:type="pct"/>
            <w:shd w:val="clear" w:color="auto" w:fill="auto"/>
          </w:tcPr>
          <w:p w:rsidR="008A72C9" w:rsidRPr="00FD30D6" w:rsidRDefault="008A72C9" w:rsidP="00B40CE2">
            <w:pPr>
              <w:tabs>
                <w:tab w:val="left" w:pos="1777"/>
              </w:tabs>
              <w:ind w:left="-57" w:right="-57"/>
              <w:jc w:val="both"/>
              <w:rPr>
                <w:lang w:val="ru-RU"/>
              </w:rPr>
            </w:pPr>
            <w:r w:rsidRPr="00FD30D6">
              <w:rPr>
                <w:lang w:val="ru-RU"/>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600" w:type="pct"/>
            <w:shd w:val="clear" w:color="auto" w:fill="auto"/>
          </w:tcPr>
          <w:p w:rsidR="008A72C9" w:rsidRPr="00FD30D6" w:rsidRDefault="008A72C9" w:rsidP="00B40CE2">
            <w:pPr>
              <w:ind w:left="-57" w:right="-57"/>
              <w:jc w:val="both"/>
              <w:rPr>
                <w:rFonts w:eastAsia="Times New Roman"/>
                <w:lang w:val="ru-RU"/>
              </w:rPr>
            </w:pPr>
            <w:r w:rsidRPr="00FD30D6">
              <w:rPr>
                <w:rFonts w:eastAsia="Times New Roman"/>
              </w:rPr>
              <w:t xml:space="preserve">2019 – </w:t>
            </w:r>
          </w:p>
          <w:p w:rsidR="008A72C9" w:rsidRPr="00FD30D6" w:rsidRDefault="008A72C9" w:rsidP="00B40CE2">
            <w:pPr>
              <w:ind w:left="-57" w:right="-57"/>
              <w:jc w:val="both"/>
              <w:rPr>
                <w:rFonts w:eastAsia="Times New Roman"/>
              </w:rPr>
            </w:pPr>
            <w:r w:rsidRPr="00FD30D6">
              <w:rPr>
                <w:rFonts w:eastAsia="Times New Roman"/>
              </w:rPr>
              <w:t>2021 годы</w:t>
            </w:r>
          </w:p>
        </w:tc>
        <w:tc>
          <w:tcPr>
            <w:tcW w:w="1798" w:type="pct"/>
            <w:shd w:val="clear" w:color="auto" w:fill="auto"/>
          </w:tcPr>
          <w:p w:rsidR="000B66D6" w:rsidRPr="00FD30D6" w:rsidRDefault="009F1BA8" w:rsidP="000B66D6">
            <w:pPr>
              <w:widowControl/>
              <w:suppressAutoHyphens w:val="0"/>
              <w:ind w:left="-57" w:right="-57"/>
              <w:jc w:val="both"/>
              <w:rPr>
                <w:rFonts w:eastAsia="Calibri"/>
                <w:color w:val="auto"/>
                <w:lang w:val="ru-RU" w:bidi="ar-SA"/>
              </w:rPr>
            </w:pPr>
            <w:r w:rsidRPr="00FD30D6">
              <w:rPr>
                <w:rFonts w:eastAsia="Calibri"/>
                <w:iCs/>
                <w:color w:val="auto"/>
                <w:lang w:val="ru-RU" w:bidi="ar-SA"/>
              </w:rPr>
              <w:t>У</w:t>
            </w:r>
            <w:r w:rsidR="000B66D6" w:rsidRPr="00FD30D6">
              <w:rPr>
                <w:rFonts w:eastAsia="Calibri"/>
                <w:iCs/>
                <w:color w:val="auto"/>
                <w:lang w:val="ru-RU" w:bidi="ar-SA"/>
              </w:rPr>
              <w:t xml:space="preserve">слуги по присмотру и уходу за детьми дошкольного возраста </w:t>
            </w:r>
            <w:r w:rsidR="000B66D6" w:rsidRPr="00FD30D6">
              <w:rPr>
                <w:rFonts w:eastAsia="Calibri"/>
                <w:color w:val="auto"/>
                <w:lang w:val="ru-RU" w:bidi="ar-SA"/>
              </w:rPr>
              <w:t xml:space="preserve">оказывает </w:t>
            </w:r>
            <w:r w:rsidR="00227140">
              <w:rPr>
                <w:rFonts w:eastAsia="Calibri"/>
                <w:color w:val="auto"/>
                <w:lang w:val="ru-RU" w:bidi="ar-SA"/>
              </w:rPr>
              <w:t xml:space="preserve">                                   </w:t>
            </w:r>
            <w:r w:rsidR="000B66D6" w:rsidRPr="00FD30D6">
              <w:rPr>
                <w:rFonts w:eastAsia="Calibri"/>
                <w:color w:val="auto"/>
                <w:lang w:val="ru-RU" w:bidi="ar-SA"/>
              </w:rPr>
              <w:t xml:space="preserve">1 индивидуальный предприниматель Озеров В.В. </w:t>
            </w:r>
            <w:r w:rsidR="00227140">
              <w:rPr>
                <w:rFonts w:eastAsia="Calibri"/>
                <w:color w:val="auto"/>
                <w:lang w:val="ru-RU" w:bidi="ar-SA"/>
              </w:rPr>
              <w:t xml:space="preserve">   </w:t>
            </w:r>
            <w:r w:rsidR="000B66D6" w:rsidRPr="00FD30D6">
              <w:rPr>
                <w:rFonts w:eastAsia="Calibri"/>
                <w:color w:val="auto"/>
                <w:lang w:val="ru-RU" w:bidi="ar-SA"/>
              </w:rPr>
              <w:t>У индивидуального предпринимателя 2 группы по присмотру и уходу на 29 мест, которые посещают 23 ребенка.</w:t>
            </w:r>
          </w:p>
          <w:p w:rsidR="000B66D6" w:rsidRPr="00FD30D6" w:rsidRDefault="000B66D6" w:rsidP="000B66D6">
            <w:pPr>
              <w:widowControl/>
              <w:suppressAutoHyphens w:val="0"/>
              <w:ind w:left="-57" w:right="-57"/>
              <w:jc w:val="both"/>
              <w:rPr>
                <w:rFonts w:eastAsia="Calibri"/>
                <w:color w:val="auto"/>
                <w:lang w:val="ru-RU" w:bidi="ar-SA"/>
              </w:rPr>
            </w:pPr>
            <w:r w:rsidRPr="00FD30D6">
              <w:rPr>
                <w:rFonts w:eastAsia="Calibri"/>
                <w:color w:val="auto"/>
                <w:lang w:val="ru-RU" w:bidi="ar-SA"/>
              </w:rPr>
              <w:t>За 2021 год услуги по присмотру и уходу за детьми дошкольного возраста сумма расходов на выплату субсидии родителям, получающим услугу по присмотру и уходу за детьми от индивидуальных предпринимателей составила 4200,0 тыс. руб., в т.ч. областной бюджет – 2100,0 тыс. руб., бюджет городского округа – 2100,0 тыс. руб.</w:t>
            </w:r>
          </w:p>
          <w:p w:rsidR="008A72C9" w:rsidRPr="00FB307C" w:rsidRDefault="00FB307C" w:rsidP="00FB307C">
            <w:pPr>
              <w:widowControl/>
              <w:suppressAutoHyphens w:val="0"/>
              <w:ind w:left="-57" w:right="-57"/>
              <w:jc w:val="both"/>
              <w:rPr>
                <w:rFonts w:eastAsia="Calibri"/>
                <w:color w:val="auto"/>
                <w:lang w:val="ru-RU" w:bidi="ar-SA"/>
              </w:rPr>
            </w:pPr>
            <w:r>
              <w:rPr>
                <w:rFonts w:eastAsia="Calibri"/>
                <w:color w:val="auto"/>
                <w:lang w:val="ru-RU" w:bidi="ar-SA"/>
              </w:rPr>
              <w:t>В 2021 году с</w:t>
            </w:r>
            <w:r w:rsidR="000B66D6" w:rsidRPr="00FD30D6">
              <w:rPr>
                <w:rFonts w:eastAsia="Calibri"/>
                <w:color w:val="auto"/>
                <w:lang w:val="ru-RU" w:bidi="ar-SA"/>
              </w:rPr>
              <w:t xml:space="preserve">умма расходов на выплату субсидии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w:t>
            </w:r>
            <w:r>
              <w:rPr>
                <w:rFonts w:eastAsia="Calibri"/>
                <w:color w:val="auto"/>
                <w:lang w:val="ru-RU" w:bidi="ar-SA"/>
              </w:rPr>
              <w:t xml:space="preserve"> составила </w:t>
            </w:r>
            <w:r w:rsidR="000B66D6" w:rsidRPr="00FD30D6">
              <w:rPr>
                <w:rFonts w:eastAsia="Calibri"/>
                <w:color w:val="auto"/>
                <w:lang w:val="ru-RU" w:bidi="ar-SA"/>
              </w:rPr>
              <w:t xml:space="preserve">3377,6 тыс. руб. за счет средств областного и </w:t>
            </w:r>
            <w:r w:rsidR="009F1BA8" w:rsidRPr="00FD30D6">
              <w:rPr>
                <w:rFonts w:eastAsia="Calibri"/>
                <w:color w:val="auto"/>
                <w:lang w:val="ru-RU" w:bidi="ar-SA"/>
              </w:rPr>
              <w:t>местного бюджетов</w:t>
            </w:r>
          </w:p>
        </w:tc>
        <w:tc>
          <w:tcPr>
            <w:tcW w:w="720" w:type="pct"/>
            <w:shd w:val="clear" w:color="auto" w:fill="auto"/>
          </w:tcPr>
          <w:p w:rsidR="008A72C9" w:rsidRPr="00FD30D6" w:rsidRDefault="008A72C9" w:rsidP="00B40CE2">
            <w:pPr>
              <w:ind w:left="-57" w:right="-57"/>
              <w:jc w:val="both"/>
            </w:pPr>
            <w:r w:rsidRPr="00FD30D6">
              <w:t>ДСР</w:t>
            </w:r>
          </w:p>
        </w:tc>
      </w:tr>
      <w:tr w:rsidR="00387ECE" w:rsidRPr="00407E82" w:rsidTr="00227140">
        <w:tc>
          <w:tcPr>
            <w:tcW w:w="266" w:type="pct"/>
            <w:shd w:val="clear" w:color="auto" w:fill="auto"/>
          </w:tcPr>
          <w:p w:rsidR="008A72C9" w:rsidRPr="00FD30D6" w:rsidRDefault="008A72C9" w:rsidP="00B40CE2">
            <w:pPr>
              <w:ind w:left="-57" w:right="-57"/>
              <w:jc w:val="both"/>
            </w:pPr>
            <w:r w:rsidRPr="00FD30D6">
              <w:t>1.1.2</w:t>
            </w:r>
          </w:p>
        </w:tc>
        <w:tc>
          <w:tcPr>
            <w:tcW w:w="1616" w:type="pct"/>
            <w:shd w:val="clear" w:color="auto" w:fill="auto"/>
          </w:tcPr>
          <w:p w:rsidR="008A72C9" w:rsidRPr="00FD30D6" w:rsidRDefault="008A72C9" w:rsidP="00B40CE2">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600" w:type="pct"/>
            <w:shd w:val="clear" w:color="auto" w:fill="auto"/>
          </w:tcPr>
          <w:p w:rsidR="008A72C9" w:rsidRPr="00FD30D6" w:rsidRDefault="008A72C9" w:rsidP="00B40CE2">
            <w:pPr>
              <w:ind w:left="-57" w:right="-57"/>
              <w:jc w:val="both"/>
              <w:rPr>
                <w:rFonts w:eastAsia="Times New Roman"/>
                <w:lang w:val="ru-RU"/>
              </w:rPr>
            </w:pPr>
            <w:r w:rsidRPr="00FD30D6">
              <w:rPr>
                <w:rFonts w:eastAsia="Times New Roman"/>
              </w:rPr>
              <w:t xml:space="preserve">2019 – </w:t>
            </w:r>
          </w:p>
          <w:p w:rsidR="008A72C9" w:rsidRPr="00FD30D6" w:rsidRDefault="008A72C9" w:rsidP="00B40CE2">
            <w:pPr>
              <w:ind w:left="-57" w:right="-57"/>
              <w:jc w:val="both"/>
            </w:pPr>
            <w:r w:rsidRPr="00FD30D6">
              <w:rPr>
                <w:rFonts w:eastAsia="Times New Roman"/>
              </w:rPr>
              <w:t>2021 годы</w:t>
            </w:r>
          </w:p>
        </w:tc>
        <w:tc>
          <w:tcPr>
            <w:tcW w:w="1798" w:type="pct"/>
            <w:shd w:val="clear" w:color="auto" w:fill="auto"/>
          </w:tcPr>
          <w:p w:rsidR="008A72C9" w:rsidRPr="00FD30D6" w:rsidRDefault="000B66D6" w:rsidP="00B40CE2">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На территории Старооскольского городского округа функционирует частная</w:t>
            </w:r>
            <w:r w:rsidRPr="00FD30D6">
              <w:rPr>
                <w:rFonts w:ascii="Times New Roman" w:eastAsia="Lucida Sans Unicode" w:hAnsi="Times New Roman" w:cs="Times New Roman"/>
                <w:bCs/>
                <w:color w:val="000000"/>
                <w:sz w:val="24"/>
                <w:szCs w:val="24"/>
                <w:lang w:eastAsia="en-US" w:bidi="en-US"/>
              </w:rPr>
              <w:t xml:space="preserve"> образовательная органи</w:t>
            </w:r>
            <w:r w:rsidR="00227140">
              <w:rPr>
                <w:rFonts w:ascii="Times New Roman" w:eastAsia="Lucida Sans Unicode" w:hAnsi="Times New Roman" w:cs="Times New Roman"/>
                <w:bCs/>
                <w:color w:val="000000"/>
                <w:sz w:val="24"/>
                <w:szCs w:val="24"/>
                <w:lang w:eastAsia="en-US" w:bidi="en-US"/>
              </w:rPr>
              <w:t xml:space="preserve">зация </w:t>
            </w:r>
            <w:r w:rsidRPr="00FD30D6">
              <w:rPr>
                <w:rFonts w:ascii="Times New Roman" w:eastAsia="Lucida Sans Unicode" w:hAnsi="Times New Roman" w:cs="Times New Roman"/>
                <w:color w:val="000000"/>
                <w:sz w:val="24"/>
                <w:szCs w:val="24"/>
                <w:lang w:eastAsia="en-US" w:bidi="en-US"/>
              </w:rPr>
              <w:t xml:space="preserve">(ООО «Перспектива») и </w:t>
            </w:r>
            <w:r w:rsidR="00FB307C">
              <w:rPr>
                <w:rFonts w:ascii="Times New Roman" w:eastAsia="Lucida Sans Unicode" w:hAnsi="Times New Roman" w:cs="Times New Roman"/>
                <w:color w:val="000000"/>
                <w:sz w:val="24"/>
                <w:szCs w:val="24"/>
                <w:lang w:eastAsia="en-US" w:bidi="en-US"/>
              </w:rPr>
              <w:t xml:space="preserve">                         </w:t>
            </w:r>
            <w:r w:rsidRPr="00FD30D6">
              <w:rPr>
                <w:rFonts w:ascii="Times New Roman" w:eastAsia="Lucida Sans Unicode" w:hAnsi="Times New Roman" w:cs="Times New Roman"/>
                <w:color w:val="000000"/>
                <w:sz w:val="24"/>
                <w:szCs w:val="24"/>
                <w:lang w:eastAsia="en-US" w:bidi="en-US"/>
              </w:rPr>
              <w:t>2 индивидуальных предпринимателя (ИП Незнамова Г.М., ИП Бантюкова Е.А.)</w:t>
            </w:r>
            <w:r w:rsidRPr="00FD30D6">
              <w:rPr>
                <w:rFonts w:ascii="Times New Roman" w:eastAsia="Lucida Sans Unicode" w:hAnsi="Times New Roman" w:cs="Times New Roman"/>
                <w:bCs/>
                <w:color w:val="000000"/>
                <w:sz w:val="24"/>
                <w:szCs w:val="24"/>
                <w:lang w:eastAsia="en-US" w:bidi="en-US"/>
              </w:rPr>
              <w:t xml:space="preserve">, реализующие основную образовательную программу дошкольного образования. За 2021 год предоставлена субсидия </w:t>
            </w:r>
            <w:r w:rsidRPr="00FD30D6">
              <w:rPr>
                <w:rFonts w:ascii="Times New Roman" w:eastAsia="Lucida Sans Unicode" w:hAnsi="Times New Roman" w:cs="Times New Roman"/>
                <w:color w:val="000000"/>
                <w:sz w:val="24"/>
                <w:szCs w:val="24"/>
                <w:lang w:eastAsia="en-US" w:bidi="en-US"/>
              </w:rPr>
              <w:t>в сумме 11270,0 тыс. руб. в связи с реализацией прав гражданина на получение дошкольного образования</w:t>
            </w:r>
          </w:p>
        </w:tc>
        <w:tc>
          <w:tcPr>
            <w:tcW w:w="720" w:type="pct"/>
            <w:shd w:val="clear" w:color="auto" w:fill="auto"/>
          </w:tcPr>
          <w:p w:rsidR="008A72C9" w:rsidRPr="00FD30D6" w:rsidRDefault="008A72C9" w:rsidP="00B40CE2">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ДСР</w:t>
            </w:r>
          </w:p>
        </w:tc>
      </w:tr>
      <w:tr w:rsidR="00387ECE" w:rsidRPr="00407E82" w:rsidTr="00227140">
        <w:tc>
          <w:tcPr>
            <w:tcW w:w="266" w:type="pct"/>
            <w:shd w:val="clear" w:color="auto" w:fill="auto"/>
          </w:tcPr>
          <w:p w:rsidR="008A72C9" w:rsidRPr="00FD30D6" w:rsidRDefault="008A72C9" w:rsidP="00B40CE2">
            <w:pPr>
              <w:ind w:left="-57" w:right="-57"/>
              <w:jc w:val="both"/>
              <w:rPr>
                <w:b/>
              </w:rPr>
            </w:pPr>
            <w:r w:rsidRPr="00FD30D6">
              <w:t>1.1.3</w:t>
            </w:r>
          </w:p>
        </w:tc>
        <w:tc>
          <w:tcPr>
            <w:tcW w:w="1616" w:type="pct"/>
            <w:shd w:val="clear" w:color="auto" w:fill="auto"/>
          </w:tcPr>
          <w:p w:rsidR="008A72C9" w:rsidRPr="00FD30D6" w:rsidRDefault="008A72C9" w:rsidP="00B40CE2">
            <w:pPr>
              <w:ind w:left="-57" w:right="-57"/>
              <w:jc w:val="both"/>
              <w:rPr>
                <w:lang w:val="ru-RU"/>
              </w:rPr>
            </w:pPr>
            <w:r w:rsidRPr="00FD30D6">
              <w:rPr>
                <w:lang w:val="ru-RU"/>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600" w:type="pct"/>
            <w:shd w:val="clear" w:color="auto" w:fill="auto"/>
          </w:tcPr>
          <w:p w:rsidR="008A72C9" w:rsidRPr="00FD30D6" w:rsidRDefault="008A72C9" w:rsidP="00B40CE2">
            <w:pPr>
              <w:ind w:left="-57" w:right="-57"/>
              <w:jc w:val="both"/>
              <w:rPr>
                <w:rFonts w:eastAsia="Times New Roman"/>
                <w:lang w:val="ru-RU"/>
              </w:rPr>
            </w:pPr>
            <w:r w:rsidRPr="00FD30D6">
              <w:rPr>
                <w:rFonts w:eastAsia="Times New Roman"/>
              </w:rPr>
              <w:t xml:space="preserve">2019 – </w:t>
            </w:r>
          </w:p>
          <w:p w:rsidR="008A72C9" w:rsidRPr="00FD30D6" w:rsidRDefault="008A72C9" w:rsidP="00B40CE2">
            <w:pPr>
              <w:ind w:left="-57" w:right="-57"/>
              <w:jc w:val="both"/>
            </w:pPr>
            <w:r w:rsidRPr="00FD30D6">
              <w:rPr>
                <w:rFonts w:eastAsia="Times New Roman"/>
              </w:rPr>
              <w:t>2021 годы</w:t>
            </w:r>
          </w:p>
        </w:tc>
        <w:tc>
          <w:tcPr>
            <w:tcW w:w="1798" w:type="pct"/>
            <w:shd w:val="clear" w:color="auto" w:fill="auto"/>
          </w:tcPr>
          <w:p w:rsidR="008A72C9" w:rsidRPr="00FD30D6" w:rsidRDefault="000B66D6" w:rsidP="00B40CE2">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bCs/>
                <w:color w:val="000000"/>
                <w:sz w:val="24"/>
                <w:szCs w:val="24"/>
                <w:lang w:eastAsia="en-US" w:bidi="en-US"/>
              </w:rPr>
              <w:t xml:space="preserve">В управлении образования администрации Старооскольского городского округа и МБУ «Старооскольский центр оценки качества образования» оказывается  консультационная помощь в регистрации и лицензировании негосударственных дошкольных организаций. </w:t>
            </w:r>
            <w:r w:rsidRPr="00FD30D6">
              <w:rPr>
                <w:rFonts w:ascii="Times New Roman" w:eastAsia="Lucida Sans Unicode" w:hAnsi="Times New Roman" w:cs="Times New Roman"/>
                <w:bCs/>
                <w:color w:val="000000"/>
                <w:sz w:val="24"/>
                <w:szCs w:val="24"/>
                <w:lang w:val="en-US" w:eastAsia="en-US" w:bidi="en-US"/>
              </w:rPr>
              <w:t>В 2021 г. обращений от индивидуальны</w:t>
            </w:r>
            <w:r w:rsidR="009F1BA8" w:rsidRPr="00FD30D6">
              <w:rPr>
                <w:rFonts w:ascii="Times New Roman" w:eastAsia="Lucida Sans Unicode" w:hAnsi="Times New Roman" w:cs="Times New Roman"/>
                <w:bCs/>
                <w:color w:val="000000"/>
                <w:sz w:val="24"/>
                <w:szCs w:val="24"/>
                <w:lang w:val="en-US" w:eastAsia="en-US" w:bidi="en-US"/>
              </w:rPr>
              <w:t>х предпринимателей не поступало</w:t>
            </w:r>
          </w:p>
        </w:tc>
        <w:tc>
          <w:tcPr>
            <w:tcW w:w="720" w:type="pct"/>
            <w:shd w:val="clear" w:color="auto" w:fill="auto"/>
          </w:tcPr>
          <w:p w:rsidR="008A72C9" w:rsidRPr="00FD30D6" w:rsidRDefault="008A72C9" w:rsidP="00B40CE2">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ДСР</w:t>
            </w:r>
          </w:p>
        </w:tc>
      </w:tr>
      <w:tr w:rsidR="00387ECE" w:rsidRPr="00407E82" w:rsidTr="00227140">
        <w:tc>
          <w:tcPr>
            <w:tcW w:w="266" w:type="pct"/>
            <w:shd w:val="clear" w:color="auto" w:fill="auto"/>
          </w:tcPr>
          <w:p w:rsidR="008A72C9" w:rsidRPr="00FD30D6" w:rsidRDefault="008A72C9" w:rsidP="00B40CE2">
            <w:pPr>
              <w:ind w:left="-57" w:right="-57"/>
              <w:jc w:val="both"/>
            </w:pPr>
            <w:r w:rsidRPr="00FD30D6">
              <w:t>1.1.4</w:t>
            </w:r>
          </w:p>
        </w:tc>
        <w:tc>
          <w:tcPr>
            <w:tcW w:w="1616" w:type="pct"/>
            <w:shd w:val="clear" w:color="auto" w:fill="auto"/>
          </w:tcPr>
          <w:p w:rsidR="008A72C9" w:rsidRPr="00FD30D6" w:rsidRDefault="008A72C9" w:rsidP="00B40CE2">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600" w:type="pct"/>
            <w:shd w:val="clear" w:color="auto" w:fill="auto"/>
          </w:tcPr>
          <w:p w:rsidR="008A72C9" w:rsidRPr="00FD30D6" w:rsidRDefault="008A72C9" w:rsidP="00B40CE2">
            <w:pPr>
              <w:ind w:left="-57" w:right="-57"/>
              <w:jc w:val="both"/>
              <w:rPr>
                <w:rFonts w:eastAsia="Times New Roman"/>
                <w:lang w:val="ru-RU"/>
              </w:rPr>
            </w:pPr>
            <w:r w:rsidRPr="00FD30D6">
              <w:rPr>
                <w:rFonts w:eastAsia="Times New Roman"/>
              </w:rPr>
              <w:t xml:space="preserve">2019 – </w:t>
            </w:r>
          </w:p>
          <w:p w:rsidR="008A72C9" w:rsidRPr="00FD30D6" w:rsidRDefault="008A72C9" w:rsidP="00B40CE2">
            <w:pPr>
              <w:ind w:left="-57" w:right="-57"/>
              <w:jc w:val="both"/>
            </w:pPr>
            <w:r w:rsidRPr="00FD30D6">
              <w:rPr>
                <w:rFonts w:eastAsia="Times New Roman"/>
              </w:rPr>
              <w:t>2021 годы</w:t>
            </w:r>
          </w:p>
        </w:tc>
        <w:tc>
          <w:tcPr>
            <w:tcW w:w="1798" w:type="pct"/>
            <w:shd w:val="clear" w:color="auto" w:fill="auto"/>
          </w:tcPr>
          <w:p w:rsidR="008A72C9" w:rsidRPr="00FD30D6" w:rsidRDefault="000B66D6" w:rsidP="00B40CE2">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 xml:space="preserve">В 2021 году частные дошкольные образовательные организации и индивидуальные предприниматели не </w:t>
            </w:r>
            <w:r w:rsidRPr="00FD30D6">
              <w:rPr>
                <w:rFonts w:ascii="Times New Roman" w:eastAsia="Lucida Sans Unicode" w:hAnsi="Times New Roman" w:cs="Times New Roman"/>
                <w:iCs/>
                <w:color w:val="000000"/>
                <w:sz w:val="24"/>
                <w:szCs w:val="24"/>
                <w:lang w:eastAsia="en-US" w:bidi="en-US"/>
              </w:rPr>
              <w:t xml:space="preserve">принимали участие в </w:t>
            </w:r>
            <w:r w:rsidRPr="00FD30D6">
              <w:rPr>
                <w:rFonts w:ascii="Times New Roman" w:eastAsia="Lucida Sans Unicode" w:hAnsi="Times New Roman" w:cs="Times New Roman"/>
                <w:color w:val="000000"/>
                <w:sz w:val="24"/>
                <w:szCs w:val="24"/>
                <w:lang w:eastAsia="en-US" w:bidi="en-US"/>
              </w:rPr>
              <w:t>информационных совещаниях, проводимых управлением образования</w:t>
            </w:r>
          </w:p>
        </w:tc>
        <w:tc>
          <w:tcPr>
            <w:tcW w:w="720" w:type="pct"/>
            <w:shd w:val="clear" w:color="auto" w:fill="auto"/>
          </w:tcPr>
          <w:p w:rsidR="008A72C9" w:rsidRPr="00FD30D6" w:rsidRDefault="008A72C9" w:rsidP="00B40CE2">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 xml:space="preserve">ДСР </w:t>
            </w:r>
          </w:p>
        </w:tc>
      </w:tr>
      <w:tr w:rsidR="00387ECE" w:rsidRPr="00407E82" w:rsidTr="00227140">
        <w:tc>
          <w:tcPr>
            <w:tcW w:w="266" w:type="pct"/>
            <w:shd w:val="clear" w:color="auto" w:fill="auto"/>
          </w:tcPr>
          <w:p w:rsidR="00B40CE2" w:rsidRPr="00FD30D6" w:rsidRDefault="00B40CE2" w:rsidP="00B40CE2">
            <w:pPr>
              <w:ind w:left="-57" w:right="-57"/>
              <w:jc w:val="both"/>
              <w:rPr>
                <w:b/>
              </w:rPr>
            </w:pPr>
            <w:r w:rsidRPr="00FD30D6">
              <w:t>1.1.5</w:t>
            </w:r>
          </w:p>
        </w:tc>
        <w:tc>
          <w:tcPr>
            <w:tcW w:w="1616" w:type="pct"/>
            <w:shd w:val="clear" w:color="auto" w:fill="auto"/>
          </w:tcPr>
          <w:p w:rsidR="00B40CE2" w:rsidRPr="00FD30D6" w:rsidRDefault="00B40CE2" w:rsidP="00B40CE2">
            <w:pPr>
              <w:ind w:left="-57" w:right="-57"/>
              <w:jc w:val="both"/>
              <w:rPr>
                <w:lang w:val="ru-RU"/>
              </w:rPr>
            </w:pPr>
            <w:r w:rsidRPr="00FD30D6">
              <w:rPr>
                <w:lang w:val="ru-RU"/>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600" w:type="pct"/>
            <w:shd w:val="clear" w:color="auto" w:fill="auto"/>
          </w:tcPr>
          <w:p w:rsidR="00B40CE2" w:rsidRPr="00FD30D6" w:rsidRDefault="00B40CE2" w:rsidP="00B40CE2">
            <w:pPr>
              <w:ind w:left="-57" w:right="-57"/>
              <w:jc w:val="both"/>
              <w:rPr>
                <w:rFonts w:eastAsia="Times New Roman"/>
                <w:lang w:val="ru-RU"/>
              </w:rPr>
            </w:pPr>
            <w:r w:rsidRPr="00FD30D6">
              <w:rPr>
                <w:rFonts w:eastAsia="Times New Roman"/>
              </w:rPr>
              <w:t xml:space="preserve">2019 – </w:t>
            </w:r>
          </w:p>
          <w:p w:rsidR="00B40CE2" w:rsidRPr="00FD30D6" w:rsidRDefault="00B40CE2" w:rsidP="00B40CE2">
            <w:pPr>
              <w:ind w:left="-57" w:right="-57"/>
              <w:jc w:val="both"/>
            </w:pPr>
            <w:r w:rsidRPr="00FD30D6">
              <w:rPr>
                <w:rFonts w:eastAsia="Times New Roman"/>
              </w:rPr>
              <w:t>2021 годы</w:t>
            </w:r>
          </w:p>
        </w:tc>
        <w:tc>
          <w:tcPr>
            <w:tcW w:w="1798" w:type="pct"/>
            <w:shd w:val="clear" w:color="auto" w:fill="auto"/>
          </w:tcPr>
          <w:p w:rsidR="00B40CE2" w:rsidRPr="00FD30D6" w:rsidRDefault="00B97CA0" w:rsidP="00B40CE2">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Ознакомление с нормативными правовыми документами и предоставление информации по вопросу создания частной дошкольной организации осуществляется в управлении образования по запросу физических и юридических лиц, желающих организовать частный детский сад и предоставлять услуги по развитию, присмотру и уходу</w:t>
            </w:r>
            <w:r w:rsidR="009F1BA8" w:rsidRPr="00FD30D6">
              <w:rPr>
                <w:rFonts w:ascii="Times New Roman" w:eastAsia="Lucida Sans Unicode" w:hAnsi="Times New Roman" w:cs="Times New Roman"/>
                <w:color w:val="000000"/>
                <w:sz w:val="24"/>
                <w:szCs w:val="24"/>
                <w:lang w:eastAsia="en-US" w:bidi="en-US"/>
              </w:rPr>
              <w:t xml:space="preserve"> за детьми дошкольного возраста</w:t>
            </w:r>
          </w:p>
        </w:tc>
        <w:tc>
          <w:tcPr>
            <w:tcW w:w="720" w:type="pct"/>
            <w:shd w:val="clear" w:color="auto" w:fill="auto"/>
          </w:tcPr>
          <w:p w:rsidR="00B40CE2" w:rsidRPr="00FD30D6" w:rsidRDefault="00B40CE2" w:rsidP="00B40CE2">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ДСР</w:t>
            </w:r>
          </w:p>
        </w:tc>
      </w:tr>
      <w:tr w:rsidR="00387ECE" w:rsidRPr="00407E82" w:rsidTr="00227140">
        <w:tc>
          <w:tcPr>
            <w:tcW w:w="266" w:type="pct"/>
            <w:shd w:val="clear" w:color="auto" w:fill="auto"/>
          </w:tcPr>
          <w:p w:rsidR="00B40CE2" w:rsidRPr="00FD30D6" w:rsidRDefault="00B40CE2" w:rsidP="00D26122">
            <w:pPr>
              <w:ind w:left="-57" w:right="-57"/>
              <w:rPr>
                <w:b/>
              </w:rPr>
            </w:pPr>
            <w:r w:rsidRPr="00FD30D6">
              <w:t>1.1.6</w:t>
            </w:r>
          </w:p>
        </w:tc>
        <w:tc>
          <w:tcPr>
            <w:tcW w:w="1616" w:type="pct"/>
            <w:shd w:val="clear" w:color="auto" w:fill="auto"/>
          </w:tcPr>
          <w:p w:rsidR="00B40CE2" w:rsidRPr="00FD30D6" w:rsidRDefault="00B40CE2" w:rsidP="001E3219">
            <w:pPr>
              <w:tabs>
                <w:tab w:val="left" w:pos="1646"/>
              </w:tabs>
              <w:ind w:left="-57" w:right="-57"/>
              <w:jc w:val="both"/>
              <w:rPr>
                <w:lang w:val="ru-RU"/>
              </w:rPr>
            </w:pPr>
            <w:r w:rsidRPr="00FD30D6">
              <w:rPr>
                <w:lang w:val="ru-RU"/>
              </w:rPr>
              <w:t xml:space="preserve">Заключение соглашений между управлением образования администрации Старооскольского городского округа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11" w:history="1">
              <w:r w:rsidRPr="00FD30D6">
                <w:rPr>
                  <w:lang w:val="ru-RU"/>
                </w:rPr>
                <w:t>постановлением</w:t>
              </w:r>
            </w:hyperlink>
            <w:r w:rsidRPr="00FD30D6">
              <w:rPr>
                <w:lang w:val="ru-RU"/>
              </w:rPr>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pPr>
            <w:r w:rsidRPr="00FD30D6">
              <w:rPr>
                <w:rFonts w:eastAsia="Times New Roman"/>
              </w:rPr>
              <w:t>2021 годы</w:t>
            </w:r>
          </w:p>
        </w:tc>
        <w:tc>
          <w:tcPr>
            <w:tcW w:w="1798" w:type="pct"/>
            <w:shd w:val="clear" w:color="auto" w:fill="auto"/>
          </w:tcPr>
          <w:p w:rsidR="00B40CE2" w:rsidRPr="00FB307C" w:rsidRDefault="00B97CA0" w:rsidP="00FB307C">
            <w:pPr>
              <w:widowControl/>
              <w:suppressAutoHyphens w:val="0"/>
              <w:ind w:left="-57" w:right="-57"/>
              <w:jc w:val="both"/>
              <w:rPr>
                <w:rFonts w:eastAsia="Calibri"/>
                <w:color w:val="auto"/>
                <w:lang w:val="ru-RU" w:bidi="ar-SA"/>
              </w:rPr>
            </w:pPr>
            <w:r w:rsidRPr="00FD30D6">
              <w:rPr>
                <w:rFonts w:eastAsia="Calibri"/>
                <w:color w:val="auto"/>
                <w:lang w:val="ru-RU" w:bidi="ar-SA"/>
              </w:rPr>
              <w:t>Соглашения между управлением образования администрации Старооскольского городского округа и частными детскими садами (организациями, индивидуальными предпринимателями), регулирующие взаимные права и обязанности, заключены, так как индивидуальные предприниматели оказывают услугу по присмотру и уходу за детьми дошкольного возраста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Сумма расходов на выплату субсидии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w:t>
            </w:r>
            <w:r w:rsidR="00FB307C">
              <w:rPr>
                <w:rFonts w:eastAsia="Calibri"/>
                <w:color w:val="auto"/>
                <w:lang w:val="ru-RU" w:bidi="ar-SA"/>
              </w:rPr>
              <w:t xml:space="preserve">ганизаций за 2021 год составила </w:t>
            </w:r>
            <w:r w:rsidRPr="00FB307C">
              <w:rPr>
                <w:rFonts w:eastAsia="Calibri"/>
                <w:lang w:val="ru-RU"/>
              </w:rPr>
              <w:t>3377,6 тыс. руб. за счет средств областного</w:t>
            </w:r>
            <w:r w:rsidR="009F1BA8" w:rsidRPr="00FB307C">
              <w:rPr>
                <w:rFonts w:eastAsia="Calibri"/>
                <w:lang w:val="ru-RU"/>
              </w:rPr>
              <w:t xml:space="preserve"> и местного бюджетов</w:t>
            </w:r>
          </w:p>
        </w:tc>
        <w:tc>
          <w:tcPr>
            <w:tcW w:w="720" w:type="pct"/>
            <w:shd w:val="clear" w:color="auto" w:fill="auto"/>
          </w:tcPr>
          <w:p w:rsidR="00B40CE2" w:rsidRPr="00FD30D6" w:rsidRDefault="00B40CE2" w:rsidP="001E3219">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ДСР</w:t>
            </w:r>
          </w:p>
        </w:tc>
      </w:tr>
      <w:tr w:rsidR="00387ECE" w:rsidRPr="00B40CE2" w:rsidTr="00227140">
        <w:tc>
          <w:tcPr>
            <w:tcW w:w="266" w:type="pct"/>
            <w:shd w:val="clear" w:color="auto" w:fill="auto"/>
          </w:tcPr>
          <w:p w:rsidR="00B40CE2" w:rsidRPr="00FD30D6" w:rsidRDefault="00824C5F" w:rsidP="00B40CE2">
            <w:r w:rsidRPr="00FD30D6">
              <w:t>1.1</w:t>
            </w:r>
            <w:r w:rsidRPr="00FD30D6">
              <w:rPr>
                <w:lang w:val="ru-RU"/>
              </w:rPr>
              <w:t>.</w:t>
            </w:r>
            <w:r w:rsidR="00B40CE2" w:rsidRPr="00FD30D6">
              <w:t>7</w:t>
            </w:r>
          </w:p>
        </w:tc>
        <w:tc>
          <w:tcPr>
            <w:tcW w:w="1616" w:type="pct"/>
            <w:shd w:val="clear" w:color="auto" w:fill="auto"/>
          </w:tcPr>
          <w:p w:rsidR="00B40CE2" w:rsidRPr="00FD30D6" w:rsidRDefault="00B40CE2" w:rsidP="001E3219">
            <w:pPr>
              <w:jc w:val="both"/>
              <w:rPr>
                <w:lang w:val="ru-RU"/>
              </w:rPr>
            </w:pPr>
            <w:r w:rsidRPr="00FD30D6">
              <w:rPr>
                <w:lang w:val="ru-RU"/>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600" w:type="pct"/>
            <w:shd w:val="clear" w:color="auto" w:fill="auto"/>
          </w:tcPr>
          <w:p w:rsidR="00615946" w:rsidRPr="00FD30D6" w:rsidRDefault="00B40CE2" w:rsidP="001E3219">
            <w:pPr>
              <w:jc w:val="both"/>
              <w:rPr>
                <w:lang w:val="ru-RU"/>
              </w:rPr>
            </w:pPr>
            <w:r w:rsidRPr="00FD30D6">
              <w:t xml:space="preserve">2019 – </w:t>
            </w:r>
          </w:p>
          <w:p w:rsidR="00B40CE2" w:rsidRPr="00FD30D6" w:rsidRDefault="00615946" w:rsidP="001E3219">
            <w:pPr>
              <w:jc w:val="both"/>
              <w:rPr>
                <w:lang w:val="ru-RU"/>
              </w:rPr>
            </w:pPr>
            <w:r w:rsidRPr="00FD30D6">
              <w:rPr>
                <w:lang w:val="ru-RU"/>
              </w:rPr>
              <w:t>2021 годы</w:t>
            </w:r>
          </w:p>
        </w:tc>
        <w:tc>
          <w:tcPr>
            <w:tcW w:w="1798" w:type="pct"/>
            <w:shd w:val="clear" w:color="auto" w:fill="auto"/>
          </w:tcPr>
          <w:p w:rsidR="00B97CA0" w:rsidRPr="00FD30D6" w:rsidRDefault="00B97CA0" w:rsidP="00B97CA0">
            <w:pPr>
              <w:widowControl/>
              <w:suppressAutoHyphens w:val="0"/>
              <w:jc w:val="both"/>
              <w:rPr>
                <w:rFonts w:eastAsia="Calibri"/>
                <w:iCs/>
                <w:color w:val="auto"/>
                <w:lang w:val="ru-RU" w:bidi="ar-SA"/>
              </w:rPr>
            </w:pPr>
            <w:r w:rsidRPr="00FD30D6">
              <w:rPr>
                <w:rFonts w:eastAsia="Calibri"/>
                <w:iCs/>
                <w:color w:val="auto"/>
                <w:lang w:val="ru-RU" w:bidi="ar-SA"/>
              </w:rPr>
              <w:t>На сайте управления образования размещены нормативные, правовые документы по организации работы негосударственных дошкольных организаций.</w:t>
            </w:r>
          </w:p>
          <w:p w:rsidR="00B40CE2" w:rsidRPr="00FD30D6" w:rsidRDefault="00B97CA0" w:rsidP="00B97CA0">
            <w:pPr>
              <w:jc w:val="both"/>
              <w:rPr>
                <w:color w:val="FF0000"/>
                <w:lang w:val="ru-RU"/>
              </w:rPr>
            </w:pPr>
            <w:r w:rsidRPr="00FD30D6">
              <w:rPr>
                <w:rFonts w:eastAsia="Calibri"/>
                <w:iCs/>
                <w:color w:val="auto"/>
                <w:lang w:val="ru-RU" w:bidi="ar-SA"/>
              </w:rPr>
              <w:t xml:space="preserve">В информационной системе образовательных услуг «Портал муниципальных услуг» размещена информация о группах, открытых индивидуальными предпринимателями Бантюковой Е.А., </w:t>
            </w:r>
            <w:r w:rsidR="00227140">
              <w:rPr>
                <w:rFonts w:eastAsia="Calibri"/>
                <w:color w:val="auto"/>
                <w:lang w:val="ru-RU" w:bidi="ar-SA"/>
              </w:rPr>
              <w:t xml:space="preserve">Незнамовой Г.М., </w:t>
            </w:r>
            <w:r w:rsidRPr="00FD30D6">
              <w:rPr>
                <w:rFonts w:eastAsia="Calibri"/>
                <w:color w:val="auto"/>
                <w:lang w:val="ru-RU" w:bidi="ar-SA"/>
              </w:rPr>
              <w:t>Озеровым В.В., ООО «Перспектива»</w:t>
            </w:r>
          </w:p>
        </w:tc>
        <w:tc>
          <w:tcPr>
            <w:tcW w:w="720" w:type="pct"/>
            <w:shd w:val="clear" w:color="auto" w:fill="auto"/>
          </w:tcPr>
          <w:p w:rsidR="00B40CE2" w:rsidRPr="00FD30D6" w:rsidRDefault="00615946" w:rsidP="001E3219">
            <w:pPr>
              <w:jc w:val="both"/>
              <w:rPr>
                <w:lang w:val="ru-RU"/>
              </w:rPr>
            </w:pPr>
            <w:r w:rsidRPr="00FD30D6">
              <w:rPr>
                <w:lang w:val="ru-RU"/>
              </w:rPr>
              <w:t>ДСР</w:t>
            </w:r>
          </w:p>
        </w:tc>
      </w:tr>
      <w:tr w:rsidR="00387ECE" w:rsidRPr="00B40CE2" w:rsidTr="00227140">
        <w:tc>
          <w:tcPr>
            <w:tcW w:w="266" w:type="pct"/>
            <w:shd w:val="clear" w:color="auto" w:fill="auto"/>
          </w:tcPr>
          <w:p w:rsidR="00B40CE2" w:rsidRPr="00FD30D6" w:rsidRDefault="00B40CE2" w:rsidP="00B40CE2">
            <w:pPr>
              <w:ind w:left="-57" w:right="-57"/>
              <w:jc w:val="center"/>
              <w:rPr>
                <w:lang w:val="ru-RU"/>
              </w:rPr>
            </w:pPr>
            <w:r w:rsidRPr="00FD30D6">
              <w:rPr>
                <w:lang w:val="ru-RU"/>
              </w:rPr>
              <w:t>1.1.8</w:t>
            </w:r>
          </w:p>
        </w:tc>
        <w:tc>
          <w:tcPr>
            <w:tcW w:w="1616"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pPr>
            <w:r w:rsidRPr="00FD30D6">
              <w:rPr>
                <w:rFonts w:eastAsia="Times New Roman"/>
              </w:rPr>
              <w:t>2021 годы</w:t>
            </w:r>
          </w:p>
        </w:tc>
        <w:tc>
          <w:tcPr>
            <w:tcW w:w="1798" w:type="pct"/>
            <w:shd w:val="clear" w:color="auto" w:fill="auto"/>
          </w:tcPr>
          <w:p w:rsidR="00B40CE2" w:rsidRPr="00FD30D6" w:rsidRDefault="00B97CA0" w:rsidP="001E3219">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Независимая оценка качества предоставляемых услуг не входит в компетенцию управления образования</w:t>
            </w:r>
          </w:p>
        </w:tc>
        <w:tc>
          <w:tcPr>
            <w:tcW w:w="720"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B40CE2" w:rsidRPr="00FD30D6" w:rsidRDefault="00B40CE2" w:rsidP="00B40CE2">
            <w:pPr>
              <w:ind w:left="-57" w:right="-57"/>
              <w:jc w:val="center"/>
              <w:rPr>
                <w:lang w:val="ru-RU"/>
              </w:rPr>
            </w:pPr>
            <w:r w:rsidRPr="00FD30D6">
              <w:rPr>
                <w:lang w:val="ru-RU"/>
              </w:rPr>
              <w:t>1.1.9</w:t>
            </w:r>
          </w:p>
        </w:tc>
        <w:tc>
          <w:tcPr>
            <w:tcW w:w="1616" w:type="pct"/>
            <w:shd w:val="clear" w:color="auto" w:fill="auto"/>
          </w:tcPr>
          <w:p w:rsidR="00B40CE2" w:rsidRPr="00FD30D6" w:rsidRDefault="00B40CE2" w:rsidP="001E3219">
            <w:pPr>
              <w:tabs>
                <w:tab w:val="left" w:pos="1777"/>
              </w:tabs>
              <w:ind w:left="-57" w:right="-57"/>
              <w:jc w:val="both"/>
              <w:rPr>
                <w:lang w:val="ru-RU"/>
              </w:rPr>
            </w:pPr>
            <w:r w:rsidRPr="00FD30D6">
              <w:rPr>
                <w:lang w:val="ru-RU"/>
              </w:rPr>
              <w:t>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прирост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2020 – </w:t>
            </w:r>
          </w:p>
          <w:p w:rsidR="00B40CE2" w:rsidRPr="00FD30D6" w:rsidRDefault="00B40CE2" w:rsidP="001E3219">
            <w:pPr>
              <w:ind w:left="-57" w:right="-57"/>
              <w:jc w:val="both"/>
              <w:rPr>
                <w:rFonts w:eastAsia="Times New Roman"/>
              </w:rPr>
            </w:pPr>
            <w:r w:rsidRPr="00FD30D6">
              <w:rPr>
                <w:rFonts w:eastAsia="Times New Roman"/>
              </w:rPr>
              <w:t>2021 годы</w:t>
            </w:r>
          </w:p>
          <w:p w:rsidR="00B40CE2" w:rsidRPr="00FD30D6" w:rsidRDefault="00B40CE2" w:rsidP="001E3219">
            <w:pPr>
              <w:ind w:left="-57" w:right="-57"/>
              <w:jc w:val="both"/>
              <w:rPr>
                <w:rFonts w:eastAsia="Times New Roman"/>
                <w:lang w:val="ru-RU"/>
              </w:rPr>
            </w:pPr>
          </w:p>
        </w:tc>
        <w:tc>
          <w:tcPr>
            <w:tcW w:w="1798" w:type="pct"/>
            <w:shd w:val="clear" w:color="auto" w:fill="auto"/>
          </w:tcPr>
          <w:p w:rsidR="00B40CE2" w:rsidRPr="00FD30D6" w:rsidRDefault="0063794C" w:rsidP="001E3219">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w:t>
            </w:r>
            <w:r w:rsidR="00FB307C">
              <w:rPr>
                <w:rFonts w:ascii="Times New Roman" w:eastAsia="Lucida Sans Unicode" w:hAnsi="Times New Roman" w:cs="Times New Roman"/>
                <w:color w:val="000000"/>
                <w:sz w:val="24"/>
                <w:szCs w:val="24"/>
                <w:lang w:eastAsia="en-US" w:bidi="en-US"/>
              </w:rPr>
              <w:t>рафия» в 2021</w:t>
            </w:r>
            <w:r w:rsidRPr="00FD30D6">
              <w:rPr>
                <w:rFonts w:ascii="Times New Roman" w:eastAsia="Lucida Sans Unicode" w:hAnsi="Times New Roman" w:cs="Times New Roman"/>
                <w:color w:val="000000"/>
                <w:sz w:val="24"/>
                <w:szCs w:val="24"/>
                <w:lang w:eastAsia="en-US" w:bidi="en-US"/>
              </w:rPr>
              <w:t xml:space="preserve"> году создано 75 дополнительных мест для детей в возрасте от 1,5 до 3 лет (ООО «Перспектива» (ЧДС «Планета детства), </w:t>
            </w:r>
            <w:r w:rsidRPr="00FD30D6">
              <w:rPr>
                <w:rFonts w:ascii="Times New Roman" w:eastAsia="Lucida Sans Unicode" w:hAnsi="Times New Roman" w:cs="Times New Roman"/>
                <w:iCs/>
                <w:color w:val="000000"/>
                <w:sz w:val="24"/>
                <w:szCs w:val="24"/>
                <w:lang w:eastAsia="en-US" w:bidi="en-US"/>
              </w:rPr>
              <w:t>индивидуальные предприниматели Бантюкова</w:t>
            </w:r>
            <w:r w:rsidRPr="00FD30D6">
              <w:rPr>
                <w:rFonts w:ascii="Times New Roman" w:eastAsia="Lucida Sans Unicode" w:hAnsi="Times New Roman" w:cs="Times New Roman"/>
                <w:iCs/>
                <w:color w:val="000000"/>
                <w:sz w:val="24"/>
                <w:szCs w:val="24"/>
                <w:lang w:val="en-US" w:eastAsia="en-US" w:bidi="en-US"/>
              </w:rPr>
              <w:t> </w:t>
            </w:r>
            <w:r w:rsidRPr="00FD30D6">
              <w:rPr>
                <w:rFonts w:ascii="Times New Roman" w:eastAsia="Lucida Sans Unicode" w:hAnsi="Times New Roman" w:cs="Times New Roman"/>
                <w:iCs/>
                <w:color w:val="000000"/>
                <w:sz w:val="24"/>
                <w:szCs w:val="24"/>
                <w:lang w:eastAsia="en-US" w:bidi="en-US"/>
              </w:rPr>
              <w:t xml:space="preserve">Е.А. (ЧДС «МалышОК»), </w:t>
            </w:r>
            <w:r w:rsidRPr="00FD30D6">
              <w:rPr>
                <w:rFonts w:ascii="Times New Roman" w:eastAsia="Lucida Sans Unicode" w:hAnsi="Times New Roman" w:cs="Times New Roman"/>
                <w:color w:val="000000"/>
                <w:sz w:val="24"/>
                <w:szCs w:val="24"/>
                <w:lang w:eastAsia="en-US" w:bidi="en-US"/>
              </w:rPr>
              <w:t>Незнамовой Г.М. (ЧДС «Ежевичка»)</w:t>
            </w:r>
          </w:p>
        </w:tc>
        <w:tc>
          <w:tcPr>
            <w:tcW w:w="720"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B40CE2" w:rsidRPr="00B40CE2" w:rsidTr="00387ECE">
        <w:tc>
          <w:tcPr>
            <w:tcW w:w="5000" w:type="pct"/>
            <w:gridSpan w:val="5"/>
            <w:shd w:val="clear" w:color="auto" w:fill="auto"/>
          </w:tcPr>
          <w:p w:rsidR="00B40CE2" w:rsidRPr="00FD30D6" w:rsidRDefault="00B40CE2" w:rsidP="001E3219">
            <w:pPr>
              <w:jc w:val="center"/>
              <w:rPr>
                <w:color w:val="FF0000"/>
                <w:lang w:val="ru-RU"/>
              </w:rPr>
            </w:pPr>
            <w:r w:rsidRPr="00FD30D6">
              <w:rPr>
                <w:b/>
                <w:color w:val="auto"/>
              </w:rPr>
              <w:t>1.2. Рынок услуг общего образования</w:t>
            </w:r>
          </w:p>
        </w:tc>
      </w:tr>
      <w:tr w:rsidR="00387ECE" w:rsidRPr="00B40CE2" w:rsidTr="00227140">
        <w:tc>
          <w:tcPr>
            <w:tcW w:w="266" w:type="pct"/>
            <w:shd w:val="clear" w:color="auto" w:fill="auto"/>
          </w:tcPr>
          <w:p w:rsidR="00B40CE2" w:rsidRPr="00FD30D6" w:rsidRDefault="00B40CE2" w:rsidP="00B40CE2">
            <w:pPr>
              <w:ind w:left="-57" w:right="-57"/>
              <w:jc w:val="both"/>
              <w:rPr>
                <w:rFonts w:eastAsia="Times New Roman"/>
                <w:bCs/>
                <w:lang w:eastAsia="ru-RU"/>
              </w:rPr>
            </w:pPr>
            <w:r w:rsidRPr="00FD30D6">
              <w:rPr>
                <w:rFonts w:eastAsia="Times New Roman"/>
                <w:bCs/>
                <w:lang w:eastAsia="ru-RU"/>
              </w:rPr>
              <w:t>1.2.1</w:t>
            </w:r>
          </w:p>
        </w:tc>
        <w:tc>
          <w:tcPr>
            <w:tcW w:w="1616" w:type="pct"/>
            <w:shd w:val="clear" w:color="auto" w:fill="auto"/>
          </w:tcPr>
          <w:p w:rsidR="00B40CE2" w:rsidRPr="00FD30D6" w:rsidRDefault="00B40CE2" w:rsidP="001E3219">
            <w:pPr>
              <w:ind w:left="-57" w:right="-57"/>
              <w:jc w:val="both"/>
              <w:rPr>
                <w:lang w:val="ru-RU"/>
              </w:rPr>
            </w:pPr>
            <w:r w:rsidRPr="00FD30D6">
              <w:rPr>
                <w:lang w:val="ru-RU"/>
              </w:rPr>
              <w:t xml:space="preserve">Создание и функционирование муниципальных рабочих групп и (или) консультационных пунктов по поддержке развития </w:t>
            </w:r>
            <w:r w:rsidRPr="00FD30D6">
              <w:rPr>
                <w:rFonts w:eastAsia="Times New Roman"/>
                <w:lang w:val="ru-RU" w:eastAsia="ru-RU"/>
              </w:rPr>
              <w:t>частных общеобразовательных организаций</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pPr>
            <w:r w:rsidRPr="00FD30D6">
              <w:rPr>
                <w:rFonts w:eastAsia="Times New Roman"/>
              </w:rPr>
              <w:t>2021 годы</w:t>
            </w:r>
          </w:p>
        </w:tc>
        <w:tc>
          <w:tcPr>
            <w:tcW w:w="1798" w:type="pct"/>
            <w:shd w:val="clear" w:color="auto" w:fill="auto"/>
          </w:tcPr>
          <w:p w:rsidR="00B40CE2" w:rsidRPr="00FD30D6" w:rsidRDefault="0063794C" w:rsidP="00E12C2C">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 xml:space="preserve">На территории </w:t>
            </w:r>
            <w:r w:rsidR="00E12C2C" w:rsidRPr="00FD30D6">
              <w:rPr>
                <w:rFonts w:ascii="Times New Roman" w:eastAsia="Lucida Sans Unicode" w:hAnsi="Times New Roman" w:cs="Times New Roman"/>
                <w:color w:val="000000"/>
                <w:sz w:val="24"/>
                <w:szCs w:val="24"/>
                <w:lang w:eastAsia="en-US" w:bidi="en-US"/>
              </w:rPr>
              <w:t xml:space="preserve">городского </w:t>
            </w:r>
            <w:r w:rsidRPr="00FD30D6">
              <w:rPr>
                <w:rFonts w:ascii="Times New Roman" w:eastAsia="Lucida Sans Unicode" w:hAnsi="Times New Roman" w:cs="Times New Roman"/>
                <w:color w:val="000000"/>
                <w:sz w:val="24"/>
                <w:szCs w:val="24"/>
                <w:lang w:eastAsia="en-US" w:bidi="en-US"/>
              </w:rPr>
              <w:t>округа функционирует общеобразователь</w:t>
            </w:r>
            <w:r w:rsidR="00E12C2C" w:rsidRPr="00FD30D6">
              <w:rPr>
                <w:rFonts w:ascii="Times New Roman" w:eastAsia="Lucida Sans Unicode" w:hAnsi="Times New Roman" w:cs="Times New Roman"/>
                <w:color w:val="000000"/>
                <w:sz w:val="24"/>
                <w:szCs w:val="24"/>
                <w:lang w:eastAsia="en-US" w:bidi="en-US"/>
              </w:rPr>
              <w:t xml:space="preserve">ная автономная некоммерческая </w:t>
            </w:r>
            <w:r w:rsidR="00227140">
              <w:rPr>
                <w:rFonts w:ascii="Times New Roman" w:eastAsia="Lucida Sans Unicode" w:hAnsi="Times New Roman" w:cs="Times New Roman"/>
                <w:color w:val="000000"/>
                <w:sz w:val="24"/>
                <w:szCs w:val="24"/>
                <w:lang w:eastAsia="en-US" w:bidi="en-US"/>
              </w:rPr>
              <w:t xml:space="preserve">организация «Православная </w:t>
            </w:r>
            <w:r w:rsidRPr="00FD30D6">
              <w:rPr>
                <w:rFonts w:ascii="Times New Roman" w:eastAsia="Lucida Sans Unicode" w:hAnsi="Times New Roman" w:cs="Times New Roman"/>
                <w:color w:val="000000"/>
                <w:sz w:val="24"/>
                <w:szCs w:val="24"/>
                <w:lang w:eastAsia="en-US" w:bidi="en-US"/>
              </w:rPr>
              <w:t>гимназия во имя Святого Благоверного Великого князя Алексан</w:t>
            </w:r>
            <w:r w:rsidR="00E12C2C" w:rsidRPr="00FD30D6">
              <w:rPr>
                <w:rFonts w:ascii="Times New Roman" w:eastAsia="Lucida Sans Unicode" w:hAnsi="Times New Roman" w:cs="Times New Roman"/>
                <w:color w:val="000000"/>
                <w:sz w:val="24"/>
                <w:szCs w:val="24"/>
                <w:lang w:eastAsia="en-US" w:bidi="en-US"/>
              </w:rPr>
              <w:t xml:space="preserve">дра Невского №38». Управлением </w:t>
            </w:r>
            <w:r w:rsidRPr="00FD30D6">
              <w:rPr>
                <w:rFonts w:ascii="Times New Roman" w:eastAsia="Lucida Sans Unicode" w:hAnsi="Times New Roman" w:cs="Times New Roman"/>
                <w:color w:val="000000"/>
                <w:sz w:val="24"/>
                <w:szCs w:val="24"/>
                <w:lang w:eastAsia="en-US" w:bidi="en-US"/>
              </w:rPr>
              <w:t>образования,</w:t>
            </w:r>
            <w:r w:rsidR="00E12C2C" w:rsidRPr="00FD30D6">
              <w:rPr>
                <w:rFonts w:ascii="Times New Roman" w:eastAsia="Lucida Sans Unicode" w:hAnsi="Times New Roman" w:cs="Times New Roman"/>
                <w:color w:val="000000"/>
                <w:sz w:val="24"/>
                <w:szCs w:val="24"/>
                <w:lang w:eastAsia="en-US" w:bidi="en-US"/>
              </w:rPr>
              <w:t xml:space="preserve"> МБУ ДПО «СОИРО», МБУ «СЦОКО» </w:t>
            </w:r>
            <w:r w:rsidRPr="00FD30D6">
              <w:rPr>
                <w:rFonts w:ascii="Times New Roman" w:eastAsia="Lucida Sans Unicode" w:hAnsi="Times New Roman" w:cs="Times New Roman"/>
                <w:color w:val="000000"/>
                <w:sz w:val="24"/>
                <w:szCs w:val="24"/>
                <w:lang w:eastAsia="en-US" w:bidi="en-US"/>
              </w:rPr>
              <w:t>оказывается консультационная поддержка общеобразовател</w:t>
            </w:r>
            <w:r w:rsidR="00E12C2C" w:rsidRPr="00FD30D6">
              <w:rPr>
                <w:rFonts w:ascii="Times New Roman" w:eastAsia="Lucida Sans Unicode" w:hAnsi="Times New Roman" w:cs="Times New Roman"/>
                <w:color w:val="000000"/>
                <w:sz w:val="24"/>
                <w:szCs w:val="24"/>
                <w:lang w:eastAsia="en-US" w:bidi="en-US"/>
              </w:rPr>
              <w:t xml:space="preserve">ьной автономной некоммерческой </w:t>
            </w:r>
            <w:r w:rsidRPr="00FD30D6">
              <w:rPr>
                <w:rFonts w:ascii="Times New Roman" w:eastAsia="Lucida Sans Unicode" w:hAnsi="Times New Roman" w:cs="Times New Roman"/>
                <w:color w:val="000000"/>
                <w:sz w:val="24"/>
                <w:szCs w:val="24"/>
                <w:lang w:eastAsia="en-US" w:bidi="en-US"/>
              </w:rPr>
              <w:t xml:space="preserve">организации «Православная  гимназия во имя Святого Благоверного Великого князя Александра Невского №38»  </w:t>
            </w:r>
          </w:p>
        </w:tc>
        <w:tc>
          <w:tcPr>
            <w:tcW w:w="720"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B40CE2" w:rsidRPr="00FD30D6" w:rsidRDefault="00B40CE2" w:rsidP="00B40CE2">
            <w:pPr>
              <w:ind w:left="-57" w:right="-57"/>
              <w:jc w:val="both"/>
              <w:rPr>
                <w:rFonts w:eastAsia="Times New Roman"/>
                <w:bCs/>
                <w:lang w:eastAsia="ru-RU"/>
              </w:rPr>
            </w:pPr>
            <w:r w:rsidRPr="00FD30D6">
              <w:rPr>
                <w:rFonts w:eastAsia="Times New Roman"/>
                <w:bCs/>
                <w:lang w:eastAsia="ru-RU"/>
              </w:rPr>
              <w:t>1.2.2</w:t>
            </w:r>
          </w:p>
        </w:tc>
        <w:tc>
          <w:tcPr>
            <w:tcW w:w="1616"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Организация участия частных общеобразовательных организаций в независимой оценке качества предоставляемых услуг</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pPr>
            <w:r w:rsidRPr="00FD30D6">
              <w:rPr>
                <w:rFonts w:eastAsia="Times New Roman"/>
              </w:rPr>
              <w:t>2021 годы</w:t>
            </w:r>
          </w:p>
        </w:tc>
        <w:tc>
          <w:tcPr>
            <w:tcW w:w="1798" w:type="pct"/>
            <w:shd w:val="clear" w:color="auto" w:fill="auto"/>
          </w:tcPr>
          <w:p w:rsidR="00B40CE2" w:rsidRPr="00FD30D6" w:rsidRDefault="0063794C" w:rsidP="001E3219">
            <w:pPr>
              <w:pStyle w:val="ConsPlusNormal0"/>
              <w:ind w:left="-57" w:right="-57" w:firstLine="0"/>
              <w:rPr>
                <w:rFonts w:ascii="Times New Roman" w:hAnsi="Times New Roman" w:cs="Times New Roman"/>
                <w:color w:val="FF0000"/>
                <w:sz w:val="24"/>
                <w:szCs w:val="24"/>
              </w:rPr>
            </w:pPr>
            <w:r w:rsidRPr="00FD30D6">
              <w:rPr>
                <w:rFonts w:ascii="Times New Roman" w:hAnsi="Times New Roman" w:cs="Times New Roman"/>
                <w:sz w:val="24"/>
                <w:szCs w:val="24"/>
              </w:rPr>
              <w:t>Независимая оценка качества предоставляемых услуг не входит в компетенцию управления образования</w:t>
            </w:r>
          </w:p>
        </w:tc>
        <w:tc>
          <w:tcPr>
            <w:tcW w:w="720" w:type="pct"/>
            <w:shd w:val="clear" w:color="auto" w:fill="auto"/>
          </w:tcPr>
          <w:p w:rsidR="00B40CE2" w:rsidRPr="00FD30D6" w:rsidRDefault="00B40CE2" w:rsidP="001E3219">
            <w:pPr>
              <w:ind w:left="-57" w:right="-57"/>
              <w:jc w:val="both"/>
            </w:pPr>
            <w:r w:rsidRPr="00FD30D6">
              <w:t>ДСР</w:t>
            </w:r>
          </w:p>
        </w:tc>
      </w:tr>
      <w:tr w:rsidR="00387ECE" w:rsidRPr="00B40CE2" w:rsidTr="00227140">
        <w:tc>
          <w:tcPr>
            <w:tcW w:w="266" w:type="pct"/>
            <w:shd w:val="clear" w:color="auto" w:fill="auto"/>
          </w:tcPr>
          <w:p w:rsidR="00B40CE2" w:rsidRPr="00FD30D6" w:rsidRDefault="00B40CE2" w:rsidP="00B40CE2">
            <w:pPr>
              <w:ind w:left="-57" w:right="-57"/>
              <w:jc w:val="both"/>
              <w:rPr>
                <w:rFonts w:eastAsia="Times New Roman"/>
                <w:bCs/>
                <w:lang w:eastAsia="ru-RU"/>
              </w:rPr>
            </w:pPr>
            <w:r w:rsidRPr="00FD30D6">
              <w:rPr>
                <w:rFonts w:eastAsia="Times New Roman"/>
                <w:bCs/>
                <w:lang w:eastAsia="ru-RU"/>
              </w:rPr>
              <w:t>1.2.3</w:t>
            </w:r>
          </w:p>
        </w:tc>
        <w:tc>
          <w:tcPr>
            <w:tcW w:w="1616"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pPr>
            <w:r w:rsidRPr="00FD30D6">
              <w:rPr>
                <w:rFonts w:eastAsia="Times New Roman"/>
              </w:rPr>
              <w:t>2021 годы</w:t>
            </w:r>
          </w:p>
        </w:tc>
        <w:tc>
          <w:tcPr>
            <w:tcW w:w="1798" w:type="pct"/>
            <w:shd w:val="clear" w:color="auto" w:fill="auto"/>
          </w:tcPr>
          <w:p w:rsidR="00B40CE2" w:rsidRPr="00FD30D6" w:rsidRDefault="0063794C" w:rsidP="001E3219">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iCs/>
                <w:color w:val="000000"/>
                <w:sz w:val="24"/>
                <w:szCs w:val="24"/>
                <w:lang w:eastAsia="en-US" w:bidi="en-US"/>
              </w:rPr>
              <w:t xml:space="preserve">На образовательном портале управления образования размещена информация об  </w:t>
            </w:r>
            <w:r w:rsidRPr="00FD30D6">
              <w:rPr>
                <w:rFonts w:ascii="Times New Roman" w:eastAsia="Lucida Sans Unicode" w:hAnsi="Times New Roman" w:cs="Times New Roman"/>
                <w:color w:val="000000"/>
                <w:sz w:val="24"/>
                <w:szCs w:val="24"/>
                <w:lang w:eastAsia="en-US" w:bidi="en-US"/>
              </w:rPr>
              <w:t>общеобразовательной</w:t>
            </w:r>
            <w:r w:rsidR="00227140">
              <w:rPr>
                <w:rFonts w:ascii="Times New Roman" w:eastAsia="Lucida Sans Unicode" w:hAnsi="Times New Roman" w:cs="Times New Roman"/>
                <w:color w:val="000000"/>
                <w:sz w:val="24"/>
                <w:szCs w:val="24"/>
                <w:lang w:eastAsia="en-US" w:bidi="en-US"/>
              </w:rPr>
              <w:t xml:space="preserve"> автономной </w:t>
            </w:r>
            <w:r w:rsidR="00EE58B0" w:rsidRPr="00FD30D6">
              <w:rPr>
                <w:rFonts w:ascii="Times New Roman" w:eastAsia="Lucida Sans Unicode" w:hAnsi="Times New Roman" w:cs="Times New Roman"/>
                <w:color w:val="000000"/>
                <w:sz w:val="24"/>
                <w:szCs w:val="24"/>
                <w:lang w:eastAsia="en-US" w:bidi="en-US"/>
              </w:rPr>
              <w:t xml:space="preserve">некоммерческой </w:t>
            </w:r>
            <w:r w:rsidRPr="00FD30D6">
              <w:rPr>
                <w:rFonts w:ascii="Times New Roman" w:eastAsia="Lucida Sans Unicode" w:hAnsi="Times New Roman" w:cs="Times New Roman"/>
                <w:color w:val="000000"/>
                <w:sz w:val="24"/>
                <w:szCs w:val="24"/>
                <w:lang w:eastAsia="en-US" w:bidi="en-US"/>
              </w:rPr>
              <w:t>орга</w:t>
            </w:r>
            <w:r w:rsidR="00227140">
              <w:rPr>
                <w:rFonts w:ascii="Times New Roman" w:eastAsia="Lucida Sans Unicode" w:hAnsi="Times New Roman" w:cs="Times New Roman"/>
                <w:color w:val="000000"/>
                <w:sz w:val="24"/>
                <w:szCs w:val="24"/>
                <w:lang w:eastAsia="en-US" w:bidi="en-US"/>
              </w:rPr>
              <w:t>низации «Православная</w:t>
            </w:r>
            <w:r w:rsidRPr="00FD30D6">
              <w:rPr>
                <w:rFonts w:ascii="Times New Roman" w:eastAsia="Lucida Sans Unicode" w:hAnsi="Times New Roman" w:cs="Times New Roman"/>
                <w:color w:val="000000"/>
                <w:sz w:val="24"/>
                <w:szCs w:val="24"/>
                <w:lang w:eastAsia="en-US" w:bidi="en-US"/>
              </w:rPr>
              <w:t xml:space="preserve"> гимназия во имя Святого Благоверного Великого</w:t>
            </w:r>
            <w:r w:rsidR="00227140">
              <w:rPr>
                <w:rFonts w:ascii="Times New Roman" w:eastAsia="Lucida Sans Unicode" w:hAnsi="Times New Roman" w:cs="Times New Roman"/>
                <w:color w:val="000000"/>
                <w:sz w:val="24"/>
                <w:szCs w:val="24"/>
                <w:lang w:eastAsia="en-US" w:bidi="en-US"/>
              </w:rPr>
              <w:t xml:space="preserve"> князя Александра Невского №38»</w:t>
            </w:r>
            <w:r w:rsidRPr="00FD30D6">
              <w:rPr>
                <w:rFonts w:ascii="Times New Roman" w:eastAsia="Lucida Sans Unicode" w:hAnsi="Times New Roman" w:cs="Times New Roman"/>
                <w:color w:val="000000"/>
                <w:sz w:val="24"/>
                <w:szCs w:val="24"/>
                <w:lang w:eastAsia="en-US" w:bidi="en-US"/>
              </w:rPr>
              <w:t xml:space="preserve"> с </w:t>
            </w:r>
            <w:r w:rsidRPr="00FD30D6">
              <w:rPr>
                <w:rFonts w:ascii="Times New Roman" w:eastAsia="Lucida Sans Unicode" w:hAnsi="Times New Roman" w:cs="Times New Roman"/>
                <w:iCs/>
                <w:color w:val="000000"/>
                <w:sz w:val="24"/>
                <w:szCs w:val="24"/>
                <w:lang w:eastAsia="en-US" w:bidi="en-US"/>
              </w:rPr>
              <w:t>норма</w:t>
            </w:r>
            <w:r w:rsidR="00227140">
              <w:rPr>
                <w:rFonts w:ascii="Times New Roman" w:eastAsia="Lucida Sans Unicode" w:hAnsi="Times New Roman" w:cs="Times New Roman"/>
                <w:iCs/>
                <w:color w:val="000000"/>
                <w:sz w:val="24"/>
                <w:szCs w:val="24"/>
                <w:lang w:eastAsia="en-US" w:bidi="en-US"/>
              </w:rPr>
              <w:t xml:space="preserve">тивными, правовыми документами </w:t>
            </w:r>
            <w:r w:rsidRPr="00FD30D6">
              <w:rPr>
                <w:rFonts w:ascii="Times New Roman" w:eastAsia="Lucida Sans Unicode" w:hAnsi="Times New Roman" w:cs="Times New Roman"/>
                <w:iCs/>
                <w:color w:val="000000"/>
                <w:sz w:val="24"/>
                <w:szCs w:val="24"/>
                <w:lang w:eastAsia="en-US" w:bidi="en-US"/>
              </w:rPr>
              <w:t>по организации деятельности учреждения</w:t>
            </w:r>
          </w:p>
        </w:tc>
        <w:tc>
          <w:tcPr>
            <w:tcW w:w="720" w:type="pct"/>
            <w:shd w:val="clear" w:color="auto" w:fill="auto"/>
          </w:tcPr>
          <w:p w:rsidR="00B40CE2" w:rsidRPr="00FD30D6" w:rsidRDefault="00B40CE2" w:rsidP="001E3219">
            <w:pPr>
              <w:ind w:left="-57" w:right="-57"/>
              <w:jc w:val="both"/>
            </w:pPr>
            <w:r w:rsidRPr="00FD30D6">
              <w:t>ДСР</w:t>
            </w:r>
          </w:p>
        </w:tc>
      </w:tr>
      <w:tr w:rsidR="00B40CE2" w:rsidRPr="00DA3F15" w:rsidTr="00387ECE">
        <w:tc>
          <w:tcPr>
            <w:tcW w:w="5000" w:type="pct"/>
            <w:gridSpan w:val="5"/>
            <w:shd w:val="clear" w:color="auto" w:fill="auto"/>
          </w:tcPr>
          <w:p w:rsidR="00B40CE2" w:rsidRPr="00FD30D6" w:rsidRDefault="00B40CE2" w:rsidP="001E3219">
            <w:pPr>
              <w:jc w:val="center"/>
              <w:rPr>
                <w:lang w:val="ru-RU"/>
              </w:rPr>
            </w:pPr>
            <w:r w:rsidRPr="00FD30D6">
              <w:rPr>
                <w:b/>
                <w:lang w:val="ru-RU"/>
              </w:rPr>
              <w:t>1.3. Рынок услуг среднего профессионального образования</w:t>
            </w:r>
          </w:p>
        </w:tc>
      </w:tr>
      <w:tr w:rsidR="00387ECE" w:rsidRPr="00FB307C" w:rsidTr="00227140">
        <w:tc>
          <w:tcPr>
            <w:tcW w:w="266" w:type="pct"/>
            <w:shd w:val="clear" w:color="auto" w:fill="auto"/>
          </w:tcPr>
          <w:p w:rsidR="00B40CE2" w:rsidRPr="00FD30D6" w:rsidRDefault="00B40CE2" w:rsidP="00B40CE2">
            <w:pPr>
              <w:ind w:left="-57" w:right="-57"/>
              <w:jc w:val="both"/>
              <w:rPr>
                <w:rFonts w:eastAsia="Times New Roman"/>
                <w:bCs/>
                <w:lang w:eastAsia="ru-RU"/>
              </w:rPr>
            </w:pPr>
            <w:r w:rsidRPr="00FD30D6">
              <w:rPr>
                <w:rFonts w:eastAsia="Times New Roman"/>
                <w:bCs/>
                <w:lang w:eastAsia="ru-RU"/>
              </w:rPr>
              <w:t>1.3.1</w:t>
            </w:r>
          </w:p>
        </w:tc>
        <w:tc>
          <w:tcPr>
            <w:tcW w:w="1616" w:type="pct"/>
            <w:shd w:val="clear" w:color="auto" w:fill="auto"/>
          </w:tcPr>
          <w:p w:rsidR="00B40CE2" w:rsidRPr="00FD30D6" w:rsidRDefault="00B40CE2"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Привлечение образовательных организаций, реализующих программы среднего профессионального образования, к участию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600" w:type="pct"/>
            <w:shd w:val="clear" w:color="auto" w:fill="auto"/>
          </w:tcPr>
          <w:p w:rsidR="00B40CE2" w:rsidRPr="00FD30D6" w:rsidRDefault="00B40CE2" w:rsidP="001E3219">
            <w:pPr>
              <w:ind w:left="-57" w:right="-57"/>
              <w:jc w:val="both"/>
              <w:rPr>
                <w:rFonts w:eastAsia="Times New Roman"/>
                <w:lang w:val="ru-RU"/>
              </w:rPr>
            </w:pPr>
            <w:r w:rsidRPr="00FD30D6">
              <w:rPr>
                <w:rFonts w:eastAsia="Times New Roman"/>
              </w:rPr>
              <w:t xml:space="preserve">2019 – </w:t>
            </w:r>
          </w:p>
          <w:p w:rsidR="00B40CE2" w:rsidRPr="00FD30D6" w:rsidRDefault="00B40CE2" w:rsidP="001E3219">
            <w:pPr>
              <w:ind w:left="-57" w:right="-57"/>
              <w:jc w:val="both"/>
              <w:rPr>
                <w:rFonts w:eastAsia="Times New Roman"/>
              </w:rPr>
            </w:pPr>
            <w:r w:rsidRPr="00FD30D6">
              <w:rPr>
                <w:rFonts w:eastAsia="Times New Roman"/>
              </w:rPr>
              <w:t>2021 годы</w:t>
            </w:r>
          </w:p>
        </w:tc>
        <w:tc>
          <w:tcPr>
            <w:tcW w:w="1798" w:type="pct"/>
            <w:shd w:val="clear" w:color="auto" w:fill="auto"/>
          </w:tcPr>
          <w:p w:rsidR="00B40CE2" w:rsidRPr="00FD30D6" w:rsidRDefault="005B4692" w:rsidP="00FB307C">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На территории Старооскольского городского округа осуществляют деятельность следующие образовательные организации, реализующие программы среднего профессионального образования: «Старооскольский медицинский колледж», «Старооскольский политехнический колледж», «Старооскольский педагогический колледж», «Старооскольский индустриально-технологический техникум», «Торгово-кооперативный техникум», «Старооскольский агротехнологический техникум», «Старооскольский техникум технологии и дизайна». Каждая профессия, по которой ведётся обучен</w:t>
            </w:r>
            <w:r w:rsidR="00FB307C">
              <w:rPr>
                <w:rFonts w:ascii="Times New Roman" w:hAnsi="Times New Roman" w:cs="Times New Roman"/>
                <w:color w:val="000000"/>
                <w:sz w:val="24"/>
                <w:szCs w:val="24"/>
              </w:rPr>
              <w:t>ие, востребована на рынке труда. И</w:t>
            </w:r>
            <w:r w:rsidRPr="00FD30D6">
              <w:rPr>
                <w:rFonts w:ascii="Times New Roman" w:hAnsi="Times New Roman" w:cs="Times New Roman"/>
                <w:color w:val="000000"/>
                <w:sz w:val="24"/>
                <w:szCs w:val="24"/>
              </w:rPr>
              <w:t>з профессиональных учебных заведений выпускники выходят с прочным фундаментом знаний</w:t>
            </w:r>
          </w:p>
        </w:tc>
        <w:tc>
          <w:tcPr>
            <w:tcW w:w="720" w:type="pct"/>
            <w:shd w:val="clear" w:color="auto" w:fill="auto"/>
          </w:tcPr>
          <w:p w:rsidR="00B40CE2" w:rsidRPr="00FB307C" w:rsidRDefault="00B40CE2" w:rsidP="001E3219">
            <w:pPr>
              <w:ind w:left="-57" w:right="-57"/>
              <w:jc w:val="both"/>
              <w:rPr>
                <w:lang w:val="ru-RU"/>
              </w:rPr>
            </w:pPr>
            <w:r w:rsidRPr="00FB307C">
              <w:rPr>
                <w:lang w:val="ru-RU"/>
              </w:rPr>
              <w:t>ДСР</w:t>
            </w:r>
          </w:p>
        </w:tc>
      </w:tr>
      <w:tr w:rsidR="00B40CE2" w:rsidRPr="00DA3F15" w:rsidTr="00387ECE">
        <w:tc>
          <w:tcPr>
            <w:tcW w:w="5000" w:type="pct"/>
            <w:gridSpan w:val="5"/>
            <w:shd w:val="clear" w:color="auto" w:fill="auto"/>
          </w:tcPr>
          <w:p w:rsidR="00B40CE2" w:rsidRPr="00FD30D6" w:rsidRDefault="00B40CE2" w:rsidP="001E3219">
            <w:pPr>
              <w:pStyle w:val="ConsPlusNormal0"/>
              <w:ind w:left="-57" w:right="-57" w:firstLine="0"/>
              <w:jc w:val="center"/>
              <w:rPr>
                <w:rFonts w:ascii="Times New Roman" w:hAnsi="Times New Roman" w:cs="Times New Roman"/>
                <w:color w:val="000000"/>
                <w:sz w:val="24"/>
                <w:szCs w:val="24"/>
              </w:rPr>
            </w:pPr>
            <w:r w:rsidRPr="00FD30D6">
              <w:rPr>
                <w:rFonts w:ascii="Times New Roman" w:hAnsi="Times New Roman" w:cs="Times New Roman"/>
                <w:b/>
                <w:color w:val="000000"/>
                <w:sz w:val="24"/>
                <w:szCs w:val="24"/>
              </w:rPr>
              <w:t>1.4. Рынок услуг дополнительного образования детей</w:t>
            </w:r>
          </w:p>
        </w:tc>
      </w:tr>
      <w:tr w:rsidR="00387ECE" w:rsidRPr="00B40CE2" w:rsidTr="00227140">
        <w:tc>
          <w:tcPr>
            <w:tcW w:w="266" w:type="pct"/>
            <w:shd w:val="clear" w:color="auto" w:fill="auto"/>
          </w:tcPr>
          <w:p w:rsidR="001E3219" w:rsidRPr="00FB307C" w:rsidRDefault="001E3219" w:rsidP="001E3219">
            <w:pPr>
              <w:ind w:left="-57" w:right="-57"/>
              <w:jc w:val="both"/>
              <w:rPr>
                <w:rFonts w:eastAsia="Times New Roman"/>
                <w:lang w:val="ru-RU"/>
              </w:rPr>
            </w:pPr>
            <w:r w:rsidRPr="00FB307C">
              <w:rPr>
                <w:rFonts w:eastAsia="Times New Roman"/>
                <w:lang w:val="ru-RU"/>
              </w:rPr>
              <w:t>1.4.1</w:t>
            </w:r>
          </w:p>
        </w:tc>
        <w:tc>
          <w:tcPr>
            <w:tcW w:w="1616" w:type="pct"/>
            <w:shd w:val="clear" w:color="auto" w:fill="auto"/>
          </w:tcPr>
          <w:p w:rsidR="001E3219" w:rsidRPr="00FD30D6" w:rsidRDefault="001E3219" w:rsidP="001E3219">
            <w:pPr>
              <w:ind w:left="-57" w:right="-57"/>
              <w:jc w:val="both"/>
              <w:rPr>
                <w:bCs/>
                <w:kern w:val="36"/>
                <w:lang w:val="ru-RU"/>
              </w:rPr>
            </w:pPr>
            <w:r w:rsidRPr="00FD30D6">
              <w:rPr>
                <w:bCs/>
                <w:kern w:val="36"/>
                <w:lang w:val="ru-RU"/>
              </w:rPr>
              <w:t>Проведение мониторинга состояния и развития организаций в сфере услуг дополнительного образования</w:t>
            </w:r>
            <w:r w:rsidRPr="00FD30D6">
              <w:rPr>
                <w:lang w:val="ru-RU"/>
              </w:rPr>
              <w:t xml:space="preserve"> детей </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FB307C">
            <w:pPr>
              <w:ind w:left="-57" w:right="-57"/>
              <w:jc w:val="both"/>
              <w:rPr>
                <w:rFonts w:eastAsia="Times New Roman"/>
                <w:color w:val="FF0000"/>
                <w:lang w:val="ru-RU"/>
              </w:rPr>
            </w:pPr>
            <w:r w:rsidRPr="00FD30D6">
              <w:rPr>
                <w:rFonts w:eastAsia="Times New Roman"/>
                <w:lang w:val="ru-RU"/>
              </w:rPr>
              <w:t>В С</w:t>
            </w:r>
            <w:r w:rsidR="00227140">
              <w:rPr>
                <w:rFonts w:eastAsia="Times New Roman"/>
                <w:lang w:val="ru-RU"/>
              </w:rPr>
              <w:t>тарооскольском городском округе</w:t>
            </w:r>
            <w:r w:rsidR="00E12C2C" w:rsidRPr="00FD30D6">
              <w:rPr>
                <w:rFonts w:eastAsia="Times New Roman"/>
                <w:lang w:val="ru-RU"/>
              </w:rPr>
              <w:t xml:space="preserve"> </w:t>
            </w:r>
            <w:r w:rsidR="00227140">
              <w:rPr>
                <w:rFonts w:eastAsia="Times New Roman"/>
                <w:lang w:val="ru-RU"/>
              </w:rPr>
              <w:t xml:space="preserve">                             </w:t>
            </w:r>
            <w:r w:rsidRPr="00FD30D6">
              <w:rPr>
                <w:rFonts w:eastAsia="Times New Roman"/>
                <w:lang w:val="ru-RU"/>
              </w:rPr>
              <w:t>6 индивидуальных предпринимател</w:t>
            </w:r>
            <w:r w:rsidR="00E12C2C" w:rsidRPr="00FD30D6">
              <w:rPr>
                <w:rFonts w:eastAsia="Times New Roman"/>
                <w:lang w:val="ru-RU"/>
              </w:rPr>
              <w:t>ей</w:t>
            </w:r>
            <w:r w:rsidRPr="00FD30D6">
              <w:rPr>
                <w:rFonts w:eastAsia="Times New Roman"/>
                <w:lang w:val="ru-RU"/>
              </w:rPr>
              <w:t xml:space="preserve"> </w:t>
            </w:r>
            <w:r w:rsidRPr="00FD30D6">
              <w:rPr>
                <w:rFonts w:eastAsia="Times New Roman"/>
                <w:bCs/>
                <w:lang w:val="ru-RU"/>
              </w:rPr>
              <w:t xml:space="preserve">реализуют </w:t>
            </w:r>
            <w:r w:rsidRPr="00FD30D6">
              <w:rPr>
                <w:rFonts w:eastAsia="Times New Roman"/>
                <w:lang w:val="ru-RU"/>
              </w:rPr>
              <w:t>дополнительные общеразвивающие программы, по которым в 2021 году занима</w:t>
            </w:r>
            <w:r w:rsidR="00FB307C">
              <w:rPr>
                <w:rFonts w:eastAsia="Times New Roman"/>
                <w:lang w:val="ru-RU"/>
              </w:rPr>
              <w:t>лись</w:t>
            </w:r>
            <w:r w:rsidRPr="00FD30D6">
              <w:rPr>
                <w:rFonts w:eastAsia="Times New Roman"/>
                <w:lang w:val="ru-RU"/>
              </w:rPr>
              <w:t xml:space="preserve"> 342 ребенка</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rPr>
                <w:rFonts w:eastAsia="Times New Roman"/>
              </w:rPr>
            </w:pPr>
            <w:r w:rsidRPr="00FD30D6">
              <w:rPr>
                <w:rFonts w:eastAsia="Times New Roman"/>
              </w:rPr>
              <w:t>1.4.2</w:t>
            </w:r>
          </w:p>
        </w:tc>
        <w:tc>
          <w:tcPr>
            <w:tcW w:w="1616" w:type="pct"/>
            <w:shd w:val="clear" w:color="auto" w:fill="auto"/>
          </w:tcPr>
          <w:p w:rsidR="001E3219" w:rsidRPr="00FD30D6" w:rsidRDefault="001E3219" w:rsidP="001E3219">
            <w:pPr>
              <w:ind w:left="-57" w:right="-57"/>
              <w:jc w:val="both"/>
              <w:rPr>
                <w:lang w:val="ru-RU"/>
              </w:rPr>
            </w:pPr>
            <w:r w:rsidRPr="00FD30D6">
              <w:rPr>
                <w:lang w:val="ru-RU"/>
              </w:rPr>
              <w:t xml:space="preserve">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color w:val="FF0000"/>
                <w:lang w:val="ru-RU"/>
              </w:rPr>
            </w:pPr>
            <w:r w:rsidRPr="00FD30D6">
              <w:rPr>
                <w:lang w:val="ru-RU"/>
              </w:rPr>
              <w:t>3 организации дополнительного образования используют ресурсы негосударственного сектора при реализации дополнительных общеразвивающих программ</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rPr>
                <w:rFonts w:eastAsia="Times New Roman"/>
              </w:rPr>
            </w:pPr>
            <w:r w:rsidRPr="00FD30D6">
              <w:rPr>
                <w:rFonts w:eastAsia="Times New Roman"/>
              </w:rPr>
              <w:t>1.4.3</w:t>
            </w:r>
          </w:p>
        </w:tc>
        <w:tc>
          <w:tcPr>
            <w:tcW w:w="1616" w:type="pct"/>
            <w:shd w:val="clear" w:color="auto" w:fill="auto"/>
          </w:tcPr>
          <w:p w:rsidR="001E3219" w:rsidRPr="00FD30D6" w:rsidRDefault="001E3219" w:rsidP="001E3219">
            <w:pPr>
              <w:ind w:left="-57" w:right="-57"/>
              <w:jc w:val="both"/>
              <w:rPr>
                <w:bCs/>
                <w:kern w:val="36"/>
                <w:lang w:val="ru-RU"/>
              </w:rPr>
            </w:pPr>
            <w:r w:rsidRPr="00FD30D6">
              <w:rPr>
                <w:bCs/>
                <w:kern w:val="36"/>
                <w:lang w:val="ru-RU"/>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FD30D6">
              <w:rPr>
                <w:lang w:val="ru-RU"/>
              </w:rPr>
              <w:t xml:space="preserve">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rFonts w:eastAsia="Times New Roman"/>
                <w:color w:val="FF0000"/>
                <w:lang w:val="ru-RU"/>
              </w:rPr>
            </w:pPr>
            <w:r w:rsidRPr="00FD30D6">
              <w:rPr>
                <w:rFonts w:eastAsia="Times New Roman"/>
                <w:lang w:val="ru-RU"/>
              </w:rPr>
              <w:t>МАОУ «СОШ №27 с УИОП», МБОУ «СОШ №30» предоставлена база ООО «Репетитор» для организации образовательных услуг</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rPr>
                <w:rFonts w:eastAsia="Times New Roman"/>
              </w:rPr>
            </w:pPr>
            <w:r w:rsidRPr="00FD30D6">
              <w:rPr>
                <w:rFonts w:eastAsia="Times New Roman"/>
              </w:rPr>
              <w:t>1.4.4</w:t>
            </w:r>
          </w:p>
        </w:tc>
        <w:tc>
          <w:tcPr>
            <w:tcW w:w="1616" w:type="pct"/>
            <w:shd w:val="clear" w:color="auto" w:fill="auto"/>
          </w:tcPr>
          <w:p w:rsidR="001E3219" w:rsidRPr="00FD30D6" w:rsidRDefault="001E3219" w:rsidP="001E3219">
            <w:pPr>
              <w:ind w:left="-57" w:right="-57"/>
              <w:jc w:val="both"/>
              <w:rPr>
                <w:bCs/>
                <w:kern w:val="36"/>
                <w:lang w:val="ru-RU"/>
              </w:rPr>
            </w:pPr>
            <w:r w:rsidRPr="00FD30D6">
              <w:rPr>
                <w:bCs/>
                <w:kern w:val="36"/>
                <w:lang w:val="ru-RU"/>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FD30D6">
              <w:rPr>
                <w:lang w:val="ru-RU"/>
              </w:rPr>
              <w:t xml:space="preserve">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rFonts w:eastAsia="Times New Roman"/>
                <w:color w:val="FF0000"/>
                <w:lang w:val="ru-RU"/>
              </w:rPr>
            </w:pPr>
            <w:r w:rsidRPr="00FD30D6">
              <w:rPr>
                <w:rFonts w:eastAsia="Times New Roman"/>
                <w:lang w:val="ru-RU"/>
              </w:rPr>
              <w:t>На базе МБУ «Старооскольский центр оценки качества образования» оказываются консультации по получению лицензии на образовательную деятельность частным организациям, предоставляющим услуги дополнительного образования</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1.4.5</w:t>
            </w:r>
          </w:p>
        </w:tc>
        <w:tc>
          <w:tcPr>
            <w:tcW w:w="1616"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lang w:val="ru-RU"/>
              </w:rPr>
              <w:t>С</w:t>
            </w:r>
            <w:r w:rsidRPr="00FD30D6">
              <w:rPr>
                <w:bCs/>
                <w:kern w:val="36"/>
                <w:lang w:val="ru-RU"/>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sidRPr="00FD30D6">
              <w:rPr>
                <w:lang w:val="ru-RU"/>
              </w:rPr>
              <w:t xml:space="preserve">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rFonts w:eastAsia="Times New Roman"/>
                <w:color w:val="FF0000"/>
                <w:lang w:val="ru-RU"/>
              </w:rPr>
            </w:pPr>
            <w:r w:rsidRPr="00FD30D6">
              <w:rPr>
                <w:bCs/>
                <w:lang w:val="ru-RU" w:eastAsia="ru-RU"/>
              </w:rPr>
              <w:t xml:space="preserve">Методическое и организационное сопровождение </w:t>
            </w:r>
            <w:r w:rsidRPr="00FD30D6">
              <w:rPr>
                <w:bCs/>
                <w:kern w:val="36"/>
                <w:lang w:val="ru-RU"/>
              </w:rPr>
              <w:t xml:space="preserve">физических и юридических лиц, предоставляющих услуги </w:t>
            </w:r>
            <w:r w:rsidRPr="00FD30D6">
              <w:rPr>
                <w:lang w:val="ru-RU"/>
              </w:rPr>
              <w:t>дополнительного образования дете</w:t>
            </w:r>
            <w:r w:rsidR="00227140">
              <w:rPr>
                <w:lang w:val="ru-RU"/>
              </w:rPr>
              <w:t xml:space="preserve">й, осуществляется по запросу в </w:t>
            </w:r>
            <w:r w:rsidRPr="00FD30D6">
              <w:rPr>
                <w:lang w:val="ru-RU"/>
              </w:rPr>
              <w:t>управлении образования и МБУ ДПО «Старооскольский институт развития образования»</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1.4.6</w:t>
            </w:r>
          </w:p>
        </w:tc>
        <w:tc>
          <w:tcPr>
            <w:tcW w:w="1616"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lang w:val="ru-RU"/>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rFonts w:eastAsia="Times New Roman"/>
                <w:color w:val="FF0000"/>
                <w:lang w:val="ru-RU"/>
              </w:rPr>
            </w:pPr>
            <w:r w:rsidRPr="00FD30D6">
              <w:rPr>
                <w:lang w:val="ru-RU"/>
              </w:rPr>
              <w:t>МБУ ДПО «Старооскольский институт развития образования» о</w:t>
            </w:r>
            <w:r w:rsidRPr="00FD30D6">
              <w:rPr>
                <w:lang w:val="ru-RU" w:eastAsia="ru-RU"/>
              </w:rPr>
              <w:t xml:space="preserve">рганизовано методическое и информационное сопровождение </w:t>
            </w:r>
            <w:r w:rsidRPr="00FD30D6">
              <w:rPr>
                <w:rFonts w:eastAsia="Times New Roman"/>
                <w:lang w:val="ru-RU"/>
              </w:rPr>
              <w:t>организаций дополнительного образования детей всех форм собственности, планирующих принять участие в конкурсе дополнительных общеобразовательных программ в 2021 году</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1.4.7</w:t>
            </w:r>
          </w:p>
        </w:tc>
        <w:tc>
          <w:tcPr>
            <w:tcW w:w="1616"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lang w:val="ru-RU"/>
              </w:rPr>
              <w:t xml:space="preserve">Содействие участию представителей </w:t>
            </w:r>
            <w:r w:rsidRPr="00FD30D6">
              <w:rPr>
                <w:bCs/>
                <w:kern w:val="36"/>
                <w:lang w:val="ru-RU"/>
              </w:rPr>
              <w:t>организаций частной формы собственности сферы услуг дополнительного образования</w:t>
            </w:r>
            <w:r w:rsidRPr="00FD30D6">
              <w:rPr>
                <w:lang w:val="ru-RU"/>
              </w:rPr>
              <w:t xml:space="preserve"> детей </w:t>
            </w:r>
            <w:r w:rsidRPr="00FD30D6">
              <w:rPr>
                <w:rFonts w:eastAsia="Times New Roman"/>
                <w:lang w:val="ru-RU"/>
              </w:rPr>
              <w:t>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E12C2C">
            <w:pPr>
              <w:ind w:left="-57" w:right="-57"/>
              <w:jc w:val="both"/>
              <w:rPr>
                <w:rFonts w:eastAsia="Times New Roman"/>
                <w:color w:val="FF0000"/>
                <w:lang w:val="ru-RU"/>
              </w:rPr>
            </w:pPr>
            <w:r w:rsidRPr="00FD30D6">
              <w:rPr>
                <w:rFonts w:eastAsia="Times New Roman"/>
                <w:color w:val="auto"/>
                <w:lang w:val="ru-RU"/>
              </w:rPr>
              <w:t xml:space="preserve">В систему работы «Навигатор дополнительного образования детей Белгородской области» включены 9 </w:t>
            </w:r>
            <w:r w:rsidR="00FB307C">
              <w:rPr>
                <w:rFonts w:eastAsia="Times New Roman"/>
                <w:color w:val="auto"/>
                <w:lang w:val="ru-RU"/>
              </w:rPr>
              <w:t>частных организаций, оказывающих</w:t>
            </w:r>
            <w:r w:rsidRPr="00FD30D6">
              <w:rPr>
                <w:rFonts w:eastAsia="Times New Roman"/>
                <w:color w:val="auto"/>
                <w:lang w:val="ru-RU"/>
              </w:rPr>
              <w:t xml:space="preserve"> услуги по дополнительному образованию</w:t>
            </w:r>
          </w:p>
        </w:tc>
        <w:tc>
          <w:tcPr>
            <w:tcW w:w="720" w:type="pct"/>
            <w:shd w:val="clear" w:color="auto" w:fill="auto"/>
          </w:tcPr>
          <w:p w:rsidR="001E3219" w:rsidRPr="00FD30D6" w:rsidRDefault="001E3219" w:rsidP="001E3219">
            <w:pPr>
              <w:ind w:left="-57" w:right="-57"/>
              <w:jc w:val="both"/>
            </w:pPr>
            <w:r w:rsidRPr="00FD30D6">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1.4.8</w:t>
            </w:r>
          </w:p>
        </w:tc>
        <w:tc>
          <w:tcPr>
            <w:tcW w:w="1616" w:type="pct"/>
            <w:shd w:val="clear" w:color="auto" w:fill="auto"/>
          </w:tcPr>
          <w:p w:rsidR="001E3219" w:rsidRPr="00FD30D6" w:rsidRDefault="001E3219" w:rsidP="00824C5F">
            <w:pPr>
              <w:ind w:left="-57" w:right="-57"/>
              <w:jc w:val="both"/>
              <w:rPr>
                <w:rFonts w:eastAsia="Times New Roman"/>
                <w:lang w:val="ru-RU"/>
              </w:rPr>
            </w:pPr>
            <w:r w:rsidRPr="00FD30D6">
              <w:rPr>
                <w:rFonts w:eastAsia="Times New Roman"/>
                <w:lang w:val="ru-RU"/>
              </w:rPr>
              <w:t>Р</w:t>
            </w:r>
            <w:r w:rsidRPr="00FD30D6">
              <w:rPr>
                <w:bCs/>
                <w:kern w:val="36"/>
                <w:lang w:val="ru-RU"/>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FD30D6">
              <w:rPr>
                <w:lang w:val="ru-RU"/>
              </w:rPr>
              <w:t xml:space="preserve">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1E3219">
            <w:pPr>
              <w:ind w:left="-57" w:right="-57"/>
              <w:jc w:val="both"/>
              <w:rPr>
                <w:color w:val="FF0000"/>
                <w:lang w:val="ru-RU"/>
              </w:rPr>
            </w:pPr>
            <w:r w:rsidRPr="00FD30D6">
              <w:rPr>
                <w:lang w:val="ru-RU"/>
              </w:rPr>
              <w:t>В общеобразовательных организациях  на информационных стендах располагается информация о деятельности</w:t>
            </w:r>
            <w:r w:rsidR="00E12C2C" w:rsidRPr="00FD30D6">
              <w:rPr>
                <w:lang w:val="ru-RU"/>
              </w:rPr>
              <w:t xml:space="preserve"> индивидуальных предпринимателей</w:t>
            </w:r>
            <w:r w:rsidRPr="00FD30D6">
              <w:rPr>
                <w:lang w:val="ru-RU"/>
              </w:rPr>
              <w:t xml:space="preserve"> и ч</w:t>
            </w:r>
            <w:r w:rsidR="00E12C2C" w:rsidRPr="00FD30D6">
              <w:rPr>
                <w:lang w:val="ru-RU"/>
              </w:rPr>
              <w:t>астных организаций</w:t>
            </w:r>
            <w:r w:rsidRPr="00FD30D6">
              <w:rPr>
                <w:lang w:val="ru-RU"/>
              </w:rPr>
              <w:t>, реализующих дополнительные общеразвивающие программы</w:t>
            </w:r>
          </w:p>
        </w:tc>
        <w:tc>
          <w:tcPr>
            <w:tcW w:w="720" w:type="pct"/>
            <w:shd w:val="clear" w:color="auto" w:fill="auto"/>
          </w:tcPr>
          <w:p w:rsidR="001E3219" w:rsidRPr="00FD30D6" w:rsidRDefault="001E3219" w:rsidP="001E3219">
            <w:pPr>
              <w:ind w:left="-57" w:right="-57"/>
              <w:jc w:val="both"/>
            </w:pPr>
            <w:r w:rsidRPr="00FD30D6">
              <w:t>ДСР</w:t>
            </w:r>
          </w:p>
        </w:tc>
      </w:tr>
      <w:tr w:rsidR="001E3219" w:rsidRPr="00DA3F15" w:rsidTr="00387ECE">
        <w:tc>
          <w:tcPr>
            <w:tcW w:w="5000" w:type="pct"/>
            <w:gridSpan w:val="5"/>
            <w:shd w:val="clear" w:color="auto" w:fill="auto"/>
          </w:tcPr>
          <w:p w:rsidR="001E3219" w:rsidRPr="00FD30D6" w:rsidRDefault="001E3219" w:rsidP="00441B88">
            <w:pPr>
              <w:pStyle w:val="ConsPlusNormal0"/>
              <w:ind w:left="-57" w:right="-57" w:firstLine="0"/>
              <w:jc w:val="center"/>
              <w:rPr>
                <w:rFonts w:ascii="Times New Roman" w:hAnsi="Times New Roman" w:cs="Times New Roman"/>
                <w:b/>
                <w:color w:val="000000"/>
                <w:sz w:val="24"/>
                <w:szCs w:val="24"/>
              </w:rPr>
            </w:pPr>
            <w:r w:rsidRPr="00FD30D6">
              <w:rPr>
                <w:rFonts w:ascii="Times New Roman" w:hAnsi="Times New Roman" w:cs="Times New Roman"/>
                <w:b/>
                <w:color w:val="000000"/>
                <w:sz w:val="24"/>
                <w:szCs w:val="24"/>
              </w:rPr>
              <w:t>2. Здравоохранение и социальная защита населения</w:t>
            </w:r>
          </w:p>
        </w:tc>
      </w:tr>
      <w:tr w:rsidR="001E3219" w:rsidRPr="00B40CE2" w:rsidTr="00387ECE">
        <w:tc>
          <w:tcPr>
            <w:tcW w:w="5000" w:type="pct"/>
            <w:gridSpan w:val="5"/>
            <w:shd w:val="clear" w:color="auto" w:fill="auto"/>
          </w:tcPr>
          <w:p w:rsidR="001E3219" w:rsidRPr="00FD30D6" w:rsidRDefault="001E3219" w:rsidP="00441B88">
            <w:pPr>
              <w:pStyle w:val="ConsPlusNormal0"/>
              <w:ind w:left="-57" w:right="-57" w:firstLine="0"/>
              <w:jc w:val="center"/>
              <w:rPr>
                <w:rFonts w:ascii="Times New Roman" w:hAnsi="Times New Roman" w:cs="Times New Roman"/>
                <w:b/>
                <w:color w:val="000000"/>
                <w:sz w:val="24"/>
                <w:szCs w:val="24"/>
              </w:rPr>
            </w:pPr>
            <w:r w:rsidRPr="00FD30D6">
              <w:rPr>
                <w:rFonts w:ascii="Times New Roman" w:hAnsi="Times New Roman" w:cs="Times New Roman"/>
                <w:b/>
                <w:color w:val="000000"/>
                <w:sz w:val="24"/>
                <w:szCs w:val="24"/>
              </w:rPr>
              <w:t>2.1. Рынок медицинских услуг</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2.1.1</w:t>
            </w:r>
          </w:p>
        </w:tc>
        <w:tc>
          <w:tcPr>
            <w:tcW w:w="1616" w:type="pct"/>
            <w:shd w:val="clear" w:color="auto" w:fill="auto"/>
          </w:tcPr>
          <w:p w:rsidR="001E3219" w:rsidRPr="00FD30D6" w:rsidRDefault="001E3219" w:rsidP="001E3219">
            <w:pPr>
              <w:ind w:left="-57" w:right="-57"/>
              <w:jc w:val="both"/>
              <w:rPr>
                <w:rFonts w:eastAsia="Times New Roman"/>
                <w:lang w:val="ru-RU" w:eastAsia="ru-RU"/>
              </w:rPr>
            </w:pPr>
            <w:r w:rsidRPr="00FD30D6">
              <w:rPr>
                <w:rFonts w:eastAsia="Times New Roman"/>
                <w:lang w:val="ru-RU" w:eastAsia="ru-RU"/>
              </w:rPr>
              <w:t>Ведение реестра лечебно-профилактических организаций Старооскольского городского округа</w:t>
            </w:r>
          </w:p>
        </w:tc>
        <w:tc>
          <w:tcPr>
            <w:tcW w:w="600" w:type="pct"/>
            <w:shd w:val="clear" w:color="auto" w:fill="auto"/>
          </w:tcPr>
          <w:p w:rsidR="001E3219" w:rsidRPr="00FD30D6" w:rsidRDefault="001E3219" w:rsidP="001E3219">
            <w:pPr>
              <w:ind w:left="-57" w:right="-57"/>
              <w:jc w:val="both"/>
              <w:rPr>
                <w:rFonts w:eastAsia="Times New Roman"/>
                <w:lang w:val="ru-RU" w:eastAsia="ru-RU"/>
              </w:rPr>
            </w:pPr>
            <w:r w:rsidRPr="00FD30D6">
              <w:rPr>
                <w:rFonts w:eastAsia="Times New Roman"/>
                <w:lang w:eastAsia="ru-RU"/>
              </w:rPr>
              <w:t xml:space="preserve">2019 – </w:t>
            </w:r>
          </w:p>
          <w:p w:rsidR="001E3219" w:rsidRPr="00FD30D6" w:rsidRDefault="001E3219" w:rsidP="001E3219">
            <w:pPr>
              <w:ind w:left="-57" w:right="-57"/>
              <w:jc w:val="both"/>
              <w:rPr>
                <w:rFonts w:eastAsia="Times New Roman"/>
                <w:lang w:eastAsia="ru-RU"/>
              </w:rPr>
            </w:pPr>
            <w:r w:rsidRPr="00FD30D6">
              <w:rPr>
                <w:rFonts w:eastAsia="Times New Roman"/>
                <w:lang w:eastAsia="ru-RU"/>
              </w:rPr>
              <w:t>2021 годы</w:t>
            </w:r>
          </w:p>
        </w:tc>
        <w:tc>
          <w:tcPr>
            <w:tcW w:w="1798" w:type="pct"/>
            <w:shd w:val="clear" w:color="auto" w:fill="auto"/>
          </w:tcPr>
          <w:p w:rsidR="001E3219" w:rsidRPr="00FD30D6" w:rsidRDefault="005B4692" w:rsidP="00441B88">
            <w:pPr>
              <w:ind w:left="-57" w:right="-57"/>
              <w:jc w:val="both"/>
              <w:rPr>
                <w:rFonts w:eastAsia="Times New Roman"/>
                <w:lang w:val="ru-RU" w:eastAsia="ru-RU"/>
              </w:rPr>
            </w:pPr>
            <w:r w:rsidRPr="00FD30D6">
              <w:rPr>
                <w:rFonts w:eastAsia="Times New Roman"/>
                <w:color w:val="000000" w:themeColor="text1"/>
                <w:lang w:val="ru-RU" w:eastAsia="ru-RU"/>
              </w:rPr>
              <w:t>На территории Старооскольского городского округа зарегистрировано 152 субъекта, которым выдана лицензия на оказание медицинской помощи</w:t>
            </w:r>
          </w:p>
        </w:tc>
        <w:tc>
          <w:tcPr>
            <w:tcW w:w="720" w:type="pct"/>
            <w:shd w:val="clear" w:color="auto" w:fill="auto"/>
          </w:tcPr>
          <w:p w:rsidR="001E3219" w:rsidRPr="00FD30D6" w:rsidRDefault="001E3219" w:rsidP="00441B88">
            <w:pPr>
              <w:ind w:left="-57" w:right="-57"/>
              <w:jc w:val="both"/>
              <w:rPr>
                <w:rFonts w:eastAsia="Times New Roman"/>
                <w:lang w:eastAsia="ru-RU"/>
              </w:rPr>
            </w:pPr>
            <w:r w:rsidRPr="00FD30D6">
              <w:rPr>
                <w:rFonts w:eastAsia="Times New Roman"/>
                <w:lang w:eastAsia="ru-RU"/>
              </w:rPr>
              <w:t>ДСР</w:t>
            </w:r>
          </w:p>
        </w:tc>
      </w:tr>
      <w:tr w:rsidR="001E3219" w:rsidRPr="00DA3F15" w:rsidTr="00387ECE">
        <w:tc>
          <w:tcPr>
            <w:tcW w:w="5000" w:type="pct"/>
            <w:gridSpan w:val="5"/>
            <w:shd w:val="clear" w:color="auto" w:fill="auto"/>
          </w:tcPr>
          <w:p w:rsidR="001E3219" w:rsidRPr="00FD30D6" w:rsidRDefault="001E3219" w:rsidP="00441B88">
            <w:pPr>
              <w:jc w:val="center"/>
              <w:rPr>
                <w:lang w:val="ru-RU"/>
              </w:rPr>
            </w:pPr>
            <w:r w:rsidRPr="00FD30D6">
              <w:rPr>
                <w:b/>
                <w:lang w:val="ru-RU"/>
              </w:rPr>
              <w:t>2.2. Рынок услуг розничной торговли лекарственными препаратами, медицинскими изделиями и сопутствующими товарами</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2.2.1</w:t>
            </w:r>
          </w:p>
        </w:tc>
        <w:tc>
          <w:tcPr>
            <w:tcW w:w="1616" w:type="pct"/>
            <w:shd w:val="clear" w:color="auto" w:fill="auto"/>
          </w:tcPr>
          <w:p w:rsidR="001E3219" w:rsidRPr="00FD30D6" w:rsidRDefault="001E3219" w:rsidP="001E3219">
            <w:pPr>
              <w:ind w:left="-57" w:right="-57"/>
              <w:jc w:val="both"/>
              <w:rPr>
                <w:rFonts w:eastAsia="Times New Roman"/>
                <w:lang w:val="ru-RU" w:eastAsia="ru-RU"/>
              </w:rPr>
            </w:pPr>
            <w:r w:rsidRPr="00FD30D6">
              <w:rPr>
                <w:rFonts w:eastAsia="Times New Roman"/>
                <w:lang w:val="ru-RU" w:eastAsia="ru-RU"/>
              </w:rPr>
              <w:t>Привлечение аптечных организаций частной формы собственности для работы в сельской местности</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lang w:eastAsia="ru-RU"/>
              </w:rPr>
              <w:t>2019</w:t>
            </w:r>
            <w:r w:rsidRPr="00FD30D6">
              <w:rPr>
                <w:rFonts w:eastAsia="Times New Roman"/>
              </w:rPr>
              <w:t xml:space="preserve"> – </w:t>
            </w:r>
          </w:p>
          <w:p w:rsidR="001E3219" w:rsidRPr="00FD30D6" w:rsidRDefault="001E3219" w:rsidP="001E3219">
            <w:pPr>
              <w:ind w:left="-57" w:right="-57"/>
              <w:jc w:val="both"/>
              <w:rPr>
                <w:rFonts w:eastAsia="Times New Roman"/>
                <w:lang w:eastAsia="ru-RU"/>
              </w:rPr>
            </w:pPr>
            <w:r w:rsidRPr="00FD30D6">
              <w:rPr>
                <w:rFonts w:eastAsia="Times New Roman"/>
                <w:lang w:eastAsia="ru-RU"/>
              </w:rPr>
              <w:t>2021 годы</w:t>
            </w:r>
          </w:p>
        </w:tc>
        <w:tc>
          <w:tcPr>
            <w:tcW w:w="1798" w:type="pct"/>
            <w:shd w:val="clear" w:color="auto" w:fill="auto"/>
          </w:tcPr>
          <w:p w:rsidR="001E3219" w:rsidRPr="00FD30D6" w:rsidRDefault="00340D9E" w:rsidP="00441B88">
            <w:pPr>
              <w:ind w:left="-57" w:right="-57"/>
              <w:jc w:val="both"/>
              <w:rPr>
                <w:rFonts w:eastAsia="Times New Roman"/>
                <w:lang w:eastAsia="ru-RU"/>
              </w:rPr>
            </w:pPr>
            <w:r w:rsidRPr="00FD30D6">
              <w:rPr>
                <w:rFonts w:eastAsia="Times New Roman"/>
                <w:color w:val="auto"/>
                <w:lang w:val="ru-RU" w:eastAsia="ru-RU"/>
              </w:rPr>
              <w:t xml:space="preserve">По состоянию на 01 января 2022 года в сельских территориях Старооскольского городского округа осуществляют деятельность 11 аптечных пунктов. За 2021 год открыт 1 аптечный пункт в </w:t>
            </w:r>
            <w:r w:rsidR="00FB307C">
              <w:rPr>
                <w:rFonts w:eastAsia="Times New Roman"/>
                <w:color w:val="auto"/>
                <w:lang w:val="ru-RU" w:eastAsia="ru-RU"/>
              </w:rPr>
              <w:t xml:space="preserve">                     </w:t>
            </w:r>
            <w:r w:rsidRPr="00FD30D6">
              <w:rPr>
                <w:rFonts w:eastAsia="Times New Roman"/>
                <w:color w:val="auto"/>
                <w:lang w:val="ru-RU" w:eastAsia="ru-RU"/>
              </w:rPr>
              <w:t>с. Шаталовка</w:t>
            </w:r>
          </w:p>
        </w:tc>
        <w:tc>
          <w:tcPr>
            <w:tcW w:w="720" w:type="pct"/>
            <w:shd w:val="clear" w:color="auto" w:fill="auto"/>
          </w:tcPr>
          <w:p w:rsidR="001E3219" w:rsidRPr="00FD30D6" w:rsidRDefault="001E3219" w:rsidP="00441B88">
            <w:pPr>
              <w:ind w:left="-57" w:right="-57"/>
              <w:jc w:val="both"/>
              <w:rPr>
                <w:rFonts w:eastAsia="Times New Roman"/>
                <w:lang w:eastAsia="ru-RU"/>
              </w:rPr>
            </w:pPr>
            <w:r w:rsidRPr="00FD30D6">
              <w:rPr>
                <w:rFonts w:eastAsia="Times New Roman"/>
                <w:lang w:eastAsia="ru-RU"/>
              </w:rPr>
              <w:t>ДСР, ДАПКиРСТ</w:t>
            </w:r>
          </w:p>
        </w:tc>
      </w:tr>
      <w:tr w:rsidR="001E3219" w:rsidRPr="00DA3F15" w:rsidTr="00387ECE">
        <w:tc>
          <w:tcPr>
            <w:tcW w:w="5000" w:type="pct"/>
            <w:gridSpan w:val="5"/>
            <w:shd w:val="clear" w:color="auto" w:fill="auto"/>
          </w:tcPr>
          <w:p w:rsidR="001E3219" w:rsidRPr="00FD30D6" w:rsidRDefault="001E3219" w:rsidP="00441B88">
            <w:pPr>
              <w:jc w:val="center"/>
              <w:rPr>
                <w:lang w:val="ru-RU"/>
              </w:rPr>
            </w:pPr>
            <w:r w:rsidRPr="00FD30D6">
              <w:rPr>
                <w:b/>
                <w:lang w:val="ru-RU"/>
              </w:rPr>
              <w:t>2.3. Рынок услуг психолого-педагогического сопровождения детей с ограниченными возможностями здоровья</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2.3.1</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Старооскольского городского округа</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 xml:space="preserve">На сайте управления образования размещен реестр муниципальных дошкольных образовательных организаций и субъектов негосударственного сектора, расположенных на территории </w:t>
            </w:r>
            <w:r w:rsidRPr="00FD30D6">
              <w:rPr>
                <w:rFonts w:ascii="Times New Roman" w:eastAsia="Lucida Sans Unicode" w:hAnsi="Times New Roman" w:cs="Times New Roman"/>
                <w:bCs/>
                <w:color w:val="000000"/>
                <w:kern w:val="36"/>
                <w:sz w:val="24"/>
                <w:szCs w:val="24"/>
                <w:lang w:eastAsia="en-US" w:bidi="en-US"/>
              </w:rPr>
              <w:t>Старооскольского городского округа и</w:t>
            </w:r>
            <w:r w:rsidRPr="00FD30D6">
              <w:rPr>
                <w:rFonts w:ascii="Times New Roman" w:eastAsia="Lucida Sans Unicode" w:hAnsi="Times New Roman" w:cs="Times New Roman"/>
                <w:color w:val="000000"/>
                <w:sz w:val="24"/>
                <w:szCs w:val="24"/>
                <w:lang w:eastAsia="en-US" w:bidi="en-US"/>
              </w:rPr>
              <w:t xml:space="preserve"> оказывающих услуги психологического, логопедического и дефектологического сопровождения детей в возрасте до 8 лет</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2.3.2</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733D5C">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iCs/>
                <w:color w:val="000000"/>
                <w:sz w:val="24"/>
                <w:szCs w:val="24"/>
                <w:lang w:eastAsia="en-US" w:bidi="en-US"/>
              </w:rPr>
              <w:t xml:space="preserve">В информационной системе образовательных услуг «Портал муниципальных услуг» в режиме онлайн содержится информация о детях-инвалидах, посещающих группы по присмотру и уходу у индивидуальных предпринимателей. </w:t>
            </w:r>
            <w:r w:rsidRPr="00733D5C">
              <w:rPr>
                <w:rFonts w:ascii="Times New Roman" w:eastAsia="Lucida Sans Unicode" w:hAnsi="Times New Roman" w:cs="Times New Roman"/>
                <w:color w:val="000000"/>
                <w:sz w:val="24"/>
                <w:szCs w:val="24"/>
                <w:lang w:eastAsia="en-US" w:bidi="en-US"/>
              </w:rPr>
              <w:t>В настоящее время 1 ребенок с</w:t>
            </w:r>
            <w:r w:rsidR="00E12C2C" w:rsidRPr="00733D5C">
              <w:rPr>
                <w:rFonts w:ascii="Times New Roman" w:eastAsia="Lucida Sans Unicode" w:hAnsi="Times New Roman" w:cs="Times New Roman"/>
                <w:color w:val="000000"/>
                <w:sz w:val="24"/>
                <w:szCs w:val="24"/>
                <w:lang w:eastAsia="en-US" w:bidi="en-US"/>
              </w:rPr>
              <w:t xml:space="preserve"> </w:t>
            </w:r>
            <w:r w:rsidR="00733D5C">
              <w:rPr>
                <w:rFonts w:ascii="Times New Roman" w:eastAsia="Lucida Sans Unicode" w:hAnsi="Times New Roman" w:cs="Times New Roman"/>
                <w:color w:val="000000"/>
                <w:sz w:val="24"/>
                <w:szCs w:val="24"/>
                <w:lang w:eastAsia="en-US" w:bidi="en-US"/>
              </w:rPr>
              <w:t>ограниченными возможностями здоровья</w:t>
            </w:r>
            <w:r w:rsidR="00E12C2C" w:rsidRPr="00733D5C">
              <w:rPr>
                <w:rFonts w:ascii="Times New Roman" w:eastAsia="Lucida Sans Unicode" w:hAnsi="Times New Roman" w:cs="Times New Roman"/>
                <w:color w:val="000000"/>
                <w:sz w:val="24"/>
                <w:szCs w:val="24"/>
                <w:lang w:eastAsia="en-US" w:bidi="en-US"/>
              </w:rPr>
              <w:t xml:space="preserve"> посещает ООО «Перспектива»</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2.3.3</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iCs/>
                <w:color w:val="000000"/>
                <w:sz w:val="24"/>
                <w:szCs w:val="24"/>
                <w:lang w:eastAsia="en-US" w:bidi="en-US"/>
              </w:rPr>
              <w:t>На сайте управления образования размещены нормативные, правовые документы по организации работы негосударственных дошкольных организаций, а также по организации работы с детьми-инвалидами и детьми с ограниченными возможностями здоровья.</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2.3.4</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 в возрасте до 8 лет на безвозмездной основе, осуществляется по запросу в управлении образования и МБУ ДПО «Старооскольский институт развития образования»</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2.3.5</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региональных проектов, направленных на создание специальных образовательных условий для детей с ограниченными возможностями здоровья</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Региональный проект «Организация системы ранней помощи детям с РАС и другими особенностями развития в возрасте до трех лет», реализуется совместно с благотворительным фондом помощи людям с нарушениями психологическог</w:t>
            </w:r>
            <w:r w:rsidR="00E12C2C" w:rsidRPr="00FD30D6">
              <w:rPr>
                <w:rFonts w:ascii="Times New Roman" w:eastAsia="Lucida Sans Unicode" w:hAnsi="Times New Roman" w:cs="Times New Roman"/>
                <w:color w:val="000000"/>
                <w:sz w:val="24"/>
                <w:szCs w:val="24"/>
                <w:lang w:eastAsia="en-US" w:bidi="en-US"/>
              </w:rPr>
              <w:t>о развития «Каждый особенный». В</w:t>
            </w:r>
            <w:r w:rsidRPr="00FD30D6">
              <w:rPr>
                <w:rFonts w:ascii="Times New Roman" w:eastAsia="Lucida Sans Unicode" w:hAnsi="Times New Roman" w:cs="Times New Roman"/>
                <w:color w:val="000000"/>
                <w:sz w:val="24"/>
                <w:szCs w:val="24"/>
                <w:lang w:eastAsia="en-US" w:bidi="en-US"/>
              </w:rPr>
              <w:t xml:space="preserve"> данный проект включены дошкольные образовательные</w:t>
            </w:r>
            <w:r w:rsidR="00EE58B0" w:rsidRPr="00FD30D6">
              <w:rPr>
                <w:rFonts w:ascii="Times New Roman" w:eastAsia="Lucida Sans Unicode" w:hAnsi="Times New Roman" w:cs="Times New Roman"/>
                <w:color w:val="000000"/>
                <w:sz w:val="24"/>
                <w:szCs w:val="24"/>
                <w:lang w:eastAsia="en-US" w:bidi="en-US"/>
              </w:rPr>
              <w:t xml:space="preserve"> организации округа: МБДОУ ДС</w:t>
            </w:r>
            <w:r w:rsidRPr="00FD30D6">
              <w:rPr>
                <w:rFonts w:ascii="Times New Roman" w:eastAsia="Lucida Sans Unicode" w:hAnsi="Times New Roman" w:cs="Times New Roman"/>
                <w:color w:val="000000"/>
                <w:sz w:val="24"/>
                <w:szCs w:val="24"/>
                <w:lang w:eastAsia="en-US" w:bidi="en-US"/>
              </w:rPr>
              <w:t xml:space="preserve"> № 41 «Семицветик», МБДОУ ДС № 44 «З</w:t>
            </w:r>
            <w:r w:rsidR="00E12C2C" w:rsidRPr="00FD30D6">
              <w:rPr>
                <w:rFonts w:ascii="Times New Roman" w:eastAsia="Lucida Sans Unicode" w:hAnsi="Times New Roman" w:cs="Times New Roman"/>
                <w:color w:val="000000"/>
                <w:sz w:val="24"/>
                <w:szCs w:val="24"/>
                <w:lang w:eastAsia="en-US" w:bidi="en-US"/>
              </w:rPr>
              <w:t>олушка», МБДОУ ДС № 22 «Улыбка»</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2.3.6</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 xml:space="preserve">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 </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Организации частной формы собств</w:t>
            </w:r>
            <w:r w:rsidR="00FB307C">
              <w:rPr>
                <w:rFonts w:ascii="Times New Roman" w:eastAsia="Lucida Sans Unicode" w:hAnsi="Times New Roman" w:cs="Times New Roman"/>
                <w:color w:val="000000"/>
                <w:sz w:val="24"/>
                <w:szCs w:val="24"/>
                <w:lang w:eastAsia="en-US" w:bidi="en-US"/>
              </w:rPr>
              <w:t>енности, оказывающие</w:t>
            </w:r>
            <w:r w:rsidRPr="00FD30D6">
              <w:rPr>
                <w:rFonts w:ascii="Times New Roman" w:eastAsia="Lucida Sans Unicode" w:hAnsi="Times New Roman" w:cs="Times New Roman"/>
                <w:color w:val="000000"/>
                <w:sz w:val="24"/>
                <w:szCs w:val="24"/>
                <w:lang w:eastAsia="en-US" w:bidi="en-US"/>
              </w:rPr>
              <w:t xml:space="preserve"> услуги психологического, логопедического и дефектологического сопровождения детей, не принимали участие в деятельности региональной рабочей группы</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2.3.7</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В 2021 году н</w:t>
            </w:r>
            <w:r w:rsidRPr="00FD30D6">
              <w:rPr>
                <w:rFonts w:ascii="Times New Roman" w:eastAsia="Lucida Sans Unicode" w:hAnsi="Times New Roman" w:cs="Times New Roman"/>
                <w:color w:val="000000"/>
                <w:kern w:val="36"/>
                <w:sz w:val="24"/>
                <w:szCs w:val="24"/>
                <w:lang w:eastAsia="en-US" w:bidi="en-US"/>
              </w:rPr>
              <w:t xml:space="preserve">е поступали обращения от частных образовательных организаций, </w:t>
            </w:r>
            <w:r w:rsidRPr="00FD30D6">
              <w:rPr>
                <w:rFonts w:ascii="Times New Roman" w:eastAsia="Lucida Sans Unicode" w:hAnsi="Times New Roman" w:cs="Times New Roman"/>
                <w:color w:val="000000"/>
                <w:sz w:val="24"/>
                <w:szCs w:val="24"/>
                <w:lang w:eastAsia="en-US" w:bidi="en-US"/>
              </w:rPr>
              <w:t>оказывающих услуги психологического, логопедического и дефектологического сопровождения детей в возрасте до 8 лет, в территориальную психолого-медико-педагогическую комиссию для определения специальных образовательных условий для детей с огранич</w:t>
            </w:r>
            <w:r w:rsidR="00E12C2C" w:rsidRPr="00FD30D6">
              <w:rPr>
                <w:rFonts w:ascii="Times New Roman" w:eastAsia="Lucida Sans Unicode" w:hAnsi="Times New Roman" w:cs="Times New Roman"/>
                <w:color w:val="000000"/>
                <w:sz w:val="24"/>
                <w:szCs w:val="24"/>
                <w:lang w:eastAsia="en-US" w:bidi="en-US"/>
              </w:rPr>
              <w:t>енными возможностями здоровья</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824C5F">
            <w:pPr>
              <w:ind w:left="-57" w:right="-57"/>
              <w:jc w:val="both"/>
            </w:pPr>
            <w:r w:rsidRPr="00FD30D6">
              <w:t>2.3.8</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 xml:space="preserve">В 2021 году не проводилось обучающих и информационных совещаний и семинаров, направленных на повышение уровня информированности о деятельности по </w:t>
            </w:r>
            <w:r w:rsidR="00E12C2C" w:rsidRPr="00FD30D6">
              <w:rPr>
                <w:rFonts w:ascii="Times New Roman" w:eastAsia="Lucida Sans Unicode" w:hAnsi="Times New Roman" w:cs="Times New Roman"/>
                <w:color w:val="000000"/>
                <w:sz w:val="24"/>
                <w:szCs w:val="24"/>
                <w:lang w:eastAsia="en-US" w:bidi="en-US"/>
              </w:rPr>
              <w:t>содействию развитию конкуренции</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2.3.9</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63794C" w:rsidP="00441B88">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На сайте управления образования администрации Старооскольского городского округа размещена информация об индивидуальных предпринимателях, оказывающих услуги психологического, логопедического и дефектологического сопровождения детей в возрасте</w:t>
            </w:r>
            <w:r w:rsidR="00E12C2C" w:rsidRPr="00FD30D6">
              <w:rPr>
                <w:rFonts w:ascii="Times New Roman" w:eastAsia="Lucida Sans Unicode" w:hAnsi="Times New Roman" w:cs="Times New Roman"/>
                <w:color w:val="000000"/>
                <w:sz w:val="24"/>
                <w:szCs w:val="24"/>
                <w:lang w:eastAsia="en-US" w:bidi="en-US"/>
              </w:rPr>
              <w:t xml:space="preserve"> до 8 лет</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387ECE" w:rsidRPr="00B40CE2" w:rsidTr="00227140">
        <w:tc>
          <w:tcPr>
            <w:tcW w:w="266" w:type="pct"/>
            <w:shd w:val="clear" w:color="auto" w:fill="auto"/>
          </w:tcPr>
          <w:p w:rsidR="001E3219" w:rsidRPr="00FD30D6" w:rsidRDefault="001E3219" w:rsidP="001E3219">
            <w:pPr>
              <w:ind w:left="-57" w:right="-57"/>
              <w:jc w:val="both"/>
            </w:pPr>
            <w:r w:rsidRPr="00FD30D6">
              <w:t>2.3.10</w:t>
            </w:r>
          </w:p>
        </w:tc>
        <w:tc>
          <w:tcPr>
            <w:tcW w:w="1616" w:type="pct"/>
            <w:shd w:val="clear" w:color="auto" w:fill="auto"/>
          </w:tcPr>
          <w:p w:rsidR="001E3219" w:rsidRPr="00FD30D6" w:rsidRDefault="001E3219" w:rsidP="001E3219">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Старооскольского городского округа</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rPr>
                <w:rFonts w:eastAsia="Times New Roman"/>
              </w:rPr>
              <w:t xml:space="preserve">2019 – </w:t>
            </w:r>
          </w:p>
          <w:p w:rsidR="001E3219" w:rsidRPr="00FD30D6" w:rsidRDefault="001E3219" w:rsidP="001E3219">
            <w:pPr>
              <w:ind w:left="-57" w:right="-57"/>
              <w:jc w:val="both"/>
              <w:rPr>
                <w:rFonts w:eastAsia="Times New Roman"/>
              </w:rPr>
            </w:pPr>
            <w:r w:rsidRPr="00FD30D6">
              <w:rPr>
                <w:rFonts w:eastAsia="Times New Roman"/>
              </w:rPr>
              <w:t>2021 годы</w:t>
            </w:r>
          </w:p>
        </w:tc>
        <w:tc>
          <w:tcPr>
            <w:tcW w:w="1798" w:type="pct"/>
            <w:shd w:val="clear" w:color="auto" w:fill="auto"/>
          </w:tcPr>
          <w:p w:rsidR="001E3219" w:rsidRPr="00FD30D6" w:rsidRDefault="00307C8D" w:rsidP="00307C8D">
            <w:pPr>
              <w:pStyle w:val="ConsPlusNormal0"/>
              <w:ind w:left="-57" w:right="-57" w:firstLine="0"/>
              <w:rPr>
                <w:rFonts w:ascii="Times New Roman" w:hAnsi="Times New Roman" w:cs="Times New Roman"/>
                <w:color w:val="FF0000"/>
                <w:sz w:val="24"/>
                <w:szCs w:val="24"/>
              </w:rPr>
            </w:pPr>
            <w:r w:rsidRPr="00FD30D6">
              <w:rPr>
                <w:rFonts w:ascii="Times New Roman" w:eastAsia="Lucida Sans Unicode" w:hAnsi="Times New Roman" w:cs="Times New Roman"/>
                <w:color w:val="000000"/>
                <w:sz w:val="24"/>
                <w:szCs w:val="24"/>
                <w:lang w:eastAsia="en-US" w:bidi="en-US"/>
              </w:rPr>
              <w:t>На сайте управления образования администрации Старооскольского городского округа размещен реестр субъектов негосударственного сектора, оказывающих услуги психологического, логопедического и дефектологического сопровождения детей в возрасте до 8 лет</w:t>
            </w:r>
            <w:r w:rsidRPr="00FD30D6">
              <w:rPr>
                <w:rFonts w:ascii="Times New Roman" w:hAnsi="Times New Roman" w:cs="Times New Roman"/>
                <w:color w:val="FF0000"/>
                <w:sz w:val="24"/>
                <w:szCs w:val="24"/>
              </w:rPr>
              <w:t xml:space="preserve"> </w:t>
            </w:r>
          </w:p>
        </w:tc>
        <w:tc>
          <w:tcPr>
            <w:tcW w:w="720" w:type="pct"/>
            <w:shd w:val="clear" w:color="auto" w:fill="auto"/>
          </w:tcPr>
          <w:p w:rsidR="001E3219" w:rsidRPr="00FD30D6" w:rsidRDefault="001E3219" w:rsidP="00441B88">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ДСР</w:t>
            </w:r>
          </w:p>
        </w:tc>
      </w:tr>
      <w:tr w:rsidR="001E3219" w:rsidRPr="00B40CE2" w:rsidTr="00387ECE">
        <w:tc>
          <w:tcPr>
            <w:tcW w:w="5000" w:type="pct"/>
            <w:gridSpan w:val="5"/>
            <w:shd w:val="clear" w:color="auto" w:fill="auto"/>
          </w:tcPr>
          <w:p w:rsidR="001E3219" w:rsidRPr="00FD30D6" w:rsidRDefault="001E3219" w:rsidP="004044C9">
            <w:pPr>
              <w:jc w:val="center"/>
              <w:rPr>
                <w:lang w:val="ru-RU"/>
              </w:rPr>
            </w:pPr>
            <w:r w:rsidRPr="00FD30D6">
              <w:rPr>
                <w:b/>
              </w:rPr>
              <w:t>2.4. Рынок социальных услуг</w:t>
            </w:r>
          </w:p>
        </w:tc>
      </w:tr>
      <w:tr w:rsidR="00387ECE" w:rsidRPr="00B40CE2" w:rsidTr="00227140">
        <w:tc>
          <w:tcPr>
            <w:tcW w:w="266" w:type="pct"/>
            <w:shd w:val="clear" w:color="auto" w:fill="auto"/>
          </w:tcPr>
          <w:p w:rsidR="001E3219" w:rsidRPr="00FD30D6" w:rsidRDefault="00824C5F" w:rsidP="00824C5F">
            <w:pPr>
              <w:ind w:left="-57" w:right="-57"/>
              <w:jc w:val="both"/>
            </w:pPr>
            <w:r w:rsidRPr="00FD30D6">
              <w:t>2.</w:t>
            </w:r>
            <w:r w:rsidRPr="00FD30D6">
              <w:rPr>
                <w:lang w:val="ru-RU"/>
              </w:rPr>
              <w:t>4</w:t>
            </w:r>
            <w:r w:rsidR="001E3219" w:rsidRPr="00FD30D6">
              <w:t>.1</w:t>
            </w:r>
          </w:p>
        </w:tc>
        <w:tc>
          <w:tcPr>
            <w:tcW w:w="1616" w:type="pct"/>
            <w:shd w:val="clear" w:color="auto" w:fill="auto"/>
          </w:tcPr>
          <w:p w:rsidR="001E3219" w:rsidRPr="00FD30D6" w:rsidRDefault="001E3219" w:rsidP="001E3219">
            <w:pPr>
              <w:ind w:left="-57" w:right="-57"/>
              <w:jc w:val="both"/>
              <w:rPr>
                <w:lang w:val="ru-RU"/>
              </w:rPr>
            </w:pPr>
            <w:r w:rsidRPr="00FD30D6">
              <w:rPr>
                <w:lang w:val="ru-RU"/>
              </w:rPr>
              <w:t>Формирование и ведение реестра поставщиков услуг в сфере социального обслуживания населения Старооскольского городского округа</w:t>
            </w:r>
          </w:p>
        </w:tc>
        <w:tc>
          <w:tcPr>
            <w:tcW w:w="600" w:type="pct"/>
            <w:shd w:val="clear" w:color="auto" w:fill="auto"/>
          </w:tcPr>
          <w:p w:rsidR="001E3219" w:rsidRPr="00FD30D6" w:rsidRDefault="001E3219" w:rsidP="00824C5F">
            <w:pPr>
              <w:ind w:left="-57" w:right="-57"/>
              <w:jc w:val="both"/>
              <w:rPr>
                <w:rFonts w:eastAsia="Times New Roman"/>
                <w:lang w:val="ru-RU"/>
              </w:rPr>
            </w:pPr>
            <w:r w:rsidRPr="00FD30D6">
              <w:rPr>
                <w:rFonts w:eastAsia="Times New Roman"/>
                <w:lang w:eastAsia="ru-RU"/>
              </w:rPr>
              <w:t>2019</w:t>
            </w:r>
            <w:r w:rsidRPr="00FD30D6">
              <w:rPr>
                <w:rFonts w:eastAsia="Times New Roman"/>
              </w:rPr>
              <w:t xml:space="preserve"> – </w:t>
            </w:r>
          </w:p>
          <w:p w:rsidR="001E3219" w:rsidRPr="00FD30D6" w:rsidRDefault="001E3219" w:rsidP="00824C5F">
            <w:pPr>
              <w:ind w:left="-57" w:right="-57"/>
              <w:jc w:val="both"/>
              <w:rPr>
                <w:rFonts w:eastAsia="Times New Roman"/>
                <w:lang w:eastAsia="ru-RU"/>
              </w:rPr>
            </w:pPr>
            <w:r w:rsidRPr="00FD30D6">
              <w:rPr>
                <w:rFonts w:eastAsia="Times New Roman"/>
                <w:lang w:eastAsia="ru-RU"/>
              </w:rPr>
              <w:t>2021 годы</w:t>
            </w:r>
          </w:p>
        </w:tc>
        <w:tc>
          <w:tcPr>
            <w:tcW w:w="1798" w:type="pct"/>
            <w:shd w:val="clear" w:color="auto" w:fill="auto"/>
          </w:tcPr>
          <w:p w:rsidR="001E3219" w:rsidRPr="00FD30D6" w:rsidRDefault="00B01D3D" w:rsidP="00441B88">
            <w:pPr>
              <w:ind w:left="-57" w:right="-57"/>
              <w:jc w:val="both"/>
              <w:rPr>
                <w:rFonts w:eastAsia="Times New Roman"/>
                <w:color w:val="FF0000"/>
                <w:lang w:val="ru-RU" w:eastAsia="ru-RU"/>
              </w:rPr>
            </w:pPr>
            <w:r>
              <w:rPr>
                <w:color w:val="000000" w:themeColor="text1"/>
                <w:lang w:val="ru-RU"/>
              </w:rPr>
              <w:t>Н</w:t>
            </w:r>
            <w:r w:rsidR="00755E26" w:rsidRPr="00FD30D6">
              <w:rPr>
                <w:color w:val="000000" w:themeColor="text1"/>
                <w:lang w:val="ru-RU"/>
              </w:rPr>
              <w:t>а территории Старооскольского городского округа две социально ориентированные некоммерческие организации включены в реестр поставщиков социальных услуг, формирование и ведение которого осуществляется управлением социальной защиты населения Белгородской области</w:t>
            </w:r>
          </w:p>
        </w:tc>
        <w:tc>
          <w:tcPr>
            <w:tcW w:w="720" w:type="pct"/>
            <w:shd w:val="clear" w:color="auto" w:fill="auto"/>
          </w:tcPr>
          <w:p w:rsidR="001E3219" w:rsidRPr="00FD30D6" w:rsidRDefault="001E3219" w:rsidP="00441B88">
            <w:pPr>
              <w:ind w:left="-57" w:right="-57"/>
              <w:jc w:val="both"/>
              <w:rPr>
                <w:rFonts w:eastAsia="Times New Roman"/>
                <w:lang w:eastAsia="ru-RU"/>
              </w:rPr>
            </w:pPr>
            <w:r w:rsidRPr="00FD30D6">
              <w:rPr>
                <w:rFonts w:eastAsia="Times New Roman"/>
                <w:lang w:eastAsia="ru-RU"/>
              </w:rPr>
              <w:t>ДСР</w:t>
            </w:r>
          </w:p>
        </w:tc>
      </w:tr>
      <w:tr w:rsidR="00387ECE" w:rsidRPr="00B40CE2" w:rsidTr="00227140">
        <w:tc>
          <w:tcPr>
            <w:tcW w:w="266" w:type="pct"/>
            <w:shd w:val="clear" w:color="auto" w:fill="auto"/>
          </w:tcPr>
          <w:p w:rsidR="001E3219" w:rsidRPr="00FD30D6" w:rsidRDefault="00824C5F" w:rsidP="00824C5F">
            <w:pPr>
              <w:ind w:left="-57" w:right="-57"/>
              <w:jc w:val="both"/>
            </w:pPr>
            <w:r w:rsidRPr="00FD30D6">
              <w:t>2.</w:t>
            </w:r>
            <w:r w:rsidRPr="00FD30D6">
              <w:rPr>
                <w:lang w:val="ru-RU"/>
              </w:rPr>
              <w:t>4</w:t>
            </w:r>
            <w:r w:rsidR="001E3219" w:rsidRPr="00FD30D6">
              <w:t>.2</w:t>
            </w:r>
          </w:p>
        </w:tc>
        <w:tc>
          <w:tcPr>
            <w:tcW w:w="1616" w:type="pct"/>
            <w:shd w:val="clear" w:color="auto" w:fill="auto"/>
          </w:tcPr>
          <w:p w:rsidR="001E3219" w:rsidRPr="00FD30D6" w:rsidRDefault="001E3219" w:rsidP="001E3219">
            <w:pPr>
              <w:ind w:left="-57" w:right="-57"/>
              <w:jc w:val="both"/>
              <w:rPr>
                <w:lang w:val="ru-RU"/>
              </w:rPr>
            </w:pPr>
            <w:r w:rsidRPr="00FD30D6">
              <w:rPr>
                <w:lang w:val="ru-RU"/>
              </w:rPr>
              <w:t>Обеспечение методического и консультационного сопровождения негосударственных организаций, предоставляющих социальные услуги</w:t>
            </w:r>
          </w:p>
        </w:tc>
        <w:tc>
          <w:tcPr>
            <w:tcW w:w="600" w:type="pct"/>
            <w:shd w:val="clear" w:color="auto" w:fill="auto"/>
          </w:tcPr>
          <w:p w:rsidR="001E3219" w:rsidRPr="00FD30D6" w:rsidRDefault="001E3219" w:rsidP="00824C5F">
            <w:pPr>
              <w:ind w:left="-57" w:right="-57"/>
              <w:jc w:val="both"/>
              <w:rPr>
                <w:rFonts w:eastAsia="Times New Roman"/>
                <w:lang w:val="ru-RU"/>
              </w:rPr>
            </w:pPr>
            <w:r w:rsidRPr="00FD30D6">
              <w:rPr>
                <w:rFonts w:eastAsia="Times New Roman"/>
                <w:lang w:eastAsia="ru-RU"/>
              </w:rPr>
              <w:t>2019</w:t>
            </w:r>
            <w:r w:rsidRPr="00FD30D6">
              <w:rPr>
                <w:rFonts w:eastAsia="Times New Roman"/>
              </w:rPr>
              <w:t xml:space="preserve"> – </w:t>
            </w:r>
          </w:p>
          <w:p w:rsidR="001E3219" w:rsidRPr="00FD30D6" w:rsidRDefault="001E3219" w:rsidP="00824C5F">
            <w:pPr>
              <w:ind w:left="-57" w:right="-57"/>
              <w:jc w:val="both"/>
            </w:pPr>
            <w:r w:rsidRPr="00FD30D6">
              <w:rPr>
                <w:rFonts w:eastAsia="Times New Roman"/>
                <w:lang w:eastAsia="ru-RU"/>
              </w:rPr>
              <w:t>2021 годы</w:t>
            </w:r>
          </w:p>
        </w:tc>
        <w:tc>
          <w:tcPr>
            <w:tcW w:w="1798" w:type="pct"/>
            <w:shd w:val="clear" w:color="auto" w:fill="auto"/>
          </w:tcPr>
          <w:p w:rsidR="001E3219" w:rsidRPr="00FD30D6" w:rsidRDefault="00755E26" w:rsidP="00441B88">
            <w:pPr>
              <w:ind w:left="-57" w:right="-57"/>
              <w:jc w:val="both"/>
              <w:rPr>
                <w:color w:val="FF0000"/>
                <w:lang w:val="ru-RU"/>
              </w:rPr>
            </w:pPr>
            <w:r w:rsidRPr="00FD30D6">
              <w:rPr>
                <w:color w:val="000000" w:themeColor="text1"/>
                <w:lang w:val="ru-RU"/>
              </w:rPr>
              <w:t>Методическое и консультационное сопровождение негосударственных организаций, предоставляющих социальные услуги, осуществляет управление социальной защиты населения Белгородской области</w:t>
            </w:r>
          </w:p>
        </w:tc>
        <w:tc>
          <w:tcPr>
            <w:tcW w:w="720" w:type="pct"/>
            <w:shd w:val="clear" w:color="auto" w:fill="auto"/>
          </w:tcPr>
          <w:p w:rsidR="001E3219" w:rsidRPr="00FD30D6" w:rsidRDefault="001E3219" w:rsidP="00441B88">
            <w:pPr>
              <w:ind w:left="-57" w:right="-57"/>
              <w:jc w:val="both"/>
              <w:rPr>
                <w:rFonts w:eastAsia="Times New Roman"/>
                <w:lang w:eastAsia="ru-RU"/>
              </w:rPr>
            </w:pPr>
            <w:r w:rsidRPr="00FD30D6">
              <w:rPr>
                <w:rFonts w:eastAsia="Times New Roman"/>
                <w:lang w:eastAsia="ru-RU"/>
              </w:rPr>
              <w:t>ДСР</w:t>
            </w:r>
          </w:p>
        </w:tc>
      </w:tr>
      <w:tr w:rsidR="001E3219" w:rsidRPr="00B40CE2" w:rsidTr="00387ECE">
        <w:tc>
          <w:tcPr>
            <w:tcW w:w="5000" w:type="pct"/>
            <w:gridSpan w:val="5"/>
            <w:shd w:val="clear" w:color="auto" w:fill="auto"/>
          </w:tcPr>
          <w:p w:rsidR="001E3219" w:rsidRPr="00FD30D6" w:rsidRDefault="001E3219" w:rsidP="00824C5F">
            <w:pPr>
              <w:ind w:left="-57" w:right="-57"/>
              <w:jc w:val="center"/>
              <w:rPr>
                <w:b/>
              </w:rPr>
            </w:pPr>
            <w:r w:rsidRPr="00FD30D6">
              <w:rPr>
                <w:b/>
              </w:rPr>
              <w:t>3. Жилищно-коммунальный комплекс</w:t>
            </w:r>
          </w:p>
        </w:tc>
      </w:tr>
      <w:tr w:rsidR="001E3219" w:rsidRPr="00DA3F15" w:rsidTr="00387ECE">
        <w:tc>
          <w:tcPr>
            <w:tcW w:w="5000" w:type="pct"/>
            <w:gridSpan w:val="5"/>
            <w:shd w:val="clear" w:color="auto" w:fill="auto"/>
          </w:tcPr>
          <w:p w:rsidR="001E3219" w:rsidRPr="00FD30D6" w:rsidRDefault="001E3219" w:rsidP="00441B88">
            <w:pPr>
              <w:pStyle w:val="ConsPlusNormal0"/>
              <w:ind w:left="-57" w:right="-57" w:firstLine="0"/>
              <w:jc w:val="center"/>
              <w:rPr>
                <w:rFonts w:ascii="Times New Roman" w:hAnsi="Times New Roman" w:cs="Times New Roman"/>
                <w:b/>
                <w:color w:val="000000"/>
                <w:sz w:val="24"/>
                <w:szCs w:val="24"/>
              </w:rPr>
            </w:pPr>
            <w:r w:rsidRPr="00FD30D6">
              <w:rPr>
                <w:rFonts w:ascii="Times New Roman" w:hAnsi="Times New Roman" w:cs="Times New Roman"/>
                <w:b/>
                <w:color w:val="000000"/>
                <w:sz w:val="24"/>
                <w:szCs w:val="24"/>
              </w:rPr>
              <w:t>3.1. Рынок теплоснабжения (производства тепловой энергии)</w:t>
            </w:r>
          </w:p>
        </w:tc>
      </w:tr>
      <w:tr w:rsidR="00387ECE" w:rsidRPr="00DA3F15" w:rsidTr="00227140">
        <w:tc>
          <w:tcPr>
            <w:tcW w:w="266" w:type="pct"/>
            <w:shd w:val="clear" w:color="auto" w:fill="auto"/>
          </w:tcPr>
          <w:p w:rsidR="001E3219" w:rsidRPr="00FD30D6" w:rsidRDefault="001E3219" w:rsidP="001E3219">
            <w:pPr>
              <w:ind w:left="-57" w:right="-57"/>
              <w:jc w:val="both"/>
            </w:pPr>
            <w:r w:rsidRPr="00FD30D6">
              <w:t>3.1.1</w:t>
            </w:r>
          </w:p>
        </w:tc>
        <w:tc>
          <w:tcPr>
            <w:tcW w:w="1616" w:type="pct"/>
            <w:shd w:val="clear" w:color="auto" w:fill="auto"/>
          </w:tcPr>
          <w:p w:rsidR="001E3219" w:rsidRPr="00FD30D6" w:rsidRDefault="001E3219" w:rsidP="00433BA2">
            <w:pPr>
              <w:ind w:left="-57" w:right="-57"/>
              <w:jc w:val="both"/>
              <w:rPr>
                <w:bCs/>
                <w:kern w:val="36"/>
                <w:lang w:val="ru-RU"/>
              </w:rPr>
            </w:pPr>
            <w:r w:rsidRPr="00FD30D6">
              <w:rPr>
                <w:bCs/>
                <w:kern w:val="36"/>
                <w:lang w:val="ru-RU"/>
              </w:rPr>
              <w:t>Наличие на официальном сайте полного перечня ресурсоснабжающих организаций, осуществляющих на территории подключение (технологическое присоединение)</w:t>
            </w:r>
          </w:p>
        </w:tc>
        <w:tc>
          <w:tcPr>
            <w:tcW w:w="600" w:type="pct"/>
            <w:shd w:val="clear" w:color="auto" w:fill="auto"/>
          </w:tcPr>
          <w:p w:rsidR="001E3219" w:rsidRPr="00FD30D6" w:rsidRDefault="001E3219" w:rsidP="001E3219">
            <w:pPr>
              <w:ind w:left="-57" w:right="-57"/>
              <w:jc w:val="both"/>
              <w:rPr>
                <w:rFonts w:eastAsia="Times New Roman"/>
                <w:lang w:val="ru-RU"/>
              </w:rPr>
            </w:pPr>
            <w:r w:rsidRPr="00FD30D6">
              <w:t>2019</w:t>
            </w:r>
            <w:r w:rsidRPr="00FD30D6">
              <w:rPr>
                <w:rFonts w:eastAsia="Times New Roman"/>
              </w:rPr>
              <w:t xml:space="preserve"> – </w:t>
            </w:r>
          </w:p>
          <w:p w:rsidR="001E3219" w:rsidRPr="00FD30D6" w:rsidRDefault="001E3219" w:rsidP="001E3219">
            <w:pPr>
              <w:ind w:left="-57" w:right="-57"/>
              <w:jc w:val="both"/>
              <w:rPr>
                <w:rFonts w:eastAsia="Times New Roman"/>
              </w:rPr>
            </w:pPr>
            <w:r w:rsidRPr="00FD30D6">
              <w:t>2021 годы</w:t>
            </w:r>
          </w:p>
        </w:tc>
        <w:tc>
          <w:tcPr>
            <w:tcW w:w="1798" w:type="pct"/>
            <w:shd w:val="clear" w:color="auto" w:fill="auto"/>
          </w:tcPr>
          <w:p w:rsidR="00FB307C" w:rsidRDefault="00765D30" w:rsidP="00FB307C">
            <w:pPr>
              <w:ind w:left="-57" w:right="-57"/>
              <w:jc w:val="both"/>
              <w:rPr>
                <w:rFonts w:eastAsia="Times New Roman"/>
                <w:color w:val="000000" w:themeColor="text1"/>
                <w:lang w:val="ru-RU"/>
              </w:rPr>
            </w:pPr>
            <w:r w:rsidRPr="00227140">
              <w:rPr>
                <w:rFonts w:eastAsia="Times New Roman"/>
                <w:color w:val="000000" w:themeColor="text1"/>
                <w:lang w:val="ru-RU"/>
              </w:rPr>
              <w:t>Полный перечень ресурсоснабжающих организаций, осуществляющих на территории Старооскольского городского округа подключение (технологическое присоединение), размещен на сайте органов местного самоуправления Старооскольского городского округа</w:t>
            </w:r>
            <w:r w:rsidR="00FB307C">
              <w:rPr>
                <w:rFonts w:eastAsia="Times New Roman"/>
                <w:color w:val="000000" w:themeColor="text1"/>
                <w:lang w:val="ru-RU"/>
              </w:rPr>
              <w:t>.</w:t>
            </w:r>
          </w:p>
          <w:p w:rsidR="001E3219" w:rsidRPr="00FD30D6" w:rsidRDefault="00FB307C" w:rsidP="00FB307C">
            <w:pPr>
              <w:ind w:left="-57" w:right="-57"/>
              <w:jc w:val="both"/>
              <w:rPr>
                <w:rFonts w:eastAsia="Times New Roman"/>
                <w:lang w:val="ru-RU"/>
              </w:rPr>
            </w:pPr>
            <w:r>
              <w:rPr>
                <w:rFonts w:eastAsia="Times New Roman"/>
                <w:color w:val="000000" w:themeColor="text1"/>
                <w:lang w:val="ru-RU"/>
              </w:rPr>
              <w:t>И</w:t>
            </w:r>
            <w:r w:rsidR="00765D30" w:rsidRPr="00227140">
              <w:rPr>
                <w:rFonts w:eastAsia="Times New Roman"/>
                <w:color w:val="000000" w:themeColor="text1"/>
                <w:lang w:val="ru-RU"/>
              </w:rPr>
              <w:t xml:space="preserve">спользование </w:t>
            </w:r>
            <w:r>
              <w:rPr>
                <w:rFonts w:eastAsia="Times New Roman"/>
                <w:color w:val="000000" w:themeColor="text1"/>
                <w:lang w:val="ru-RU"/>
              </w:rPr>
              <w:t>перечня</w:t>
            </w:r>
            <w:r w:rsidR="00765D30" w:rsidRPr="00227140">
              <w:rPr>
                <w:rFonts w:eastAsia="Times New Roman"/>
                <w:color w:val="000000" w:themeColor="text1"/>
                <w:lang w:val="ru-RU"/>
              </w:rPr>
              <w:t xml:space="preserve"> позволит сократить время заявителей на получение необходимой информации по подключению (технологическому присоединению) к системам теплоснабжения, централизованной системе холодного водоснабжения и (или) водоотведения, централизованной системе горячего водоснабжения</w:t>
            </w:r>
            <w:r w:rsidR="00765D30" w:rsidRPr="00FD30D6">
              <w:rPr>
                <w:rFonts w:eastAsia="Times New Roman"/>
                <w:color w:val="000000" w:themeColor="text1"/>
                <w:lang w:val="ru-RU"/>
              </w:rPr>
              <w:t xml:space="preserve"> </w:t>
            </w:r>
          </w:p>
        </w:tc>
        <w:tc>
          <w:tcPr>
            <w:tcW w:w="720" w:type="pct"/>
            <w:shd w:val="clear" w:color="auto" w:fill="auto"/>
          </w:tcPr>
          <w:p w:rsidR="001E3219" w:rsidRPr="00FD30D6" w:rsidRDefault="001E3219" w:rsidP="00441B88">
            <w:pPr>
              <w:ind w:left="-57" w:right="-57"/>
              <w:jc w:val="both"/>
              <w:rPr>
                <w:lang w:val="ru-RU"/>
              </w:rPr>
            </w:pPr>
            <w:r w:rsidRPr="00FD30D6">
              <w:rPr>
                <w:lang w:val="ru-RU"/>
              </w:rPr>
              <w:t>Департамент жилищно-коммунального хозяй</w:t>
            </w:r>
            <w:r w:rsidR="00615946" w:rsidRPr="00FD30D6">
              <w:rPr>
                <w:lang w:val="ru-RU"/>
              </w:rPr>
              <w:t>ства администрации Старооскольс</w:t>
            </w:r>
            <w:r w:rsidRPr="00FD30D6">
              <w:rPr>
                <w:lang w:val="ru-RU"/>
              </w:rPr>
              <w:t>кого городского округа (далее – ДЖКХ), аппарат администрации</w:t>
            </w:r>
          </w:p>
        </w:tc>
      </w:tr>
      <w:tr w:rsidR="001E3219" w:rsidRPr="00DA3F15" w:rsidTr="00387ECE">
        <w:tc>
          <w:tcPr>
            <w:tcW w:w="5000" w:type="pct"/>
            <w:gridSpan w:val="5"/>
            <w:shd w:val="clear" w:color="auto" w:fill="auto"/>
          </w:tcPr>
          <w:p w:rsidR="001E3219" w:rsidRPr="00FD30D6" w:rsidRDefault="001E3219" w:rsidP="00441B88">
            <w:pPr>
              <w:jc w:val="center"/>
              <w:rPr>
                <w:lang w:val="ru-RU"/>
              </w:rPr>
            </w:pPr>
            <w:r w:rsidRPr="00FD30D6">
              <w:rPr>
                <w:b/>
                <w:lang w:val="ru-RU"/>
              </w:rPr>
              <w:t>3.2. Рынок услуг по сбору и транспортированию твердых коммунальных отходов</w:t>
            </w:r>
          </w:p>
        </w:tc>
      </w:tr>
      <w:tr w:rsidR="00387ECE" w:rsidRPr="00B40CE2" w:rsidTr="00227140">
        <w:tc>
          <w:tcPr>
            <w:tcW w:w="266" w:type="pct"/>
            <w:shd w:val="clear" w:color="auto" w:fill="auto"/>
          </w:tcPr>
          <w:p w:rsidR="001E3219" w:rsidRPr="00FD30D6" w:rsidRDefault="001E3219" w:rsidP="00615946">
            <w:pPr>
              <w:ind w:left="-57" w:right="-57"/>
              <w:jc w:val="both"/>
            </w:pPr>
            <w:r w:rsidRPr="00FD30D6">
              <w:t>3.2.1</w:t>
            </w:r>
          </w:p>
        </w:tc>
        <w:tc>
          <w:tcPr>
            <w:tcW w:w="1616" w:type="pct"/>
            <w:shd w:val="clear" w:color="auto" w:fill="auto"/>
          </w:tcPr>
          <w:p w:rsidR="001E3219" w:rsidRPr="00FD30D6" w:rsidRDefault="001E3219" w:rsidP="00615946">
            <w:pPr>
              <w:autoSpaceDE w:val="0"/>
              <w:autoSpaceDN w:val="0"/>
              <w:adjustRightInd w:val="0"/>
              <w:ind w:left="-57" w:right="-57"/>
              <w:jc w:val="both"/>
              <w:rPr>
                <w:lang w:val="ru-RU"/>
              </w:rPr>
            </w:pPr>
            <w:r w:rsidRPr="00FD30D6">
              <w:rPr>
                <w:lang w:val="ru-RU"/>
              </w:rPr>
              <w:t xml:space="preserve">Информирование жителей Старооскольского городского округа о преимуществе раздельного сбора мусора </w:t>
            </w:r>
          </w:p>
        </w:tc>
        <w:tc>
          <w:tcPr>
            <w:tcW w:w="600" w:type="pct"/>
            <w:shd w:val="clear" w:color="auto" w:fill="auto"/>
          </w:tcPr>
          <w:p w:rsidR="001E3219" w:rsidRPr="00FD30D6" w:rsidRDefault="001E3219" w:rsidP="00615946">
            <w:pPr>
              <w:ind w:left="-57" w:right="-57"/>
              <w:jc w:val="both"/>
              <w:rPr>
                <w:rFonts w:eastAsia="Times New Roman"/>
                <w:lang w:val="ru-RU"/>
              </w:rPr>
            </w:pPr>
            <w:r w:rsidRPr="00FD30D6">
              <w:t>2019</w:t>
            </w:r>
            <w:r w:rsidRPr="00FD30D6">
              <w:rPr>
                <w:rFonts w:eastAsia="Times New Roman"/>
              </w:rPr>
              <w:t xml:space="preserve"> – </w:t>
            </w:r>
          </w:p>
          <w:p w:rsidR="001E3219" w:rsidRPr="00FD30D6" w:rsidRDefault="001E3219" w:rsidP="00615946">
            <w:pPr>
              <w:ind w:left="-57" w:right="-57"/>
              <w:jc w:val="both"/>
            </w:pPr>
            <w:r w:rsidRPr="00FD30D6">
              <w:t>2021 годы</w:t>
            </w:r>
          </w:p>
        </w:tc>
        <w:tc>
          <w:tcPr>
            <w:tcW w:w="1798" w:type="pct"/>
            <w:shd w:val="clear" w:color="auto" w:fill="auto"/>
          </w:tcPr>
          <w:p w:rsidR="001E3219" w:rsidRPr="00FD30D6" w:rsidRDefault="00765D30" w:rsidP="00FB307C">
            <w:pPr>
              <w:ind w:left="-57" w:right="-57"/>
              <w:jc w:val="both"/>
              <w:rPr>
                <w:lang w:val="ru-RU"/>
              </w:rPr>
            </w:pPr>
            <w:r w:rsidRPr="00227140">
              <w:rPr>
                <w:color w:val="000000" w:themeColor="text1"/>
                <w:lang w:val="ru-RU"/>
              </w:rPr>
              <w:t>Для формирования у населения Старооскольского городского округа понимания о преимуществах новых систем сбора отходов и</w:t>
            </w:r>
            <w:r w:rsidR="00FB307C">
              <w:rPr>
                <w:color w:val="000000" w:themeColor="text1"/>
                <w:lang w:val="ru-RU"/>
              </w:rPr>
              <w:t xml:space="preserve"> порядка реализации мероприятий</w:t>
            </w:r>
            <w:r w:rsidRPr="00227140">
              <w:rPr>
                <w:color w:val="000000" w:themeColor="text1"/>
                <w:lang w:val="ru-RU"/>
              </w:rPr>
              <w:t xml:space="preserve"> в СМИ и социальных сетях публиковалась информация о раздельном сборе мусора. Для участия населения в реализации программы по переходу на раздельный сбор ТКО были проведены общие собрания с собственниками жилых помещений в многоквартирных дома</w:t>
            </w:r>
            <w:r w:rsidRPr="00FD30D6">
              <w:rPr>
                <w:color w:val="000000" w:themeColor="text1"/>
                <w:lang w:val="ru-RU"/>
              </w:rPr>
              <w:t xml:space="preserve"> </w:t>
            </w:r>
          </w:p>
        </w:tc>
        <w:tc>
          <w:tcPr>
            <w:tcW w:w="720" w:type="pct"/>
            <w:shd w:val="clear" w:color="auto" w:fill="auto"/>
          </w:tcPr>
          <w:p w:rsidR="001E3219" w:rsidRPr="00FD30D6" w:rsidRDefault="001E3219" w:rsidP="00615946">
            <w:pPr>
              <w:ind w:left="-57" w:right="-57"/>
              <w:jc w:val="both"/>
            </w:pPr>
            <w:r w:rsidRPr="00FD30D6">
              <w:t>ДЖКХ</w:t>
            </w:r>
          </w:p>
        </w:tc>
      </w:tr>
      <w:tr w:rsidR="001E3219" w:rsidRPr="00DA3F15" w:rsidTr="00387ECE">
        <w:tc>
          <w:tcPr>
            <w:tcW w:w="5000" w:type="pct"/>
            <w:gridSpan w:val="5"/>
            <w:shd w:val="clear" w:color="auto" w:fill="auto"/>
          </w:tcPr>
          <w:p w:rsidR="001E3219" w:rsidRPr="00FD30D6" w:rsidRDefault="001E3219" w:rsidP="00441B88">
            <w:pPr>
              <w:jc w:val="center"/>
              <w:rPr>
                <w:lang w:val="ru-RU"/>
              </w:rPr>
            </w:pPr>
            <w:r w:rsidRPr="00FD30D6">
              <w:rPr>
                <w:b/>
                <w:lang w:val="ru-RU"/>
              </w:rPr>
              <w:t>3.3. Рынок выполнения работ по благоустройству городской среды</w:t>
            </w:r>
          </w:p>
        </w:tc>
      </w:tr>
      <w:tr w:rsidR="00387ECE" w:rsidRPr="00B40CE2" w:rsidTr="00227140">
        <w:tc>
          <w:tcPr>
            <w:tcW w:w="266" w:type="pct"/>
            <w:shd w:val="clear" w:color="auto" w:fill="auto"/>
          </w:tcPr>
          <w:p w:rsidR="001E3219" w:rsidRPr="00FD30D6" w:rsidRDefault="001E3219" w:rsidP="00615946">
            <w:pPr>
              <w:ind w:left="-57" w:right="-57"/>
              <w:jc w:val="both"/>
            </w:pPr>
            <w:r w:rsidRPr="00FD30D6">
              <w:t>3.3.1</w:t>
            </w:r>
          </w:p>
        </w:tc>
        <w:tc>
          <w:tcPr>
            <w:tcW w:w="1616" w:type="pct"/>
            <w:shd w:val="clear" w:color="auto" w:fill="auto"/>
          </w:tcPr>
          <w:p w:rsidR="001E3219" w:rsidRPr="00FD30D6" w:rsidRDefault="001E3219" w:rsidP="00615946">
            <w:pPr>
              <w:ind w:left="-57" w:right="-57"/>
              <w:jc w:val="both"/>
              <w:rPr>
                <w:lang w:val="ru-RU"/>
              </w:rPr>
            </w:pPr>
            <w:r w:rsidRPr="00FD30D6">
              <w:rPr>
                <w:lang w:val="ru-RU"/>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600" w:type="pct"/>
            <w:shd w:val="clear" w:color="auto" w:fill="auto"/>
          </w:tcPr>
          <w:p w:rsidR="001E3219" w:rsidRPr="00FD30D6" w:rsidRDefault="001E3219" w:rsidP="00615946">
            <w:pPr>
              <w:ind w:left="-57" w:right="-57"/>
              <w:jc w:val="both"/>
              <w:rPr>
                <w:rFonts w:eastAsia="Times New Roman"/>
                <w:lang w:val="ru-RU"/>
              </w:rPr>
            </w:pPr>
            <w:r w:rsidRPr="00FD30D6">
              <w:t>2019</w:t>
            </w:r>
            <w:r w:rsidRPr="00FD30D6">
              <w:rPr>
                <w:rFonts w:eastAsia="Times New Roman"/>
              </w:rPr>
              <w:t xml:space="preserve"> – </w:t>
            </w:r>
          </w:p>
          <w:p w:rsidR="001E3219" w:rsidRPr="00FD30D6" w:rsidRDefault="001E3219" w:rsidP="00615946">
            <w:pPr>
              <w:ind w:left="-57" w:right="-57"/>
              <w:jc w:val="both"/>
            </w:pPr>
            <w:r w:rsidRPr="00FD30D6">
              <w:t>2021 годы</w:t>
            </w:r>
          </w:p>
        </w:tc>
        <w:tc>
          <w:tcPr>
            <w:tcW w:w="1798" w:type="pct"/>
            <w:shd w:val="clear" w:color="auto" w:fill="auto"/>
          </w:tcPr>
          <w:p w:rsidR="001E3219" w:rsidRPr="00FD30D6" w:rsidRDefault="00FB307C" w:rsidP="00FB307C">
            <w:pPr>
              <w:ind w:left="-57" w:right="-57"/>
              <w:jc w:val="both"/>
              <w:rPr>
                <w:color w:val="FF0000"/>
                <w:lang w:val="ru-RU"/>
              </w:rPr>
            </w:pPr>
            <w:r>
              <w:rPr>
                <w:color w:val="000000" w:themeColor="text1"/>
                <w:lang w:val="ru-RU"/>
              </w:rPr>
              <w:t>В</w:t>
            </w:r>
            <w:r w:rsidRPr="00FD30D6">
              <w:rPr>
                <w:color w:val="000000" w:themeColor="text1"/>
                <w:lang w:val="ru-RU"/>
              </w:rPr>
              <w:t xml:space="preserve">ыбор подрядных организаций </w:t>
            </w:r>
            <w:r>
              <w:rPr>
                <w:color w:val="000000" w:themeColor="text1"/>
                <w:lang w:val="ru-RU"/>
              </w:rPr>
              <w:t>у</w:t>
            </w:r>
            <w:r w:rsidR="00765D30" w:rsidRPr="00FD30D6">
              <w:rPr>
                <w:color w:val="000000" w:themeColor="text1"/>
                <w:lang w:val="ru-RU"/>
              </w:rPr>
              <w:t>правляющими компаниями, обслуживаю</w:t>
            </w:r>
            <w:r>
              <w:rPr>
                <w:color w:val="000000" w:themeColor="text1"/>
                <w:lang w:val="ru-RU"/>
              </w:rPr>
              <w:t>щими многоквартирный жилой фонд</w:t>
            </w:r>
            <w:r w:rsidR="00765D30" w:rsidRPr="00FD30D6">
              <w:rPr>
                <w:color w:val="000000" w:themeColor="text1"/>
                <w:lang w:val="ru-RU"/>
              </w:rPr>
              <w:t xml:space="preserve"> при выполнении работ по благоустройству дворовых территорий осуществляется с учетом требований действующего законодательства с соблюдением конкурентной среды</w:t>
            </w:r>
          </w:p>
        </w:tc>
        <w:tc>
          <w:tcPr>
            <w:tcW w:w="720" w:type="pct"/>
            <w:shd w:val="clear" w:color="auto" w:fill="auto"/>
          </w:tcPr>
          <w:p w:rsidR="001E3219" w:rsidRPr="00FD30D6" w:rsidRDefault="001E3219" w:rsidP="00615946">
            <w:pPr>
              <w:ind w:left="-57" w:right="-57"/>
              <w:jc w:val="both"/>
            </w:pPr>
            <w:r w:rsidRPr="00FD30D6">
              <w:t>ДЖКХ</w:t>
            </w:r>
          </w:p>
        </w:tc>
      </w:tr>
      <w:tr w:rsidR="00387ECE" w:rsidRPr="00B40CE2" w:rsidTr="00227140">
        <w:tc>
          <w:tcPr>
            <w:tcW w:w="266" w:type="pct"/>
            <w:shd w:val="clear" w:color="auto" w:fill="auto"/>
          </w:tcPr>
          <w:p w:rsidR="001E3219" w:rsidRPr="00FD30D6" w:rsidRDefault="001E3219" w:rsidP="00615946">
            <w:pPr>
              <w:ind w:left="-57" w:right="-57"/>
              <w:jc w:val="both"/>
            </w:pPr>
            <w:r w:rsidRPr="00FD30D6">
              <w:t>3.3.2</w:t>
            </w:r>
          </w:p>
        </w:tc>
        <w:tc>
          <w:tcPr>
            <w:tcW w:w="1616" w:type="pct"/>
            <w:shd w:val="clear" w:color="auto" w:fill="auto"/>
          </w:tcPr>
          <w:p w:rsidR="001E3219" w:rsidRPr="00FD30D6" w:rsidRDefault="001E3219" w:rsidP="00615946">
            <w:pPr>
              <w:ind w:left="-57" w:right="-57"/>
              <w:jc w:val="both"/>
              <w:rPr>
                <w:lang w:val="ru-RU"/>
              </w:rPr>
            </w:pPr>
            <w:r w:rsidRPr="00FD30D6">
              <w:rPr>
                <w:lang w:val="ru-RU"/>
              </w:rPr>
              <w:t xml:space="preserve">Реализация основных мероприятий муниципальной программы «Формирование современной городской среды на территории Старооскольского городского округа», утвержденной постановлением администрации Старооскольского городского округа от </w:t>
            </w:r>
            <w:r w:rsidR="00227140">
              <w:rPr>
                <w:lang w:val="ru-RU"/>
              </w:rPr>
              <w:t xml:space="preserve">        </w:t>
            </w:r>
            <w:r w:rsidRPr="00FD30D6">
              <w:rPr>
                <w:lang w:val="ru-RU"/>
              </w:rPr>
              <w:t>15 ноября 2017 года № 4714</w:t>
            </w:r>
          </w:p>
        </w:tc>
        <w:tc>
          <w:tcPr>
            <w:tcW w:w="600" w:type="pct"/>
            <w:shd w:val="clear" w:color="auto" w:fill="auto"/>
          </w:tcPr>
          <w:p w:rsidR="001E3219" w:rsidRPr="00FD30D6" w:rsidRDefault="001E3219" w:rsidP="00615946">
            <w:pPr>
              <w:ind w:left="-57" w:right="-57"/>
              <w:jc w:val="both"/>
              <w:rPr>
                <w:lang w:val="ru-RU"/>
              </w:rPr>
            </w:pPr>
            <w:r w:rsidRPr="00FD30D6">
              <w:t xml:space="preserve">2019 – </w:t>
            </w:r>
          </w:p>
          <w:p w:rsidR="001E3219" w:rsidRPr="00FD30D6" w:rsidRDefault="001E3219" w:rsidP="00615946">
            <w:pPr>
              <w:ind w:left="-57" w:right="-57"/>
              <w:jc w:val="both"/>
            </w:pPr>
            <w:r w:rsidRPr="00FD30D6">
              <w:t>2021 годы</w:t>
            </w:r>
          </w:p>
        </w:tc>
        <w:tc>
          <w:tcPr>
            <w:tcW w:w="1798" w:type="pct"/>
            <w:shd w:val="clear" w:color="auto" w:fill="auto"/>
          </w:tcPr>
          <w:p w:rsidR="00DA3F15" w:rsidRPr="00DA3F15" w:rsidRDefault="00DA3F15" w:rsidP="00DA3F15">
            <w:pPr>
              <w:widowControl/>
              <w:suppressAutoHyphens w:val="0"/>
              <w:ind w:left="-108" w:right="-57"/>
              <w:jc w:val="both"/>
              <w:rPr>
                <w:color w:val="000000" w:themeColor="text1"/>
                <w:lang w:val="ru-RU"/>
              </w:rPr>
            </w:pPr>
            <w:r w:rsidRPr="00DA3F15">
              <w:rPr>
                <w:color w:val="000000" w:themeColor="text1"/>
                <w:lang w:val="ru-RU"/>
              </w:rPr>
              <w:t xml:space="preserve">В рамках реализации муниципальной программы «Формирование современной городской среды на территории Старооскольского городского округа» в 2019 году выполнены работы по благоустройству </w:t>
            </w:r>
            <w:r>
              <w:rPr>
                <w:color w:val="000000" w:themeColor="text1"/>
                <w:lang w:val="ru-RU"/>
              </w:rPr>
              <w:t xml:space="preserve">   </w:t>
            </w:r>
            <w:r w:rsidRPr="00DA3F15">
              <w:rPr>
                <w:color w:val="000000" w:themeColor="text1"/>
                <w:lang w:val="ru-RU"/>
              </w:rPr>
              <w:t xml:space="preserve">12 дворовых и 7 общественных территорий; в 2020 году - 6 дворовых территорий и 2 общественных пространства дополнительно подлежащих благоустройству. </w:t>
            </w:r>
          </w:p>
          <w:p w:rsidR="001E3219" w:rsidRPr="0046449B" w:rsidRDefault="00DA3F15" w:rsidP="00DA3F15">
            <w:pPr>
              <w:ind w:left="-57" w:right="-57"/>
              <w:jc w:val="both"/>
              <w:rPr>
                <w:color w:val="FF0000"/>
                <w:highlight w:val="yellow"/>
                <w:lang w:val="ru-RU"/>
              </w:rPr>
            </w:pPr>
            <w:r w:rsidRPr="00DA3F15">
              <w:rPr>
                <w:color w:val="000000" w:themeColor="text1"/>
                <w:lang w:val="ru-RU"/>
              </w:rPr>
              <w:t>В 2021 году выполнены мероприятия по благоустройству 18 дворо</w:t>
            </w:r>
            <w:r>
              <w:rPr>
                <w:color w:val="000000" w:themeColor="text1"/>
                <w:lang w:val="ru-RU"/>
              </w:rPr>
              <w:t>вых и 7 общественных территорий</w:t>
            </w:r>
          </w:p>
        </w:tc>
        <w:tc>
          <w:tcPr>
            <w:tcW w:w="720" w:type="pct"/>
            <w:shd w:val="clear" w:color="auto" w:fill="auto"/>
          </w:tcPr>
          <w:p w:rsidR="001E3219" w:rsidRPr="00FD30D6" w:rsidRDefault="001E3219" w:rsidP="00615946">
            <w:pPr>
              <w:ind w:left="-57" w:right="-57"/>
              <w:jc w:val="both"/>
            </w:pPr>
            <w:r w:rsidRPr="00FD30D6">
              <w:t>ДСиА</w:t>
            </w:r>
          </w:p>
        </w:tc>
      </w:tr>
      <w:tr w:rsidR="00387ECE" w:rsidRPr="00B40CE2" w:rsidTr="00227140">
        <w:tc>
          <w:tcPr>
            <w:tcW w:w="266" w:type="pct"/>
            <w:shd w:val="clear" w:color="auto" w:fill="auto"/>
          </w:tcPr>
          <w:p w:rsidR="001E3219" w:rsidRPr="00FD30D6" w:rsidRDefault="001E3219" w:rsidP="00615946">
            <w:pPr>
              <w:ind w:left="-57" w:right="-57"/>
              <w:jc w:val="both"/>
            </w:pPr>
            <w:r w:rsidRPr="00FD30D6">
              <w:t>3.3.3</w:t>
            </w:r>
          </w:p>
        </w:tc>
        <w:tc>
          <w:tcPr>
            <w:tcW w:w="1616" w:type="pct"/>
            <w:shd w:val="clear" w:color="auto" w:fill="auto"/>
          </w:tcPr>
          <w:p w:rsidR="001E3219" w:rsidRPr="00FD30D6" w:rsidRDefault="001E3219" w:rsidP="00615946">
            <w:pPr>
              <w:ind w:left="-57" w:right="-57"/>
              <w:jc w:val="both"/>
              <w:rPr>
                <w:lang w:val="ru-RU"/>
              </w:rPr>
            </w:pPr>
            <w:r w:rsidRPr="00FD30D6">
              <w:rPr>
                <w:lang w:val="ru-RU"/>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600" w:type="pct"/>
            <w:shd w:val="clear" w:color="auto" w:fill="auto"/>
          </w:tcPr>
          <w:p w:rsidR="001E3219" w:rsidRPr="00FD30D6" w:rsidRDefault="001E3219" w:rsidP="00615946">
            <w:pPr>
              <w:ind w:left="-57" w:right="-57"/>
              <w:jc w:val="both"/>
              <w:rPr>
                <w:rFonts w:eastAsia="Times New Roman"/>
                <w:lang w:val="ru-RU"/>
              </w:rPr>
            </w:pPr>
            <w:r w:rsidRPr="00FD30D6">
              <w:t>2019</w:t>
            </w:r>
            <w:r w:rsidRPr="00FD30D6">
              <w:rPr>
                <w:rFonts w:eastAsia="Times New Roman"/>
              </w:rPr>
              <w:t xml:space="preserve"> – </w:t>
            </w:r>
          </w:p>
          <w:p w:rsidR="001E3219" w:rsidRPr="00FD30D6" w:rsidRDefault="001E3219" w:rsidP="00615946">
            <w:pPr>
              <w:ind w:left="-57" w:right="-57"/>
              <w:jc w:val="both"/>
            </w:pPr>
            <w:r w:rsidRPr="00FD30D6">
              <w:t>2021 годы</w:t>
            </w:r>
          </w:p>
        </w:tc>
        <w:tc>
          <w:tcPr>
            <w:tcW w:w="1798" w:type="pct"/>
            <w:shd w:val="clear" w:color="auto" w:fill="auto"/>
          </w:tcPr>
          <w:p w:rsidR="00DA3F15" w:rsidRPr="00DA3F15" w:rsidRDefault="0046449B" w:rsidP="00DA3F15">
            <w:pPr>
              <w:widowControl/>
              <w:tabs>
                <w:tab w:val="left" w:pos="34"/>
                <w:tab w:val="left" w:pos="1134"/>
              </w:tabs>
              <w:ind w:left="-108"/>
              <w:jc w:val="both"/>
              <w:rPr>
                <w:color w:val="000000" w:themeColor="text1"/>
                <w:lang w:val="ru-RU"/>
              </w:rPr>
            </w:pPr>
            <w:r w:rsidRPr="00DA3F15">
              <w:rPr>
                <w:color w:val="000000" w:themeColor="text1"/>
                <w:lang w:val="ru-RU"/>
              </w:rPr>
              <w:t xml:space="preserve">16 ноября </w:t>
            </w:r>
            <w:r w:rsidR="00DA3F15" w:rsidRPr="00DA3F15">
              <w:rPr>
                <w:color w:val="000000" w:themeColor="text1"/>
                <w:lang w:val="ru-RU"/>
              </w:rPr>
              <w:t xml:space="preserve">2019 года проведено голосование по выбору общественных территорий Старооскольского городского округа, подлежащих благоустройству в первоочередном порядке в </w:t>
            </w:r>
            <w:r w:rsidR="00DA3F15">
              <w:rPr>
                <w:color w:val="000000" w:themeColor="text1"/>
                <w:lang w:val="ru-RU"/>
              </w:rPr>
              <w:t xml:space="preserve">     </w:t>
            </w:r>
            <w:r w:rsidR="00DA3F15" w:rsidRPr="00DA3F15">
              <w:rPr>
                <w:color w:val="000000" w:themeColor="text1"/>
                <w:lang w:val="ru-RU"/>
              </w:rPr>
              <w:t>2021 году в соответствии с муниципальной программой «Формирование современной городской среды на территории Старооскольского городского округа. По результатам голосования определены 7 общественных пространств, подлежащих благоустройству в 2021 году.</w:t>
            </w:r>
          </w:p>
          <w:p w:rsidR="00DA3F15" w:rsidRPr="00DA3F15" w:rsidRDefault="00DA3F15" w:rsidP="00DA3F15">
            <w:pPr>
              <w:widowControl/>
              <w:tabs>
                <w:tab w:val="left" w:pos="34"/>
              </w:tabs>
              <w:suppressAutoHyphens w:val="0"/>
              <w:contextualSpacing/>
              <w:jc w:val="both"/>
              <w:rPr>
                <w:color w:val="000000" w:themeColor="text1"/>
                <w:lang w:val="ru-RU"/>
              </w:rPr>
            </w:pPr>
            <w:r w:rsidRPr="00DA3F15">
              <w:rPr>
                <w:color w:val="000000" w:themeColor="text1"/>
                <w:lang w:val="ru-RU"/>
              </w:rPr>
              <w:t>В период с 25 июня по 1 июля 2020 года состоялось рейтинговое голосование по выбору общественных территорий Старооскольского городского округа, дополнительно подлежащих благоустройству в 2020 году в соответствии с муниципальной программой «Формирование современной городской среды на территории Старооскольского городского округа». По результатам рейтингового голосования определены 2 общественных пространства, благоустройство которых выполнено в 2020 года.</w:t>
            </w:r>
          </w:p>
          <w:p w:rsidR="001E3219" w:rsidRPr="0046449B" w:rsidRDefault="00DA3F15" w:rsidP="00DA3F15">
            <w:pPr>
              <w:ind w:left="-57" w:right="-57"/>
              <w:jc w:val="both"/>
              <w:rPr>
                <w:color w:val="FF0000"/>
                <w:highlight w:val="yellow"/>
                <w:lang w:val="ru-RU"/>
              </w:rPr>
            </w:pPr>
            <w:r w:rsidRPr="00DA3F15">
              <w:rPr>
                <w:color w:val="000000" w:themeColor="text1"/>
                <w:lang w:val="ru-RU"/>
              </w:rPr>
              <w:t>В 2021 году рейтинговое голосование не предусмотрено</w:t>
            </w:r>
          </w:p>
        </w:tc>
        <w:tc>
          <w:tcPr>
            <w:tcW w:w="720" w:type="pct"/>
            <w:shd w:val="clear" w:color="auto" w:fill="auto"/>
          </w:tcPr>
          <w:p w:rsidR="001E3219" w:rsidRPr="00FD30D6" w:rsidRDefault="001E3219" w:rsidP="00615946">
            <w:pPr>
              <w:ind w:left="-57" w:right="-57"/>
              <w:jc w:val="both"/>
            </w:pPr>
            <w:r w:rsidRPr="00FD30D6">
              <w:t>ДСиА</w:t>
            </w:r>
          </w:p>
        </w:tc>
      </w:tr>
      <w:tr w:rsidR="001E3219" w:rsidRPr="00DA3F15" w:rsidTr="00387ECE">
        <w:tc>
          <w:tcPr>
            <w:tcW w:w="5000" w:type="pct"/>
            <w:gridSpan w:val="5"/>
            <w:shd w:val="clear" w:color="auto" w:fill="auto"/>
          </w:tcPr>
          <w:p w:rsidR="001E3219" w:rsidRPr="00FD30D6" w:rsidRDefault="001E3219" w:rsidP="001E3219">
            <w:pPr>
              <w:pStyle w:val="ConsPlusNormal0"/>
              <w:ind w:left="-57" w:right="-57" w:firstLine="0"/>
              <w:jc w:val="center"/>
              <w:rPr>
                <w:rFonts w:ascii="Times New Roman" w:hAnsi="Times New Roman" w:cs="Times New Roman"/>
                <w:sz w:val="24"/>
                <w:szCs w:val="24"/>
              </w:rPr>
            </w:pPr>
            <w:r w:rsidRPr="00FD30D6">
              <w:rPr>
                <w:rFonts w:ascii="Times New Roman" w:hAnsi="Times New Roman" w:cs="Times New Roman"/>
                <w:b/>
                <w:sz w:val="24"/>
                <w:szCs w:val="24"/>
              </w:rPr>
              <w:t>3.4. Рынок выполнения работ по содержанию и текущему ремонту общего имущества собственников помещений в многоквартирном доме</w:t>
            </w:r>
          </w:p>
        </w:tc>
      </w:tr>
      <w:tr w:rsidR="00387ECE" w:rsidRPr="00B40CE2" w:rsidTr="00227140">
        <w:tc>
          <w:tcPr>
            <w:tcW w:w="266" w:type="pct"/>
            <w:shd w:val="clear" w:color="auto" w:fill="auto"/>
          </w:tcPr>
          <w:p w:rsidR="00441B88" w:rsidRPr="00FD30D6" w:rsidRDefault="00441B88" w:rsidP="00441B88">
            <w:pPr>
              <w:ind w:left="-57" w:right="-57"/>
              <w:jc w:val="both"/>
            </w:pPr>
            <w:r w:rsidRPr="00FD30D6">
              <w:t>3.4.1</w:t>
            </w:r>
          </w:p>
        </w:tc>
        <w:tc>
          <w:tcPr>
            <w:tcW w:w="1616" w:type="pct"/>
            <w:shd w:val="clear" w:color="auto" w:fill="auto"/>
          </w:tcPr>
          <w:p w:rsidR="00441B88" w:rsidRPr="00FD30D6" w:rsidRDefault="00441B88" w:rsidP="00441B88">
            <w:pPr>
              <w:ind w:left="-57" w:right="-57"/>
              <w:jc w:val="both"/>
              <w:rPr>
                <w:lang w:val="ru-RU"/>
              </w:rPr>
            </w:pPr>
            <w:r w:rsidRPr="00FD30D6">
              <w:rPr>
                <w:lang w:val="ru-RU"/>
              </w:rPr>
              <w:t>Проведение открытых конкурсов по отбору управляющих организаций для управления многоквартирными домами</w:t>
            </w:r>
          </w:p>
        </w:tc>
        <w:tc>
          <w:tcPr>
            <w:tcW w:w="600" w:type="pct"/>
            <w:shd w:val="clear" w:color="auto" w:fill="auto"/>
          </w:tcPr>
          <w:p w:rsidR="00441B88" w:rsidRPr="00FD30D6" w:rsidRDefault="00441B88" w:rsidP="00441B88">
            <w:pPr>
              <w:ind w:left="-57" w:right="-57"/>
              <w:jc w:val="both"/>
              <w:rPr>
                <w:rFonts w:eastAsia="Times New Roman"/>
                <w:lang w:val="ru-RU"/>
              </w:rPr>
            </w:pPr>
            <w:r w:rsidRPr="00FD30D6">
              <w:t>2019</w:t>
            </w:r>
            <w:r w:rsidRPr="00FD30D6">
              <w:rPr>
                <w:rFonts w:eastAsia="Times New Roman"/>
              </w:rPr>
              <w:t xml:space="preserve"> – </w:t>
            </w:r>
          </w:p>
          <w:p w:rsidR="00441B88" w:rsidRPr="00FD30D6" w:rsidRDefault="00441B88" w:rsidP="00441B88">
            <w:pPr>
              <w:ind w:left="-57" w:right="-57"/>
              <w:jc w:val="both"/>
            </w:pPr>
            <w:r w:rsidRPr="00FD30D6">
              <w:t>2021 годы</w:t>
            </w:r>
          </w:p>
        </w:tc>
        <w:tc>
          <w:tcPr>
            <w:tcW w:w="1798" w:type="pct"/>
            <w:shd w:val="clear" w:color="auto" w:fill="auto"/>
          </w:tcPr>
          <w:p w:rsidR="00765D30" w:rsidRPr="00FD30D6" w:rsidRDefault="00765D30" w:rsidP="00765D30">
            <w:pPr>
              <w:ind w:left="-57" w:right="-57"/>
              <w:jc w:val="both"/>
              <w:rPr>
                <w:color w:val="000000" w:themeColor="text1"/>
                <w:lang w:val="ru-RU"/>
              </w:rPr>
            </w:pPr>
            <w:r w:rsidRPr="00FD30D6">
              <w:rPr>
                <w:color w:val="000000" w:themeColor="text1"/>
                <w:lang w:val="ru-RU"/>
              </w:rPr>
              <w:t xml:space="preserve">Конкурсы по отбору управляющей компании проводятся органом местного самоуправления на основании ст.161 Жилищного кодекса РФ о проведении открытого конкурса по отбору управляющей организации для управления многоквартирным домом. </w:t>
            </w:r>
          </w:p>
          <w:p w:rsidR="00441B88" w:rsidRPr="00FD30D6" w:rsidRDefault="00765D30" w:rsidP="00765D30">
            <w:pPr>
              <w:ind w:left="-57" w:right="-57"/>
              <w:jc w:val="both"/>
              <w:rPr>
                <w:lang w:val="ru-RU"/>
              </w:rPr>
            </w:pPr>
            <w:r w:rsidRPr="00FD30D6">
              <w:rPr>
                <w:color w:val="000000" w:themeColor="text1"/>
                <w:lang w:val="ru-RU"/>
              </w:rPr>
              <w:t xml:space="preserve">Информация о проведении конкурса публикуется организатором конкурса на официальном сайте Российской Федерации в информационно-телекоммуникационной сети «Интернет» и размещается на сайте </w:t>
            </w:r>
            <w:hyperlink r:id="rId12" w:history="1">
              <w:r w:rsidRPr="00FD30D6">
                <w:rPr>
                  <w:color w:val="000000" w:themeColor="text1"/>
                  <w:u w:val="single"/>
                </w:rPr>
                <w:t>www</w:t>
              </w:r>
              <w:r w:rsidRPr="00FD30D6">
                <w:rPr>
                  <w:color w:val="000000" w:themeColor="text1"/>
                  <w:u w:val="single"/>
                  <w:lang w:val="ru-RU"/>
                </w:rPr>
                <w:t>.</w:t>
              </w:r>
              <w:r w:rsidRPr="00FD30D6">
                <w:rPr>
                  <w:color w:val="000000" w:themeColor="text1"/>
                  <w:u w:val="single"/>
                </w:rPr>
                <w:t>torgi</w:t>
              </w:r>
              <w:r w:rsidRPr="00FD30D6">
                <w:rPr>
                  <w:color w:val="000000" w:themeColor="text1"/>
                  <w:u w:val="single"/>
                  <w:lang w:val="ru-RU"/>
                </w:rPr>
                <w:t>.</w:t>
              </w:r>
              <w:r w:rsidRPr="00FD30D6">
                <w:rPr>
                  <w:color w:val="000000" w:themeColor="text1"/>
                  <w:u w:val="single"/>
                </w:rPr>
                <w:t>gov</w:t>
              </w:r>
              <w:r w:rsidRPr="00FD30D6">
                <w:rPr>
                  <w:color w:val="000000" w:themeColor="text1"/>
                  <w:u w:val="single"/>
                  <w:lang w:val="ru-RU"/>
                </w:rPr>
                <w:t>.</w:t>
              </w:r>
              <w:r w:rsidRPr="00FD30D6">
                <w:rPr>
                  <w:color w:val="000000" w:themeColor="text1"/>
                  <w:u w:val="single"/>
                </w:rPr>
                <w:t>ru</w:t>
              </w:r>
            </w:hyperlink>
            <w:r w:rsidRPr="00FD30D6">
              <w:rPr>
                <w:color w:val="000000" w:themeColor="text1"/>
                <w:lang w:val="ru-RU"/>
              </w:rPr>
              <w:t>. Указанный сайт находится в общем доступе, что позволяет обеспечить конкурентную среду на данном рынке услуг.</w:t>
            </w:r>
          </w:p>
        </w:tc>
        <w:tc>
          <w:tcPr>
            <w:tcW w:w="720" w:type="pct"/>
            <w:shd w:val="clear" w:color="auto" w:fill="auto"/>
          </w:tcPr>
          <w:p w:rsidR="00441B88" w:rsidRPr="00FD30D6" w:rsidRDefault="00441B88" w:rsidP="00441B88">
            <w:pPr>
              <w:ind w:left="-57" w:right="-57"/>
              <w:jc w:val="both"/>
            </w:pPr>
            <w:r w:rsidRPr="00FD30D6">
              <w:t>ДЖКХ</w:t>
            </w:r>
          </w:p>
        </w:tc>
      </w:tr>
      <w:tr w:rsidR="00441B88" w:rsidRPr="00B40CE2" w:rsidTr="00387ECE">
        <w:tc>
          <w:tcPr>
            <w:tcW w:w="5000" w:type="pct"/>
            <w:gridSpan w:val="5"/>
            <w:shd w:val="clear" w:color="auto" w:fill="auto"/>
          </w:tcPr>
          <w:p w:rsidR="00441B88" w:rsidRPr="00FD30D6" w:rsidRDefault="00441B88" w:rsidP="00441B88">
            <w:pPr>
              <w:jc w:val="center"/>
              <w:rPr>
                <w:lang w:val="ru-RU"/>
              </w:rPr>
            </w:pPr>
            <w:r w:rsidRPr="00FD30D6">
              <w:rPr>
                <w:b/>
              </w:rPr>
              <w:t>3.5. Рынок ритуальных услуг</w:t>
            </w:r>
          </w:p>
        </w:tc>
      </w:tr>
      <w:tr w:rsidR="00387ECE" w:rsidRPr="00B95B3B" w:rsidTr="00227140">
        <w:tc>
          <w:tcPr>
            <w:tcW w:w="266" w:type="pct"/>
            <w:shd w:val="clear" w:color="auto" w:fill="auto"/>
          </w:tcPr>
          <w:p w:rsidR="00441B88" w:rsidRPr="00FD30D6" w:rsidRDefault="00441B88" w:rsidP="00780457">
            <w:pPr>
              <w:ind w:left="-57" w:right="-57"/>
              <w:jc w:val="both"/>
            </w:pPr>
            <w:r w:rsidRPr="00FD30D6">
              <w:t>3.5.1</w:t>
            </w:r>
          </w:p>
        </w:tc>
        <w:tc>
          <w:tcPr>
            <w:tcW w:w="1616" w:type="pct"/>
            <w:shd w:val="clear" w:color="auto" w:fill="auto"/>
          </w:tcPr>
          <w:p w:rsidR="00441B88" w:rsidRPr="00FD30D6" w:rsidRDefault="00441B88" w:rsidP="00780457">
            <w:pPr>
              <w:ind w:left="-57" w:right="-57"/>
              <w:jc w:val="both"/>
              <w:rPr>
                <w:lang w:val="ru-RU"/>
              </w:rPr>
            </w:pPr>
            <w:r w:rsidRPr="00FD30D6">
              <w:rPr>
                <w:lang w:val="ru-RU"/>
              </w:rPr>
              <w:t>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600" w:type="pct"/>
            <w:shd w:val="clear" w:color="auto" w:fill="auto"/>
          </w:tcPr>
          <w:p w:rsidR="00441B88" w:rsidRPr="00FD30D6" w:rsidRDefault="00441B88" w:rsidP="00780457">
            <w:pPr>
              <w:ind w:left="-57" w:right="-57"/>
              <w:jc w:val="both"/>
              <w:rPr>
                <w:rFonts w:eastAsia="Times New Roman"/>
                <w:lang w:val="ru-RU"/>
              </w:rPr>
            </w:pPr>
            <w:r w:rsidRPr="00FD30D6">
              <w:t>2019</w:t>
            </w:r>
            <w:r w:rsidRPr="00FD30D6">
              <w:rPr>
                <w:rFonts w:eastAsia="Times New Roman"/>
              </w:rPr>
              <w:t xml:space="preserve"> – </w:t>
            </w:r>
          </w:p>
          <w:p w:rsidR="00441B88" w:rsidRPr="00FD30D6" w:rsidRDefault="00441B88" w:rsidP="00780457">
            <w:pPr>
              <w:ind w:left="-57" w:right="-57"/>
              <w:jc w:val="both"/>
            </w:pPr>
            <w:r w:rsidRPr="00FD30D6">
              <w:t>2021 годы</w:t>
            </w:r>
          </w:p>
        </w:tc>
        <w:tc>
          <w:tcPr>
            <w:tcW w:w="1798" w:type="pct"/>
            <w:shd w:val="clear" w:color="auto" w:fill="auto"/>
          </w:tcPr>
          <w:p w:rsidR="00441B88" w:rsidRPr="00FD30D6" w:rsidRDefault="00B95B3B" w:rsidP="00780457">
            <w:pPr>
              <w:ind w:left="-57" w:right="-57"/>
              <w:jc w:val="both"/>
              <w:rPr>
                <w:color w:val="FF0000"/>
                <w:lang w:val="ru-RU"/>
              </w:rPr>
            </w:pPr>
            <w:r w:rsidRPr="00FD30D6">
              <w:rPr>
                <w:color w:val="auto"/>
                <w:lang w:val="ru-RU"/>
              </w:rPr>
              <w:t xml:space="preserve">За отчетный период на территории Старооскольского городского округа насчитывается 65 мест погребений, для размещения которых сформировано 70 земельных участков. На </w:t>
            </w:r>
            <w:r w:rsidR="00733D5C">
              <w:rPr>
                <w:color w:val="auto"/>
                <w:lang w:val="ru-RU"/>
              </w:rPr>
              <w:t xml:space="preserve">                      </w:t>
            </w:r>
            <w:r w:rsidRPr="00FD30D6">
              <w:rPr>
                <w:color w:val="auto"/>
                <w:lang w:val="ru-RU"/>
              </w:rPr>
              <w:t>69 земельн</w:t>
            </w:r>
            <w:r w:rsidR="00FB307C">
              <w:rPr>
                <w:color w:val="auto"/>
                <w:lang w:val="ru-RU"/>
              </w:rPr>
              <w:t>ых участках признано право муниц</w:t>
            </w:r>
            <w:r w:rsidRPr="00FD30D6">
              <w:rPr>
                <w:color w:val="auto"/>
                <w:lang w:val="ru-RU"/>
              </w:rPr>
              <w:t>ипальной собственности Старооскольского городского округа, что составляет 98,6 % от существующих на территории Старооскольского городского округа кладбищ</w:t>
            </w:r>
          </w:p>
        </w:tc>
        <w:tc>
          <w:tcPr>
            <w:tcW w:w="720" w:type="pct"/>
            <w:shd w:val="clear" w:color="auto" w:fill="auto"/>
          </w:tcPr>
          <w:p w:rsidR="00441B88" w:rsidRPr="00FD30D6" w:rsidRDefault="00441B88" w:rsidP="00780457">
            <w:pPr>
              <w:ind w:left="-57" w:right="-57"/>
              <w:jc w:val="both"/>
              <w:rPr>
                <w:lang w:val="ru-RU"/>
              </w:rPr>
            </w:pPr>
            <w:r w:rsidRPr="00FD30D6">
              <w:rPr>
                <w:lang w:val="ru-RU"/>
              </w:rPr>
              <w:t>ДИиЗО</w:t>
            </w:r>
          </w:p>
        </w:tc>
      </w:tr>
      <w:tr w:rsidR="00387ECE" w:rsidRPr="00B40CE2" w:rsidTr="00227140">
        <w:tc>
          <w:tcPr>
            <w:tcW w:w="266" w:type="pct"/>
            <w:shd w:val="clear" w:color="auto" w:fill="auto"/>
          </w:tcPr>
          <w:p w:rsidR="00441B88" w:rsidRPr="00FD30D6" w:rsidRDefault="00441B88" w:rsidP="00780457">
            <w:pPr>
              <w:ind w:left="-57" w:right="-57"/>
              <w:jc w:val="both"/>
              <w:rPr>
                <w:lang w:val="ru-RU"/>
              </w:rPr>
            </w:pPr>
            <w:r w:rsidRPr="00FD30D6">
              <w:rPr>
                <w:lang w:val="ru-RU"/>
              </w:rPr>
              <w:t>3.5.2</w:t>
            </w:r>
          </w:p>
        </w:tc>
        <w:tc>
          <w:tcPr>
            <w:tcW w:w="1616" w:type="pct"/>
            <w:shd w:val="clear" w:color="auto" w:fill="auto"/>
          </w:tcPr>
          <w:p w:rsidR="00441B88" w:rsidRPr="00FD30D6" w:rsidRDefault="00441B88" w:rsidP="00780457">
            <w:pPr>
              <w:ind w:left="-57" w:right="-57"/>
              <w:jc w:val="both"/>
              <w:rPr>
                <w:lang w:val="ru-RU"/>
              </w:rPr>
            </w:pPr>
            <w:r w:rsidRPr="00FD30D6">
              <w:rPr>
                <w:lang w:val="ru-RU"/>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Старооскольского городского округа</w:t>
            </w:r>
          </w:p>
        </w:tc>
        <w:tc>
          <w:tcPr>
            <w:tcW w:w="600" w:type="pct"/>
            <w:shd w:val="clear" w:color="auto" w:fill="auto"/>
          </w:tcPr>
          <w:p w:rsidR="00441B88" w:rsidRPr="00FD30D6" w:rsidRDefault="00441B88" w:rsidP="00780457">
            <w:pPr>
              <w:ind w:left="-57" w:right="-57"/>
              <w:jc w:val="both"/>
              <w:rPr>
                <w:rFonts w:eastAsia="Times New Roman"/>
                <w:lang w:val="ru-RU"/>
              </w:rPr>
            </w:pPr>
            <w:r w:rsidRPr="00FD30D6">
              <w:t>2019</w:t>
            </w:r>
            <w:r w:rsidRPr="00FD30D6">
              <w:rPr>
                <w:rFonts w:eastAsia="Times New Roman"/>
              </w:rPr>
              <w:t xml:space="preserve"> – </w:t>
            </w:r>
          </w:p>
          <w:p w:rsidR="00441B88" w:rsidRPr="00FD30D6" w:rsidRDefault="00441B88" w:rsidP="00780457">
            <w:pPr>
              <w:ind w:left="-57" w:right="-57"/>
              <w:jc w:val="both"/>
            </w:pPr>
            <w:r w:rsidRPr="00FD30D6">
              <w:t>2021 годы</w:t>
            </w:r>
          </w:p>
        </w:tc>
        <w:tc>
          <w:tcPr>
            <w:tcW w:w="1798" w:type="pct"/>
            <w:shd w:val="clear" w:color="auto" w:fill="auto"/>
          </w:tcPr>
          <w:p w:rsidR="00441B88" w:rsidRPr="00FD30D6" w:rsidRDefault="00765D30" w:rsidP="00780457">
            <w:pPr>
              <w:autoSpaceDE w:val="0"/>
              <w:autoSpaceDN w:val="0"/>
              <w:adjustRightInd w:val="0"/>
              <w:ind w:left="-57" w:right="-57"/>
              <w:jc w:val="both"/>
              <w:rPr>
                <w:color w:val="FF0000"/>
                <w:lang w:val="ru-RU"/>
              </w:rPr>
            </w:pPr>
            <w:r w:rsidRPr="00FD30D6">
              <w:rPr>
                <w:color w:val="000000" w:themeColor="text1"/>
                <w:lang w:val="ru-RU"/>
              </w:rPr>
              <w:t>Для обеспечения информационной открытости и предоставления достоверной информации для потенциальных потребителей ритуальных услуг, реестр организаций, осуществляющих деятельность на рынке ритуальных услуг на территории Старооскольского городского округа в 2020-2021 годы опубликован на официальном сайте администрации городского округа</w:t>
            </w:r>
          </w:p>
        </w:tc>
        <w:tc>
          <w:tcPr>
            <w:tcW w:w="720" w:type="pct"/>
            <w:shd w:val="clear" w:color="auto" w:fill="auto"/>
          </w:tcPr>
          <w:p w:rsidR="00441B88" w:rsidRPr="00FD30D6" w:rsidRDefault="00441B88" w:rsidP="00780457">
            <w:pPr>
              <w:ind w:left="-57" w:right="-57"/>
              <w:jc w:val="both"/>
              <w:rPr>
                <w:lang w:eastAsia="ru-RU"/>
              </w:rPr>
            </w:pPr>
            <w:r w:rsidRPr="00FD30D6">
              <w:t>ДЖКХ</w:t>
            </w:r>
          </w:p>
        </w:tc>
      </w:tr>
      <w:tr w:rsidR="00441B88" w:rsidRPr="00B40CE2" w:rsidTr="00387ECE">
        <w:tc>
          <w:tcPr>
            <w:tcW w:w="5000" w:type="pct"/>
            <w:gridSpan w:val="5"/>
            <w:shd w:val="clear" w:color="auto" w:fill="auto"/>
          </w:tcPr>
          <w:p w:rsidR="00441B88" w:rsidRPr="00FD30D6" w:rsidRDefault="00441B88" w:rsidP="00441B88">
            <w:pPr>
              <w:ind w:left="-57" w:right="-57"/>
              <w:jc w:val="center"/>
              <w:rPr>
                <w:b/>
              </w:rPr>
            </w:pPr>
            <w:r w:rsidRPr="00FD30D6">
              <w:rPr>
                <w:b/>
              </w:rPr>
              <w:t>4. Топливно-энергетический комплекс</w:t>
            </w:r>
          </w:p>
        </w:tc>
      </w:tr>
      <w:tr w:rsidR="00441B88" w:rsidRPr="00B40CE2" w:rsidTr="00387ECE">
        <w:tc>
          <w:tcPr>
            <w:tcW w:w="5000" w:type="pct"/>
            <w:gridSpan w:val="5"/>
            <w:shd w:val="clear" w:color="auto" w:fill="auto"/>
          </w:tcPr>
          <w:p w:rsidR="00441B88" w:rsidRPr="00FD30D6" w:rsidRDefault="00441B88" w:rsidP="00441B88">
            <w:pPr>
              <w:ind w:left="-57" w:right="-57"/>
              <w:jc w:val="center"/>
              <w:rPr>
                <w:b/>
              </w:rPr>
            </w:pPr>
            <w:r w:rsidRPr="00FD30D6">
              <w:rPr>
                <w:b/>
              </w:rPr>
              <w:t>4.1. Рынок нефтепродуктов</w:t>
            </w:r>
          </w:p>
        </w:tc>
      </w:tr>
      <w:tr w:rsidR="00387ECE" w:rsidRPr="00B40CE2" w:rsidTr="00227140">
        <w:tc>
          <w:tcPr>
            <w:tcW w:w="266" w:type="pct"/>
            <w:shd w:val="clear" w:color="auto" w:fill="auto"/>
          </w:tcPr>
          <w:p w:rsidR="00441B88" w:rsidRPr="00FD30D6" w:rsidRDefault="00441B88" w:rsidP="00780457">
            <w:pPr>
              <w:ind w:left="-57" w:right="-57"/>
              <w:jc w:val="both"/>
            </w:pPr>
            <w:r w:rsidRPr="00FD30D6">
              <w:t>4.1.1</w:t>
            </w:r>
          </w:p>
        </w:tc>
        <w:tc>
          <w:tcPr>
            <w:tcW w:w="1616" w:type="pct"/>
            <w:shd w:val="clear" w:color="auto" w:fill="auto"/>
          </w:tcPr>
          <w:p w:rsidR="00441B88" w:rsidRPr="00FD30D6" w:rsidRDefault="00441B88" w:rsidP="00780457">
            <w:pPr>
              <w:ind w:left="-57" w:right="-57"/>
              <w:jc w:val="both"/>
              <w:rPr>
                <w:lang w:val="ru-RU"/>
              </w:rPr>
            </w:pPr>
            <w:r w:rsidRPr="00FD30D6">
              <w:rPr>
                <w:lang w:val="ru-RU"/>
              </w:rPr>
              <w:t>Мониторинг и ведение реестра организаций, предоставляющих услуги на рынке нефтепродуктов Старооскольского городского округа</w:t>
            </w:r>
          </w:p>
        </w:tc>
        <w:tc>
          <w:tcPr>
            <w:tcW w:w="600" w:type="pct"/>
            <w:shd w:val="clear" w:color="auto" w:fill="auto"/>
          </w:tcPr>
          <w:p w:rsidR="00441B88" w:rsidRPr="00FD30D6" w:rsidRDefault="00441B88" w:rsidP="00780457">
            <w:pPr>
              <w:ind w:left="-57" w:right="-57"/>
              <w:jc w:val="both"/>
              <w:rPr>
                <w:lang w:val="ru-RU"/>
              </w:rPr>
            </w:pPr>
            <w:r w:rsidRPr="00FD30D6">
              <w:t xml:space="preserve">2019 – </w:t>
            </w:r>
          </w:p>
          <w:p w:rsidR="00441B88" w:rsidRPr="00FD30D6" w:rsidRDefault="00441B88" w:rsidP="00780457">
            <w:pPr>
              <w:ind w:left="-57" w:right="-57"/>
              <w:jc w:val="both"/>
            </w:pPr>
            <w:r w:rsidRPr="00FD30D6">
              <w:t>2021 годы</w:t>
            </w:r>
          </w:p>
        </w:tc>
        <w:tc>
          <w:tcPr>
            <w:tcW w:w="1798" w:type="pct"/>
            <w:shd w:val="clear" w:color="auto" w:fill="auto"/>
          </w:tcPr>
          <w:p w:rsidR="00441B88" w:rsidRPr="00FD30D6" w:rsidRDefault="003F038F" w:rsidP="00780457">
            <w:pPr>
              <w:autoSpaceDE w:val="0"/>
              <w:autoSpaceDN w:val="0"/>
              <w:adjustRightInd w:val="0"/>
              <w:ind w:left="-57" w:right="-57"/>
              <w:jc w:val="both"/>
              <w:rPr>
                <w:color w:val="FF0000"/>
                <w:lang w:val="ru-RU"/>
              </w:rPr>
            </w:pPr>
            <w:r w:rsidRPr="00FD30D6">
              <w:rPr>
                <w:color w:val="auto"/>
                <w:lang w:val="ru-RU"/>
              </w:rP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городского округа. Обеспечение горюче-смазочными материалами потребителей Старооскольского городского округа зависит от наличия развитой сети автозаправочных станций. На территории городского округа услуги на рынке нефтепродуктов предоставляют 18 организаций</w:t>
            </w:r>
          </w:p>
        </w:tc>
        <w:tc>
          <w:tcPr>
            <w:tcW w:w="720" w:type="pct"/>
            <w:shd w:val="clear" w:color="auto" w:fill="auto"/>
          </w:tcPr>
          <w:p w:rsidR="00441B88" w:rsidRPr="00FD30D6" w:rsidRDefault="00441B88" w:rsidP="00780457">
            <w:pPr>
              <w:ind w:left="-57" w:right="-57"/>
              <w:jc w:val="both"/>
            </w:pPr>
            <w:r w:rsidRPr="00FD30D6">
              <w:t>ДЭР</w:t>
            </w:r>
          </w:p>
        </w:tc>
      </w:tr>
      <w:tr w:rsidR="00387ECE" w:rsidRPr="00B40CE2" w:rsidTr="00227140">
        <w:tc>
          <w:tcPr>
            <w:tcW w:w="266" w:type="pct"/>
            <w:shd w:val="clear" w:color="auto" w:fill="auto"/>
          </w:tcPr>
          <w:p w:rsidR="00441B88" w:rsidRPr="00FD30D6" w:rsidRDefault="00441B88" w:rsidP="00780457">
            <w:pPr>
              <w:ind w:left="-57" w:right="-57"/>
              <w:jc w:val="both"/>
            </w:pPr>
            <w:r w:rsidRPr="00FD30D6">
              <w:t>4.1.2</w:t>
            </w:r>
          </w:p>
        </w:tc>
        <w:tc>
          <w:tcPr>
            <w:tcW w:w="1616" w:type="pct"/>
            <w:shd w:val="clear" w:color="auto" w:fill="auto"/>
          </w:tcPr>
          <w:p w:rsidR="00441B88" w:rsidRPr="00FD30D6" w:rsidRDefault="00441B88" w:rsidP="00780457">
            <w:pPr>
              <w:ind w:left="-57" w:right="-57"/>
              <w:jc w:val="both"/>
              <w:rPr>
                <w:lang w:val="ru-RU"/>
              </w:rPr>
            </w:pPr>
            <w:r w:rsidRPr="00FD30D6">
              <w:rPr>
                <w:lang w:val="ru-RU"/>
              </w:rPr>
              <w:t>Оказание информационно-консультационной помощи организациям, предоставляющим услуги на рынке нефтепродуктов Старооскольского городского округа о формах поддержки</w:t>
            </w:r>
          </w:p>
        </w:tc>
        <w:tc>
          <w:tcPr>
            <w:tcW w:w="600" w:type="pct"/>
            <w:shd w:val="clear" w:color="auto" w:fill="auto"/>
          </w:tcPr>
          <w:p w:rsidR="00441B88" w:rsidRPr="00FD30D6" w:rsidRDefault="00441B88" w:rsidP="00780457">
            <w:pPr>
              <w:ind w:left="-57" w:right="-57"/>
              <w:jc w:val="both"/>
              <w:rPr>
                <w:lang w:val="ru-RU"/>
              </w:rPr>
            </w:pPr>
            <w:r w:rsidRPr="00FD30D6">
              <w:t xml:space="preserve">2019 – </w:t>
            </w:r>
          </w:p>
          <w:p w:rsidR="00441B88" w:rsidRPr="00FD30D6" w:rsidRDefault="00441B88" w:rsidP="00780457">
            <w:pPr>
              <w:ind w:left="-57" w:right="-57"/>
              <w:jc w:val="both"/>
            </w:pPr>
            <w:r w:rsidRPr="00FD30D6">
              <w:t>2021 годы</w:t>
            </w:r>
          </w:p>
        </w:tc>
        <w:tc>
          <w:tcPr>
            <w:tcW w:w="1798" w:type="pct"/>
            <w:shd w:val="clear" w:color="auto" w:fill="auto"/>
          </w:tcPr>
          <w:p w:rsidR="00441B88" w:rsidRPr="00FD30D6" w:rsidRDefault="003F038F" w:rsidP="003F038F">
            <w:pPr>
              <w:autoSpaceDE w:val="0"/>
              <w:autoSpaceDN w:val="0"/>
              <w:adjustRightInd w:val="0"/>
              <w:ind w:left="-57" w:right="-57"/>
              <w:jc w:val="both"/>
              <w:rPr>
                <w:color w:val="FF0000"/>
                <w:lang w:val="ru-RU"/>
              </w:rPr>
            </w:pPr>
            <w:r w:rsidRPr="00FD30D6">
              <w:rPr>
                <w:color w:val="auto"/>
                <w:lang w:val="ru-RU"/>
              </w:rPr>
              <w:t xml:space="preserve">В 2021 году департаментом по экономическому развитию администрации Старооскольского городского округа инициирован проект «Популяризация перевода транспортных средств физических </w:t>
            </w:r>
            <w:r w:rsidRPr="00FD30D6">
              <w:rPr>
                <w:lang w:val="ru-RU"/>
              </w:rPr>
              <w:t>и юридических лиц Старооскольского городского округа на газомоторное топливо». Целью проекта является</w:t>
            </w:r>
            <w:r w:rsidRPr="00FD30D6">
              <w:rPr>
                <w:rFonts w:eastAsia="+mn-ea"/>
                <w:kern w:val="24"/>
                <w:lang w:val="ru-RU"/>
              </w:rPr>
              <w:t xml:space="preserve"> увеличение количества переоборудованных транспортных средств на территории Старооскольского городского округа на газомоторное топливо.</w:t>
            </w:r>
          </w:p>
        </w:tc>
        <w:tc>
          <w:tcPr>
            <w:tcW w:w="720" w:type="pct"/>
            <w:shd w:val="clear" w:color="auto" w:fill="auto"/>
          </w:tcPr>
          <w:p w:rsidR="00441B88" w:rsidRPr="00FD30D6" w:rsidRDefault="00441B88" w:rsidP="00780457">
            <w:pPr>
              <w:ind w:left="-57" w:right="-57"/>
              <w:jc w:val="both"/>
            </w:pPr>
            <w:r w:rsidRPr="00FD30D6">
              <w:t>ДЭР</w:t>
            </w:r>
          </w:p>
        </w:tc>
      </w:tr>
      <w:tr w:rsidR="00441B88" w:rsidRPr="00B40CE2" w:rsidTr="00387ECE">
        <w:tc>
          <w:tcPr>
            <w:tcW w:w="5000" w:type="pct"/>
            <w:gridSpan w:val="5"/>
            <w:shd w:val="clear" w:color="auto" w:fill="auto"/>
          </w:tcPr>
          <w:p w:rsidR="00441B88" w:rsidRPr="00FD30D6" w:rsidRDefault="00441B88" w:rsidP="00441B88">
            <w:pPr>
              <w:jc w:val="center"/>
              <w:rPr>
                <w:lang w:val="ru-RU"/>
              </w:rPr>
            </w:pPr>
            <w:r w:rsidRPr="00FD30D6">
              <w:rPr>
                <w:b/>
              </w:rPr>
              <w:t>4.2. Рынок газомоторного топлива</w:t>
            </w:r>
          </w:p>
        </w:tc>
      </w:tr>
      <w:tr w:rsidR="00387ECE" w:rsidRPr="00B40CE2" w:rsidTr="00227140">
        <w:tc>
          <w:tcPr>
            <w:tcW w:w="266" w:type="pct"/>
            <w:shd w:val="clear" w:color="auto" w:fill="auto"/>
          </w:tcPr>
          <w:p w:rsidR="00441B88" w:rsidRPr="00FD30D6" w:rsidRDefault="00441B88" w:rsidP="000E4F0B">
            <w:pPr>
              <w:ind w:left="-57" w:right="-57"/>
              <w:jc w:val="both"/>
              <w:rPr>
                <w:lang w:val="ru-RU"/>
              </w:rPr>
            </w:pPr>
            <w:r w:rsidRPr="00FD30D6">
              <w:rPr>
                <w:lang w:val="ru-RU"/>
              </w:rPr>
              <w:t>4.2.1.</w:t>
            </w:r>
          </w:p>
        </w:tc>
        <w:tc>
          <w:tcPr>
            <w:tcW w:w="1616" w:type="pct"/>
            <w:shd w:val="clear" w:color="auto" w:fill="auto"/>
          </w:tcPr>
          <w:p w:rsidR="00441B88" w:rsidRPr="00FD30D6" w:rsidRDefault="00441B88" w:rsidP="000E4F0B">
            <w:pPr>
              <w:ind w:left="-57" w:right="-57"/>
              <w:jc w:val="both"/>
              <w:rPr>
                <w:lang w:val="ru-RU"/>
              </w:rPr>
            </w:pPr>
            <w:r w:rsidRPr="00FD30D6">
              <w:rPr>
                <w:lang w:val="ru-RU"/>
              </w:rPr>
              <w:t xml:space="preserve">Формирование сети объектов заправки транспортных средств природным газом на территории Старооскольского городского округа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 </w:t>
            </w:r>
          </w:p>
        </w:tc>
        <w:tc>
          <w:tcPr>
            <w:tcW w:w="600" w:type="pct"/>
            <w:shd w:val="clear" w:color="auto" w:fill="auto"/>
          </w:tcPr>
          <w:p w:rsidR="00441B88" w:rsidRPr="00FD30D6" w:rsidRDefault="00441B88" w:rsidP="000E4F0B">
            <w:pPr>
              <w:ind w:left="-57" w:right="-57"/>
              <w:jc w:val="both"/>
              <w:rPr>
                <w:lang w:val="ru-RU"/>
              </w:rPr>
            </w:pPr>
            <w:r w:rsidRPr="00FD30D6">
              <w:t xml:space="preserve">2019 – </w:t>
            </w:r>
          </w:p>
          <w:p w:rsidR="00441B88" w:rsidRPr="00FD30D6" w:rsidRDefault="00441B88" w:rsidP="000E4F0B">
            <w:pPr>
              <w:ind w:left="-57" w:right="-57"/>
              <w:jc w:val="both"/>
            </w:pPr>
            <w:r w:rsidRPr="00FD30D6">
              <w:t>2021 годы</w:t>
            </w:r>
          </w:p>
        </w:tc>
        <w:tc>
          <w:tcPr>
            <w:tcW w:w="1798" w:type="pct"/>
            <w:shd w:val="clear" w:color="auto" w:fill="auto"/>
          </w:tcPr>
          <w:p w:rsidR="00441B88" w:rsidRPr="00FD30D6" w:rsidRDefault="003F038F" w:rsidP="000E4F0B">
            <w:pPr>
              <w:autoSpaceDE w:val="0"/>
              <w:autoSpaceDN w:val="0"/>
              <w:adjustRightInd w:val="0"/>
              <w:ind w:left="-57" w:right="-57"/>
              <w:jc w:val="both"/>
              <w:rPr>
                <w:color w:val="FF0000"/>
                <w:lang w:val="ru-RU"/>
              </w:rPr>
            </w:pPr>
            <w:r w:rsidRPr="00FD30D6">
              <w:rPr>
                <w:color w:val="auto"/>
                <w:lang w:val="ru-RU"/>
              </w:rPr>
              <w:t>На территории Старооскольского городского округа объекты заправок транспортных средств природным газом представлены следующими хозяйствующими субъектами: ООО «Газпром газомоторное топливо» (2 станции), ООО «ОГК» (1 станция), ООО «РГК» (1 станция), ЗАО «Оскол-Тек» (1 станция), ОАО «Осколнефтеснаб» (2 станции)</w:t>
            </w:r>
          </w:p>
        </w:tc>
        <w:tc>
          <w:tcPr>
            <w:tcW w:w="720" w:type="pct"/>
            <w:shd w:val="clear" w:color="auto" w:fill="auto"/>
          </w:tcPr>
          <w:p w:rsidR="00441B88" w:rsidRPr="00FD30D6" w:rsidRDefault="00441B88" w:rsidP="000E4F0B">
            <w:pPr>
              <w:ind w:left="-57" w:right="-57"/>
              <w:jc w:val="both"/>
              <w:rPr>
                <w:lang w:val="ru-RU"/>
              </w:rPr>
            </w:pPr>
            <w:r w:rsidRPr="00FD30D6">
              <w:rPr>
                <w:lang w:val="ru-RU"/>
              </w:rPr>
              <w:t xml:space="preserve">ДЭР, </w:t>
            </w:r>
            <w:r w:rsidR="00824C5F" w:rsidRPr="00FD30D6">
              <w:rPr>
                <w:lang w:val="ru-RU" w:eastAsia="ru-RU"/>
              </w:rPr>
              <w:t>ДСиА</w:t>
            </w:r>
          </w:p>
        </w:tc>
      </w:tr>
      <w:tr w:rsidR="00387ECE" w:rsidRPr="00B40CE2" w:rsidTr="00227140">
        <w:tc>
          <w:tcPr>
            <w:tcW w:w="266" w:type="pct"/>
            <w:shd w:val="clear" w:color="auto" w:fill="auto"/>
          </w:tcPr>
          <w:p w:rsidR="00780457" w:rsidRPr="00FD30D6" w:rsidRDefault="00780457" w:rsidP="000E4F0B">
            <w:pPr>
              <w:ind w:left="-57" w:right="-57"/>
              <w:jc w:val="both"/>
              <w:rPr>
                <w:lang w:val="ru-RU"/>
              </w:rPr>
            </w:pPr>
            <w:r w:rsidRPr="00FD30D6">
              <w:rPr>
                <w:lang w:val="ru-RU"/>
              </w:rPr>
              <w:t>4.2.2</w:t>
            </w:r>
          </w:p>
        </w:tc>
        <w:tc>
          <w:tcPr>
            <w:tcW w:w="1616" w:type="pct"/>
            <w:shd w:val="clear" w:color="auto" w:fill="auto"/>
          </w:tcPr>
          <w:p w:rsidR="00780457" w:rsidRPr="00FD30D6" w:rsidRDefault="00780457" w:rsidP="000E4F0B">
            <w:pPr>
              <w:ind w:left="-57" w:right="-57"/>
              <w:jc w:val="both"/>
              <w:rPr>
                <w:lang w:val="ru-RU"/>
              </w:rPr>
            </w:pPr>
            <w:r w:rsidRPr="00FD30D6">
              <w:rPr>
                <w:lang w:val="ru-RU"/>
              </w:rPr>
              <w:t>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600" w:type="pct"/>
            <w:shd w:val="clear" w:color="auto" w:fill="auto"/>
          </w:tcPr>
          <w:p w:rsidR="00780457" w:rsidRPr="00FD30D6" w:rsidRDefault="00780457" w:rsidP="000E4F0B">
            <w:pPr>
              <w:ind w:left="-57" w:right="-57"/>
              <w:jc w:val="both"/>
              <w:rPr>
                <w:lang w:val="ru-RU"/>
              </w:rPr>
            </w:pPr>
            <w:r w:rsidRPr="00FD30D6">
              <w:t xml:space="preserve">2019 – </w:t>
            </w:r>
          </w:p>
          <w:p w:rsidR="00780457" w:rsidRPr="00FD30D6" w:rsidRDefault="00780457" w:rsidP="000E4F0B">
            <w:pPr>
              <w:ind w:left="-57" w:right="-57"/>
              <w:jc w:val="both"/>
            </w:pPr>
            <w:r w:rsidRPr="00FD30D6">
              <w:t>2021 годы</w:t>
            </w:r>
          </w:p>
        </w:tc>
        <w:tc>
          <w:tcPr>
            <w:tcW w:w="1798" w:type="pct"/>
            <w:shd w:val="clear" w:color="auto" w:fill="auto"/>
          </w:tcPr>
          <w:p w:rsidR="003F038F" w:rsidRPr="0094342A" w:rsidRDefault="003F038F" w:rsidP="003F038F">
            <w:pPr>
              <w:widowControl/>
              <w:snapToGrid w:val="0"/>
              <w:jc w:val="both"/>
              <w:rPr>
                <w:color w:val="auto"/>
                <w:lang w:val="ru-RU"/>
              </w:rPr>
            </w:pPr>
            <w:r w:rsidRPr="0094342A">
              <w:rPr>
                <w:color w:val="auto"/>
                <w:lang w:val="ru-RU"/>
              </w:rPr>
              <w:t xml:space="preserve">На территории Старооскольского городского округа в 2021 году переоборудовано </w:t>
            </w:r>
            <w:r w:rsidR="0094342A" w:rsidRPr="0094342A">
              <w:rPr>
                <w:color w:val="auto"/>
                <w:lang w:val="ru-RU"/>
              </w:rPr>
              <w:t>609</w:t>
            </w:r>
            <w:r w:rsidRPr="0094342A">
              <w:rPr>
                <w:color w:val="auto"/>
                <w:lang w:val="ru-RU"/>
              </w:rPr>
              <w:t xml:space="preserve"> тр</w:t>
            </w:r>
            <w:r w:rsidR="00765D30" w:rsidRPr="0094342A">
              <w:rPr>
                <w:color w:val="auto"/>
                <w:lang w:val="ru-RU"/>
              </w:rPr>
              <w:t>анспортных средств физических и</w:t>
            </w:r>
            <w:r w:rsidRPr="0094342A">
              <w:rPr>
                <w:color w:val="auto"/>
                <w:lang w:val="ru-RU"/>
              </w:rPr>
              <w:t xml:space="preserve"> юридических лиц.</w:t>
            </w:r>
          </w:p>
          <w:p w:rsidR="00780457" w:rsidRPr="0094342A" w:rsidRDefault="003F038F" w:rsidP="0094342A">
            <w:pPr>
              <w:widowControl/>
              <w:snapToGrid w:val="0"/>
              <w:jc w:val="both"/>
              <w:rPr>
                <w:color w:val="auto"/>
                <w:lang w:val="ru-RU"/>
              </w:rPr>
            </w:pPr>
            <w:r w:rsidRPr="0094342A">
              <w:rPr>
                <w:color w:val="auto"/>
                <w:lang w:val="ru-RU"/>
              </w:rPr>
              <w:t xml:space="preserve">Промышленными предприятиями городского округа в 2021 году переоборудовано на природный газ </w:t>
            </w:r>
            <w:r w:rsidR="0094342A" w:rsidRPr="0094342A">
              <w:rPr>
                <w:color w:val="auto"/>
                <w:lang w:val="ru-RU"/>
              </w:rPr>
              <w:t>18</w:t>
            </w:r>
            <w:r w:rsidRPr="0094342A">
              <w:rPr>
                <w:color w:val="auto"/>
                <w:lang w:val="ru-RU"/>
              </w:rPr>
              <w:t xml:space="preserve"> транспортных средств. </w:t>
            </w:r>
          </w:p>
        </w:tc>
        <w:tc>
          <w:tcPr>
            <w:tcW w:w="720" w:type="pct"/>
            <w:shd w:val="clear" w:color="auto" w:fill="auto"/>
          </w:tcPr>
          <w:p w:rsidR="00780457" w:rsidRPr="0094342A" w:rsidRDefault="00780457" w:rsidP="000E4F0B">
            <w:pPr>
              <w:ind w:left="-57" w:right="-57"/>
              <w:jc w:val="both"/>
              <w:rPr>
                <w:color w:val="auto"/>
              </w:rPr>
            </w:pPr>
            <w:r w:rsidRPr="0094342A">
              <w:rPr>
                <w:color w:val="auto"/>
              </w:rPr>
              <w:t>ДЭР, ДСиА</w:t>
            </w:r>
          </w:p>
        </w:tc>
      </w:tr>
      <w:tr w:rsidR="00387ECE" w:rsidRPr="00B40CE2" w:rsidTr="00227140">
        <w:tc>
          <w:tcPr>
            <w:tcW w:w="266" w:type="pct"/>
            <w:shd w:val="clear" w:color="auto" w:fill="auto"/>
          </w:tcPr>
          <w:p w:rsidR="00780457" w:rsidRPr="00FD30D6" w:rsidRDefault="00780457" w:rsidP="00780457">
            <w:pPr>
              <w:ind w:left="-57" w:right="-57"/>
              <w:jc w:val="both"/>
              <w:rPr>
                <w:lang w:val="ru-RU"/>
              </w:rPr>
            </w:pPr>
            <w:r w:rsidRPr="00FD30D6">
              <w:rPr>
                <w:lang w:val="ru-RU"/>
              </w:rPr>
              <w:t>4.2.3</w:t>
            </w:r>
          </w:p>
        </w:tc>
        <w:tc>
          <w:tcPr>
            <w:tcW w:w="1616" w:type="pct"/>
            <w:shd w:val="clear" w:color="auto" w:fill="auto"/>
          </w:tcPr>
          <w:p w:rsidR="00780457" w:rsidRPr="00FD30D6" w:rsidRDefault="00780457" w:rsidP="00780457">
            <w:pPr>
              <w:tabs>
                <w:tab w:val="left" w:pos="1777"/>
              </w:tabs>
              <w:ind w:left="-57" w:right="-57"/>
              <w:jc w:val="both"/>
              <w:rPr>
                <w:lang w:val="ru-RU" w:eastAsia="ru-RU"/>
              </w:rPr>
            </w:pPr>
            <w:r w:rsidRPr="00FD30D6">
              <w:rPr>
                <w:lang w:val="ru-RU" w:eastAsia="ru-RU"/>
              </w:rPr>
              <w:t>Координация работы по переоборудованию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780457" w:rsidRPr="00FD30D6" w:rsidRDefault="00780457" w:rsidP="00780457">
            <w:pPr>
              <w:ind w:left="-57" w:right="-57"/>
              <w:jc w:val="both"/>
              <w:rPr>
                <w:lang w:val="ru-RU" w:eastAsia="ru-RU"/>
              </w:rPr>
            </w:pPr>
          </w:p>
        </w:tc>
        <w:tc>
          <w:tcPr>
            <w:tcW w:w="600" w:type="pct"/>
            <w:shd w:val="clear" w:color="auto" w:fill="auto"/>
          </w:tcPr>
          <w:p w:rsidR="00780457" w:rsidRPr="00FD30D6" w:rsidRDefault="00780457" w:rsidP="00780457">
            <w:pPr>
              <w:ind w:left="-57" w:right="-57"/>
              <w:jc w:val="both"/>
              <w:rPr>
                <w:lang w:val="ru-RU"/>
              </w:rPr>
            </w:pPr>
            <w:r w:rsidRPr="00FD30D6">
              <w:t xml:space="preserve">2019 – </w:t>
            </w:r>
          </w:p>
          <w:p w:rsidR="00780457" w:rsidRPr="00FD30D6" w:rsidRDefault="00780457" w:rsidP="00780457">
            <w:pPr>
              <w:ind w:left="-57" w:right="-57"/>
              <w:jc w:val="both"/>
            </w:pPr>
            <w:r w:rsidRPr="00FD30D6">
              <w:t>2021 годы</w:t>
            </w:r>
          </w:p>
        </w:tc>
        <w:tc>
          <w:tcPr>
            <w:tcW w:w="1798" w:type="pct"/>
            <w:shd w:val="clear" w:color="auto" w:fill="auto"/>
          </w:tcPr>
          <w:p w:rsidR="00780457" w:rsidRPr="00FD30D6" w:rsidRDefault="003F038F" w:rsidP="00780457">
            <w:pPr>
              <w:ind w:left="-57" w:right="-57"/>
              <w:jc w:val="both"/>
              <w:rPr>
                <w:color w:val="FF0000"/>
                <w:lang w:val="ru-RU"/>
              </w:rPr>
            </w:pPr>
            <w:r w:rsidRPr="00FD30D6">
              <w:rPr>
                <w:color w:val="000000" w:themeColor="text1"/>
                <w:lang w:val="ru-RU" w:eastAsia="ru-RU"/>
              </w:rPr>
              <w:t>Автотранспорт организаций, занятых пассажирскими перевозками, за исключением дизельного транспорта, переведен на газовое топливо (метан и частично пропан).</w:t>
            </w:r>
          </w:p>
        </w:tc>
        <w:tc>
          <w:tcPr>
            <w:tcW w:w="720" w:type="pct"/>
            <w:shd w:val="clear" w:color="auto" w:fill="auto"/>
          </w:tcPr>
          <w:p w:rsidR="00780457" w:rsidRPr="00FD30D6" w:rsidRDefault="00780457" w:rsidP="00780457">
            <w:pPr>
              <w:ind w:left="-57" w:right="-57"/>
              <w:jc w:val="both"/>
            </w:pPr>
            <w:r w:rsidRPr="00FD30D6">
              <w:t>ДЭР, ДСиА</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4.2.4</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eastAsia="ru-RU"/>
              </w:rP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600" w:type="pct"/>
            <w:shd w:val="clear" w:color="auto" w:fill="auto"/>
          </w:tcPr>
          <w:p w:rsidR="00780457" w:rsidRPr="00FD30D6" w:rsidRDefault="00780457" w:rsidP="00780457">
            <w:pPr>
              <w:ind w:left="-57" w:right="-57"/>
              <w:jc w:val="both"/>
              <w:rPr>
                <w:lang w:val="ru-RU" w:eastAsia="ru-RU"/>
              </w:rPr>
            </w:pPr>
            <w:r w:rsidRPr="00FD30D6">
              <w:rPr>
                <w:lang w:eastAsia="ru-RU"/>
              </w:rPr>
              <w:t xml:space="preserve">2019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3F038F" w:rsidRPr="00FD30D6" w:rsidRDefault="003F038F" w:rsidP="003F038F">
            <w:pPr>
              <w:ind w:left="-57" w:right="-57"/>
              <w:jc w:val="both"/>
              <w:rPr>
                <w:color w:val="000000" w:themeColor="text1"/>
                <w:lang w:val="ru-RU" w:eastAsia="ru-RU"/>
              </w:rPr>
            </w:pPr>
            <w:r w:rsidRPr="00FD30D6">
              <w:rPr>
                <w:color w:val="000000" w:themeColor="text1"/>
                <w:lang w:val="ru-RU" w:eastAsia="ru-RU"/>
              </w:rPr>
              <w:t>В рамках реализации пилотного проекта по переводу транспортных средств на газомоторное топливо на территории Старооскольского городского округа предусмотрены следующие виды поддержки: для собственников транспортных средств – льгота по транспортному налогу (льгота в размере 50% от соответствующих налоговых ставок на период до 01 январ</w:t>
            </w:r>
            <w:r w:rsidR="00FB307C">
              <w:rPr>
                <w:color w:val="000000" w:themeColor="text1"/>
                <w:lang w:val="ru-RU" w:eastAsia="ru-RU"/>
              </w:rPr>
              <w:t>я 2024 года); льготная парковка</w:t>
            </w:r>
            <w:r w:rsidR="00FB307C" w:rsidRPr="00FB307C">
              <w:rPr>
                <w:color w:val="000000" w:themeColor="text1"/>
                <w:lang w:val="ru-RU" w:eastAsia="ru-RU"/>
              </w:rPr>
              <w:t>;</w:t>
            </w:r>
            <w:r w:rsidRPr="00FD30D6">
              <w:rPr>
                <w:color w:val="000000" w:themeColor="text1"/>
                <w:lang w:val="ru-RU" w:eastAsia="ru-RU"/>
              </w:rPr>
              <w:t xml:space="preserve"> приоритет при  оказании  пассажирских перевозок;</w:t>
            </w:r>
          </w:p>
          <w:p w:rsidR="00780457" w:rsidRPr="00FD30D6" w:rsidRDefault="0046449B" w:rsidP="00FB307C">
            <w:pPr>
              <w:ind w:left="-57" w:right="-57"/>
              <w:jc w:val="both"/>
              <w:rPr>
                <w:rFonts w:eastAsia="Times New Roman"/>
                <w:lang w:val="ru-RU" w:eastAsia="ru-RU"/>
              </w:rPr>
            </w:pPr>
            <w:r>
              <w:rPr>
                <w:color w:val="000000" w:themeColor="text1"/>
                <w:lang w:val="ru-RU" w:eastAsia="ru-RU"/>
              </w:rPr>
              <w:t>д</w:t>
            </w:r>
            <w:r w:rsidR="003F038F" w:rsidRPr="00FD30D6">
              <w:rPr>
                <w:color w:val="000000" w:themeColor="text1"/>
                <w:lang w:val="ru-RU" w:eastAsia="ru-RU"/>
              </w:rPr>
              <w:t>ля собственников АГКНС и МАЗС – льготы по налогу на имущество, льготы по налогу на прибыль, преференции по земельному налогу, подключение заправочных станции к сетям электро-газос</w:t>
            </w:r>
            <w:r w:rsidR="00FB307C">
              <w:rPr>
                <w:color w:val="000000" w:themeColor="text1"/>
                <w:lang w:val="ru-RU" w:eastAsia="ru-RU"/>
              </w:rPr>
              <w:t>набжения на льготных условиях.  П</w:t>
            </w:r>
            <w:r w:rsidR="003F038F" w:rsidRPr="00FD30D6">
              <w:rPr>
                <w:color w:val="000000" w:themeColor="text1"/>
                <w:lang w:val="ru-RU" w:eastAsia="ru-RU"/>
              </w:rPr>
              <w:t xml:space="preserve">редусмотрены субсидии на уровне Правительства Российской Федерации на переоборудование транспортных средств для юридических и физических лиц, а также субъектов малого и среднего предпринимательства  </w:t>
            </w:r>
          </w:p>
        </w:tc>
        <w:tc>
          <w:tcPr>
            <w:tcW w:w="720" w:type="pct"/>
            <w:shd w:val="clear" w:color="auto" w:fill="auto"/>
          </w:tcPr>
          <w:p w:rsidR="00780457" w:rsidRPr="00FD30D6" w:rsidRDefault="00780457" w:rsidP="00780457">
            <w:pPr>
              <w:ind w:left="-57" w:right="-57"/>
              <w:jc w:val="both"/>
            </w:pPr>
            <w:r w:rsidRPr="00FD30D6">
              <w:t xml:space="preserve">ДЭР </w:t>
            </w:r>
          </w:p>
        </w:tc>
      </w:tr>
      <w:tr w:rsidR="00780457" w:rsidRPr="00B40CE2" w:rsidTr="00387ECE">
        <w:tc>
          <w:tcPr>
            <w:tcW w:w="5000" w:type="pct"/>
            <w:gridSpan w:val="5"/>
            <w:shd w:val="clear" w:color="auto" w:fill="auto"/>
          </w:tcPr>
          <w:p w:rsidR="00780457" w:rsidRPr="00FD30D6" w:rsidRDefault="00780457" w:rsidP="00780457">
            <w:pPr>
              <w:ind w:left="-57" w:right="-57"/>
              <w:jc w:val="center"/>
              <w:rPr>
                <w:b/>
                <w:lang w:val="ru-RU"/>
              </w:rPr>
            </w:pPr>
            <w:r w:rsidRPr="00FD30D6">
              <w:rPr>
                <w:b/>
                <w:lang w:val="ru-RU"/>
              </w:rPr>
              <w:t>5. Транспортно-логистический комплекс</w:t>
            </w:r>
          </w:p>
        </w:tc>
      </w:tr>
      <w:tr w:rsidR="00780457" w:rsidRPr="00B40CE2" w:rsidTr="00387ECE">
        <w:tc>
          <w:tcPr>
            <w:tcW w:w="5000" w:type="pct"/>
            <w:gridSpan w:val="5"/>
            <w:shd w:val="clear" w:color="auto" w:fill="auto"/>
          </w:tcPr>
          <w:p w:rsidR="00780457" w:rsidRPr="00FD30D6" w:rsidRDefault="00780457" w:rsidP="00780457">
            <w:pPr>
              <w:pStyle w:val="ConsPlusNormal0"/>
              <w:ind w:left="-57" w:right="-57" w:firstLine="0"/>
              <w:jc w:val="center"/>
              <w:rPr>
                <w:rFonts w:ascii="Times New Roman" w:hAnsi="Times New Roman" w:cs="Times New Roman"/>
                <w:b/>
                <w:sz w:val="24"/>
                <w:szCs w:val="24"/>
              </w:rPr>
            </w:pPr>
            <w:r w:rsidRPr="00FD30D6">
              <w:rPr>
                <w:rFonts w:ascii="Times New Roman" w:hAnsi="Times New Roman" w:cs="Times New Roman"/>
                <w:b/>
                <w:sz w:val="24"/>
                <w:szCs w:val="24"/>
              </w:rPr>
              <w:t xml:space="preserve">5.1. Рынок оказания услуг по перевозке пассажиров автомобильным транспортом по муниципальным маршрутам </w:t>
            </w:r>
          </w:p>
          <w:p w:rsidR="00780457" w:rsidRPr="00FD30D6" w:rsidRDefault="00780457" w:rsidP="00780457">
            <w:pPr>
              <w:pStyle w:val="ConsPlusNormal0"/>
              <w:ind w:left="-57" w:right="-57" w:firstLine="0"/>
              <w:jc w:val="center"/>
              <w:rPr>
                <w:rFonts w:ascii="Times New Roman" w:hAnsi="Times New Roman" w:cs="Times New Roman"/>
                <w:sz w:val="24"/>
                <w:szCs w:val="24"/>
              </w:rPr>
            </w:pPr>
            <w:r w:rsidRPr="00FD30D6">
              <w:rPr>
                <w:rFonts w:ascii="Times New Roman" w:hAnsi="Times New Roman" w:cs="Times New Roman"/>
                <w:b/>
                <w:sz w:val="24"/>
                <w:szCs w:val="24"/>
              </w:rPr>
              <w:t xml:space="preserve">регулярных перевозок </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5.1.1</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9045E8" w:rsidP="00780457">
            <w:pPr>
              <w:ind w:left="-57" w:right="-57"/>
              <w:jc w:val="both"/>
              <w:rPr>
                <w:color w:val="FF0000"/>
                <w:lang w:val="ru-RU" w:eastAsia="ru-RU"/>
              </w:rPr>
            </w:pPr>
            <w:r w:rsidRPr="00FD30D6">
              <w:rPr>
                <w:color w:val="000000" w:themeColor="text1"/>
                <w:lang w:val="ru-RU" w:eastAsia="ru-RU"/>
              </w:rPr>
              <w:t xml:space="preserve">В 2021 году в соответствии с Федеральным законом от 05 апреля 2013 года № 44-ФЗ «О контрактной ситсеме в сфере закупок товаров, работ, услууг для обеспечения государственных и муниципальных нужд» заключено 20 муниципальных контрактов на обслуживание пригородных маршрутов к дачным и садово- огородным участкам </w:t>
            </w:r>
          </w:p>
        </w:tc>
        <w:tc>
          <w:tcPr>
            <w:tcW w:w="720" w:type="pct"/>
            <w:shd w:val="clear" w:color="auto" w:fill="auto"/>
          </w:tcPr>
          <w:p w:rsidR="00780457" w:rsidRPr="00FD30D6" w:rsidRDefault="00780457" w:rsidP="00780457">
            <w:pPr>
              <w:ind w:left="-57" w:right="-57"/>
              <w:jc w:val="both"/>
              <w:rPr>
                <w:lang w:eastAsia="ru-RU"/>
              </w:rPr>
            </w:pPr>
            <w:r w:rsidRPr="00FD30D6">
              <w:rPr>
                <w:lang w:eastAsia="ru-RU"/>
              </w:rPr>
              <w:t>ДСиА</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5.1.2</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eastAsia="ru-RU"/>
              </w:rPr>
              <w:t xml:space="preserve">Организация взаимодействия перевозчиков с администрацией Старооскольского городского округа при рассмотрении предложений об изменении регулируемых тарифов на перевозку </w:t>
            </w:r>
            <w:r w:rsidRPr="00FD30D6">
              <w:rPr>
                <w:lang w:val="ru-RU"/>
              </w:rPr>
              <w:t>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9045E8" w:rsidP="0046449B">
            <w:pPr>
              <w:ind w:left="-57" w:right="-57"/>
              <w:jc w:val="both"/>
              <w:rPr>
                <w:color w:val="000000" w:themeColor="text1"/>
                <w:lang w:val="ru-RU" w:eastAsia="ru-RU"/>
              </w:rPr>
            </w:pPr>
            <w:r w:rsidRPr="00FD30D6">
              <w:rPr>
                <w:color w:val="000000" w:themeColor="text1"/>
                <w:lang w:val="ru-RU" w:eastAsia="ru-RU"/>
              </w:rPr>
              <w:t xml:space="preserve">Для организации взаимодействия перевозчиков с администрацией Старооскольского городского округа утверждено решение Совета депутатов Старооскольского городского округа </w:t>
            </w:r>
            <w:r w:rsidR="00FB307C">
              <w:rPr>
                <w:color w:val="000000" w:themeColor="text1"/>
                <w:lang w:val="ru-RU" w:eastAsia="ru-RU"/>
              </w:rPr>
              <w:t>Белгородской области от 21 декабря 2018 года № 191 «</w:t>
            </w:r>
            <w:r w:rsidRPr="00FD30D6">
              <w:rPr>
                <w:color w:val="000000" w:themeColor="text1"/>
                <w:lang w:val="ru-RU" w:eastAsia="ru-RU"/>
              </w:rPr>
              <w:t>Об утверждении порядка установления регулируемых тарифов на перевозки пассажиров и багажа автомобильным и городским наземным транспортом по муниципальным и межмуниципальным маршрутам регулярных перевозок на территории Старооскольского городского округа». В рамках установленного Порядка утверждено постановление админ</w:t>
            </w:r>
            <w:r w:rsidR="00FB307C">
              <w:rPr>
                <w:color w:val="000000" w:themeColor="text1"/>
                <w:lang w:val="ru-RU" w:eastAsia="ru-RU"/>
              </w:rPr>
              <w:t>ис</w:t>
            </w:r>
            <w:r w:rsidRPr="00FD30D6">
              <w:rPr>
                <w:color w:val="000000" w:themeColor="text1"/>
                <w:lang w:val="ru-RU" w:eastAsia="ru-RU"/>
              </w:rPr>
              <w:t>трации Старооскольского городского окру</w:t>
            </w:r>
            <w:r w:rsidR="0046449B">
              <w:rPr>
                <w:color w:val="000000" w:themeColor="text1"/>
                <w:lang w:val="ru-RU" w:eastAsia="ru-RU"/>
              </w:rPr>
              <w:t xml:space="preserve">га от 18 июня 2019 года № 1655 </w:t>
            </w:r>
            <w:r w:rsidRPr="00FD30D6">
              <w:rPr>
                <w:color w:val="000000" w:themeColor="text1"/>
                <w:lang w:val="ru-RU" w:eastAsia="ru-RU"/>
              </w:rPr>
              <w:t>«</w:t>
            </w:r>
            <w:r w:rsidR="00DE2BEE" w:rsidRPr="00FD30D6">
              <w:rPr>
                <w:color w:val="000000" w:themeColor="text1"/>
                <w:lang w:val="ru-RU" w:eastAsia="ru-RU"/>
              </w:rPr>
              <w:t xml:space="preserve">Об установлении регулируемых тарифов на перевозки пассажиров и багажа по муниципальным и межмуниципальным маршрутам регулярных перевозок на территории Старооскольского городского округа» </w:t>
            </w:r>
          </w:p>
        </w:tc>
        <w:tc>
          <w:tcPr>
            <w:tcW w:w="720" w:type="pct"/>
            <w:shd w:val="clear" w:color="auto" w:fill="auto"/>
          </w:tcPr>
          <w:p w:rsidR="00780457" w:rsidRPr="00FD30D6" w:rsidRDefault="00780457" w:rsidP="00780457">
            <w:pPr>
              <w:ind w:left="-57" w:right="-57"/>
              <w:jc w:val="both"/>
              <w:rPr>
                <w:lang w:eastAsia="ru-RU"/>
              </w:rPr>
            </w:pPr>
            <w:r w:rsidRPr="00FD30D6">
              <w:rPr>
                <w:lang w:eastAsia="ru-RU"/>
              </w:rPr>
              <w:t>ДСиА</w:t>
            </w:r>
          </w:p>
        </w:tc>
      </w:tr>
      <w:tr w:rsidR="00387ECE" w:rsidRPr="00537048" w:rsidTr="00227140">
        <w:tc>
          <w:tcPr>
            <w:tcW w:w="266" w:type="pct"/>
            <w:shd w:val="clear" w:color="auto" w:fill="auto"/>
          </w:tcPr>
          <w:p w:rsidR="00780457" w:rsidRPr="00FD30D6" w:rsidRDefault="00780457" w:rsidP="00780457">
            <w:pPr>
              <w:ind w:left="-57" w:right="-57"/>
              <w:jc w:val="both"/>
            </w:pPr>
            <w:r w:rsidRPr="00FD30D6">
              <w:t>5.1.3</w:t>
            </w:r>
          </w:p>
        </w:tc>
        <w:tc>
          <w:tcPr>
            <w:tcW w:w="1616" w:type="pct"/>
            <w:shd w:val="clear" w:color="auto" w:fill="auto"/>
          </w:tcPr>
          <w:p w:rsidR="00780457" w:rsidRPr="00FD30D6" w:rsidRDefault="00780457" w:rsidP="00433BA2">
            <w:pPr>
              <w:ind w:left="-57" w:right="-57"/>
              <w:jc w:val="both"/>
              <w:rPr>
                <w:lang w:val="ru-RU" w:eastAsia="ru-RU"/>
              </w:rPr>
            </w:pPr>
            <w:r w:rsidRPr="00FD30D6">
              <w:rPr>
                <w:lang w:val="ru-RU" w:eastAsia="ru-RU"/>
              </w:rPr>
              <w:t xml:space="preserve">Разработка, утверждение и размещение на официальном сайте нормативных правовых актов, регулирующих сферу организации перевозок по муниципальным маршрутам регулярных перевозок </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DE2BEE" w:rsidP="00780457">
            <w:pPr>
              <w:ind w:left="-57" w:right="-57"/>
              <w:jc w:val="both"/>
              <w:rPr>
                <w:color w:val="FF0000"/>
                <w:lang w:val="ru-RU" w:eastAsia="ru-RU"/>
              </w:rPr>
            </w:pPr>
            <w:r w:rsidRPr="00FD30D6">
              <w:rPr>
                <w:color w:val="auto"/>
                <w:lang w:val="ru-RU" w:eastAsia="ru-RU"/>
              </w:rPr>
              <w:t>На официальном сайте органов местного самоуправления (</w:t>
            </w:r>
            <w:hyperlink r:id="rId13" w:history="1">
              <w:r w:rsidRPr="00FD30D6">
                <w:rPr>
                  <w:rStyle w:val="af7"/>
                  <w:color w:val="auto"/>
                  <w:lang w:eastAsia="ru-RU"/>
                </w:rPr>
                <w:t>http</w:t>
              </w:r>
              <w:r w:rsidRPr="00FD30D6">
                <w:rPr>
                  <w:rStyle w:val="af7"/>
                  <w:color w:val="auto"/>
                  <w:lang w:val="ru-RU" w:eastAsia="ru-RU"/>
                </w:rPr>
                <w:t>://</w:t>
              </w:r>
              <w:r w:rsidRPr="00FD30D6">
                <w:rPr>
                  <w:rStyle w:val="af7"/>
                  <w:color w:val="auto"/>
                  <w:lang w:eastAsia="ru-RU"/>
                </w:rPr>
                <w:t>oskolregion</w:t>
              </w:r>
              <w:r w:rsidRPr="00FD30D6">
                <w:rPr>
                  <w:rStyle w:val="af7"/>
                  <w:color w:val="auto"/>
                  <w:lang w:val="ru-RU" w:eastAsia="ru-RU"/>
                </w:rPr>
                <w:t>.</w:t>
              </w:r>
              <w:r w:rsidRPr="00FD30D6">
                <w:rPr>
                  <w:rStyle w:val="af7"/>
                  <w:color w:val="auto"/>
                  <w:lang w:eastAsia="ru-RU"/>
                </w:rPr>
                <w:t>ru</w:t>
              </w:r>
              <w:r w:rsidRPr="00FD30D6">
                <w:rPr>
                  <w:rStyle w:val="af7"/>
                  <w:color w:val="auto"/>
                  <w:lang w:val="ru-RU" w:eastAsia="ru-RU"/>
                </w:rPr>
                <w:t>/</w:t>
              </w:r>
            </w:hyperlink>
            <w:r w:rsidRPr="00FD30D6">
              <w:rPr>
                <w:color w:val="auto"/>
                <w:lang w:val="ru-RU" w:eastAsia="ru-RU"/>
              </w:rPr>
              <w:t xml:space="preserve">) размещены все утвержденные нормативно правовые акты, относящиеся к деятельности управления </w:t>
            </w:r>
            <w:r w:rsidR="00537048" w:rsidRPr="00FD30D6">
              <w:rPr>
                <w:color w:val="auto"/>
                <w:lang w:val="ru-RU" w:eastAsia="ru-RU"/>
              </w:rPr>
              <w:t>транспорта и связи департамента строительства и архитектуры. Также в рамках проведения оценки регулирующего воздействия и антимонопольного комплаенса размещаются разработанные проекты нормативно правовых актов для проведения публичных консультаций</w:t>
            </w:r>
          </w:p>
        </w:tc>
        <w:tc>
          <w:tcPr>
            <w:tcW w:w="720" w:type="pct"/>
            <w:shd w:val="clear" w:color="auto" w:fill="auto"/>
          </w:tcPr>
          <w:p w:rsidR="00780457" w:rsidRPr="00FD30D6" w:rsidRDefault="00780457" w:rsidP="00780457">
            <w:pPr>
              <w:ind w:left="-57" w:right="-57"/>
              <w:jc w:val="both"/>
              <w:rPr>
                <w:lang w:val="ru-RU" w:eastAsia="ru-RU"/>
              </w:rPr>
            </w:pPr>
            <w:r w:rsidRPr="00FD30D6">
              <w:rPr>
                <w:lang w:val="ru-RU" w:eastAsia="ru-RU"/>
              </w:rPr>
              <w:t>ДСиА, аппарат администрации</w:t>
            </w:r>
          </w:p>
        </w:tc>
      </w:tr>
      <w:tr w:rsidR="00387ECE" w:rsidRPr="00B40CE2" w:rsidTr="00227140">
        <w:tc>
          <w:tcPr>
            <w:tcW w:w="266" w:type="pct"/>
            <w:shd w:val="clear" w:color="auto" w:fill="auto"/>
          </w:tcPr>
          <w:p w:rsidR="00780457" w:rsidRPr="00FD30D6" w:rsidRDefault="00780457" w:rsidP="00780457">
            <w:pPr>
              <w:ind w:left="-57" w:right="-57"/>
              <w:jc w:val="both"/>
              <w:rPr>
                <w:lang w:val="ru-RU"/>
              </w:rPr>
            </w:pPr>
            <w:r w:rsidRPr="00FD30D6">
              <w:rPr>
                <w:lang w:val="ru-RU"/>
              </w:rPr>
              <w:t>5.1.4</w:t>
            </w:r>
          </w:p>
        </w:tc>
        <w:tc>
          <w:tcPr>
            <w:tcW w:w="1616" w:type="pct"/>
            <w:shd w:val="clear" w:color="auto" w:fill="auto"/>
          </w:tcPr>
          <w:p w:rsidR="00780457" w:rsidRPr="00FD30D6" w:rsidRDefault="00780457" w:rsidP="00433BA2">
            <w:pPr>
              <w:ind w:left="-57" w:right="-57"/>
              <w:jc w:val="both"/>
              <w:rPr>
                <w:lang w:val="ru-RU" w:eastAsia="ru-RU"/>
              </w:rPr>
            </w:pPr>
            <w:r w:rsidRPr="00FD30D6">
              <w:rPr>
                <w:lang w:val="ru-RU" w:eastAsia="ru-RU"/>
              </w:rPr>
              <w:t>Ведение на официальном сайте реестров муниципальных маршрутов регулярных перевозок</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537048" w:rsidP="00780457">
            <w:pPr>
              <w:ind w:left="-57" w:right="-57"/>
              <w:jc w:val="both"/>
              <w:rPr>
                <w:color w:val="FF0000"/>
                <w:lang w:val="ru-RU" w:eastAsia="ru-RU"/>
              </w:rPr>
            </w:pPr>
            <w:r w:rsidRPr="00FD30D6">
              <w:rPr>
                <w:color w:val="auto"/>
                <w:lang w:val="ru-RU" w:eastAsia="ru-RU"/>
              </w:rPr>
              <w:t>На официальном сайте органов местного самоуправления (</w:t>
            </w:r>
            <w:hyperlink r:id="rId14" w:history="1">
              <w:r w:rsidRPr="00FD30D6">
                <w:rPr>
                  <w:rStyle w:val="af7"/>
                  <w:color w:val="auto"/>
                  <w:lang w:eastAsia="ru-RU"/>
                </w:rPr>
                <w:t>http</w:t>
              </w:r>
              <w:r w:rsidRPr="00FD30D6">
                <w:rPr>
                  <w:rStyle w:val="af7"/>
                  <w:color w:val="auto"/>
                  <w:lang w:val="ru-RU" w:eastAsia="ru-RU"/>
                </w:rPr>
                <w:t>://</w:t>
              </w:r>
              <w:r w:rsidRPr="00FD30D6">
                <w:rPr>
                  <w:rStyle w:val="af7"/>
                  <w:color w:val="auto"/>
                  <w:lang w:eastAsia="ru-RU"/>
                </w:rPr>
                <w:t>oskolregion</w:t>
              </w:r>
              <w:r w:rsidRPr="00FD30D6">
                <w:rPr>
                  <w:rStyle w:val="af7"/>
                  <w:color w:val="auto"/>
                  <w:lang w:val="ru-RU" w:eastAsia="ru-RU"/>
                </w:rPr>
                <w:t>.</w:t>
              </w:r>
              <w:r w:rsidRPr="00FD30D6">
                <w:rPr>
                  <w:rStyle w:val="af7"/>
                  <w:color w:val="auto"/>
                  <w:lang w:eastAsia="ru-RU"/>
                </w:rPr>
                <w:t>ru</w:t>
              </w:r>
              <w:r w:rsidRPr="00FD30D6">
                <w:rPr>
                  <w:rStyle w:val="af7"/>
                  <w:color w:val="auto"/>
                  <w:lang w:val="ru-RU" w:eastAsia="ru-RU"/>
                </w:rPr>
                <w:t>/</w:t>
              </w:r>
            </w:hyperlink>
            <w:r w:rsidRPr="00FD30D6">
              <w:rPr>
                <w:color w:val="auto"/>
                <w:lang w:val="ru-RU" w:eastAsia="ru-RU"/>
              </w:rPr>
              <w:t xml:space="preserve">) размещен реестр муниципальных маршрутов </w:t>
            </w:r>
          </w:p>
        </w:tc>
        <w:tc>
          <w:tcPr>
            <w:tcW w:w="720" w:type="pct"/>
            <w:shd w:val="clear" w:color="auto" w:fill="auto"/>
          </w:tcPr>
          <w:p w:rsidR="00780457" w:rsidRPr="00FD30D6" w:rsidRDefault="00780457" w:rsidP="00780457">
            <w:pPr>
              <w:ind w:left="-57" w:right="-57"/>
              <w:jc w:val="both"/>
              <w:rPr>
                <w:lang w:eastAsia="ru-RU"/>
              </w:rPr>
            </w:pPr>
            <w:r w:rsidRPr="00FD30D6">
              <w:rPr>
                <w:lang w:eastAsia="ru-RU"/>
              </w:rPr>
              <w:t>ДСиА, аппарат администрации</w:t>
            </w:r>
          </w:p>
        </w:tc>
      </w:tr>
      <w:tr w:rsidR="00387ECE" w:rsidRPr="00537048" w:rsidTr="00227140">
        <w:tc>
          <w:tcPr>
            <w:tcW w:w="266" w:type="pct"/>
            <w:shd w:val="clear" w:color="auto" w:fill="auto"/>
          </w:tcPr>
          <w:p w:rsidR="00780457" w:rsidRPr="00FD30D6" w:rsidRDefault="00780457" w:rsidP="00780457">
            <w:pPr>
              <w:ind w:left="-57" w:right="-57"/>
              <w:jc w:val="both"/>
            </w:pPr>
            <w:r w:rsidRPr="00FD30D6">
              <w:t>5.1.5</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eastAsia="ru-RU"/>
              </w:rPr>
              <w:t>Мониторинг пассажиропотока на муниципальных маршрутах регулярных перевозок</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537048" w:rsidP="00780457">
            <w:pPr>
              <w:ind w:left="-57" w:right="-57"/>
              <w:jc w:val="both"/>
              <w:rPr>
                <w:color w:val="FF0000"/>
                <w:lang w:val="ru-RU" w:eastAsia="ru-RU"/>
              </w:rPr>
            </w:pPr>
            <w:r w:rsidRPr="00FD30D6">
              <w:rPr>
                <w:color w:val="auto"/>
                <w:lang w:val="ru-RU" w:eastAsia="ru-RU"/>
              </w:rPr>
              <w:t>В период введенных на территории Белгородской области ограничений в связи с распространением коронавирусной инфекции ежедневно осуществляется мониторинг пассажиропотока. Пассажирскими автобусами ежедневно перево</w:t>
            </w:r>
            <w:r w:rsidR="00FD30D6" w:rsidRPr="00FD30D6">
              <w:rPr>
                <w:color w:val="auto"/>
                <w:lang w:val="ru-RU" w:eastAsia="ru-RU"/>
              </w:rPr>
              <w:t>зится в среднем 64 тыс. человек</w:t>
            </w:r>
          </w:p>
        </w:tc>
        <w:tc>
          <w:tcPr>
            <w:tcW w:w="720" w:type="pct"/>
            <w:shd w:val="clear" w:color="auto" w:fill="auto"/>
          </w:tcPr>
          <w:p w:rsidR="00780457" w:rsidRPr="00FD30D6" w:rsidRDefault="00780457" w:rsidP="00780457">
            <w:pPr>
              <w:ind w:left="-57" w:right="-57"/>
              <w:jc w:val="both"/>
              <w:rPr>
                <w:lang w:val="ru-RU" w:eastAsia="ru-RU"/>
              </w:rPr>
            </w:pPr>
            <w:r w:rsidRPr="00FD30D6">
              <w:rPr>
                <w:lang w:val="ru-RU" w:eastAsia="ru-RU"/>
              </w:rPr>
              <w:t>ДСиА</w:t>
            </w:r>
          </w:p>
        </w:tc>
      </w:tr>
      <w:tr w:rsidR="00780457" w:rsidRPr="00DA3F15" w:rsidTr="00387ECE">
        <w:tc>
          <w:tcPr>
            <w:tcW w:w="5000" w:type="pct"/>
            <w:gridSpan w:val="5"/>
            <w:shd w:val="clear" w:color="auto" w:fill="auto"/>
          </w:tcPr>
          <w:p w:rsidR="00780457" w:rsidRPr="00FD30D6" w:rsidRDefault="00780457" w:rsidP="00780457">
            <w:pPr>
              <w:jc w:val="center"/>
              <w:rPr>
                <w:lang w:val="ru-RU"/>
              </w:rPr>
            </w:pPr>
            <w:r w:rsidRPr="00FD30D6">
              <w:rPr>
                <w:b/>
                <w:lang w:val="ru-RU"/>
              </w:rPr>
              <w:t>5.2. Рынок оказания услуг по перевозке пассажиров автомобильным транспортом по межмуниципальным маршрутам регулярных перевозок</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5.2.1</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eastAsia="ru-RU"/>
              </w:rPr>
              <w:t>Оказание информационно-консультационной помощи хозяйствующим субъектам сферы перевозок пассажиров автомобильным транспортом по межмуниципальным маршрутам регулярных перевозок</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A01126" w:rsidP="00780457">
            <w:pPr>
              <w:ind w:left="-57" w:right="-57"/>
              <w:jc w:val="both"/>
              <w:rPr>
                <w:lang w:val="ru-RU" w:eastAsia="ru-RU"/>
              </w:rPr>
            </w:pPr>
            <w:r w:rsidRPr="00FD30D6">
              <w:rPr>
                <w:color w:val="auto"/>
                <w:lang w:val="ru-RU" w:eastAsia="ru-RU"/>
              </w:rPr>
              <w:t>Информационно-консультационная помощь хозяйствующим субъектам сферы перевозок пассажиров автомобильным транспортом по межмуниципальным маршрутам регулярных перевозок оказывается при поступлении подобных обращений</w:t>
            </w:r>
          </w:p>
        </w:tc>
        <w:tc>
          <w:tcPr>
            <w:tcW w:w="720" w:type="pct"/>
            <w:shd w:val="clear" w:color="auto" w:fill="auto"/>
          </w:tcPr>
          <w:p w:rsidR="00780457" w:rsidRPr="00FD30D6" w:rsidRDefault="00780457" w:rsidP="00780457">
            <w:pPr>
              <w:ind w:left="-57" w:right="-57"/>
              <w:jc w:val="both"/>
              <w:rPr>
                <w:lang w:eastAsia="ru-RU"/>
              </w:rPr>
            </w:pPr>
            <w:r w:rsidRPr="00FD30D6">
              <w:rPr>
                <w:lang w:eastAsia="ru-RU"/>
              </w:rPr>
              <w:t>ДСиА</w:t>
            </w:r>
          </w:p>
        </w:tc>
      </w:tr>
      <w:tr w:rsidR="00780457" w:rsidRPr="00DA3F15" w:rsidTr="0020050D">
        <w:trPr>
          <w:trHeight w:val="307"/>
        </w:trPr>
        <w:tc>
          <w:tcPr>
            <w:tcW w:w="5000" w:type="pct"/>
            <w:gridSpan w:val="5"/>
            <w:shd w:val="clear" w:color="auto" w:fill="auto"/>
          </w:tcPr>
          <w:p w:rsidR="00780457" w:rsidRPr="00FD30D6" w:rsidRDefault="00780457" w:rsidP="00780457">
            <w:pPr>
              <w:jc w:val="center"/>
              <w:rPr>
                <w:lang w:val="ru-RU"/>
              </w:rPr>
            </w:pPr>
            <w:r w:rsidRPr="00FD30D6">
              <w:rPr>
                <w:b/>
                <w:lang w:val="ru-RU" w:eastAsia="ru-RU"/>
              </w:rPr>
              <w:t>5.3. Рынок оказания услуг по перевозке пассажиров и багажа легковым такси на территории субъекта Российской Федерации</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5.3.1</w:t>
            </w:r>
          </w:p>
        </w:tc>
        <w:tc>
          <w:tcPr>
            <w:tcW w:w="1616" w:type="pct"/>
            <w:shd w:val="clear" w:color="auto" w:fill="auto"/>
          </w:tcPr>
          <w:p w:rsidR="00780457" w:rsidRPr="00FD30D6" w:rsidRDefault="00780457" w:rsidP="00780457">
            <w:pPr>
              <w:ind w:left="-57" w:right="-57"/>
              <w:jc w:val="both"/>
              <w:rPr>
                <w:lang w:val="ru-RU" w:eastAsia="ru-RU"/>
              </w:rPr>
            </w:pPr>
            <w:r w:rsidRPr="00FD30D6">
              <w:rPr>
                <w:lang w:val="ru-RU"/>
              </w:rPr>
              <w:t>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rPr>
                <w:lang w:eastAsia="ru-RU"/>
              </w:rPr>
              <w:t>2019</w:t>
            </w:r>
            <w:r w:rsidRPr="00FD30D6">
              <w:rPr>
                <w:rFonts w:eastAsia="Times New Roman"/>
              </w:rPr>
              <w:t xml:space="preserve"> – </w:t>
            </w:r>
          </w:p>
          <w:p w:rsidR="00780457" w:rsidRPr="00FD30D6" w:rsidRDefault="00780457" w:rsidP="00780457">
            <w:pPr>
              <w:ind w:left="-57" w:right="-57"/>
              <w:jc w:val="both"/>
              <w:rPr>
                <w:lang w:eastAsia="ru-RU"/>
              </w:rPr>
            </w:pPr>
            <w:r w:rsidRPr="00FD30D6">
              <w:rPr>
                <w:lang w:eastAsia="ru-RU"/>
              </w:rPr>
              <w:t>2021 годы</w:t>
            </w:r>
          </w:p>
        </w:tc>
        <w:tc>
          <w:tcPr>
            <w:tcW w:w="1798" w:type="pct"/>
            <w:shd w:val="clear" w:color="auto" w:fill="auto"/>
          </w:tcPr>
          <w:p w:rsidR="00780457" w:rsidRPr="00FD30D6" w:rsidRDefault="00A01126" w:rsidP="00780457">
            <w:pPr>
              <w:ind w:left="-57" w:right="-57"/>
              <w:jc w:val="both"/>
              <w:rPr>
                <w:color w:val="auto"/>
                <w:lang w:val="ru-RU" w:eastAsia="ru-RU"/>
              </w:rPr>
            </w:pPr>
            <w:r w:rsidRPr="00FD30D6">
              <w:rPr>
                <w:color w:val="auto"/>
                <w:lang w:val="ru-RU" w:eastAsia="ru-RU"/>
              </w:rPr>
              <w:t>Информационно-консультационная помощь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осуществляющим и планирующим осуществлять деятельность на рынке оказания услуг по  ремонту автотранспортных средств оказывается при поступлении подобных обращений</w:t>
            </w:r>
          </w:p>
        </w:tc>
        <w:tc>
          <w:tcPr>
            <w:tcW w:w="720" w:type="pct"/>
            <w:shd w:val="clear" w:color="auto" w:fill="auto"/>
          </w:tcPr>
          <w:p w:rsidR="00780457" w:rsidRPr="00FD30D6" w:rsidRDefault="00780457" w:rsidP="00780457">
            <w:pPr>
              <w:ind w:left="-57" w:right="-57"/>
              <w:jc w:val="both"/>
              <w:rPr>
                <w:lang w:eastAsia="ru-RU"/>
              </w:rPr>
            </w:pPr>
            <w:r w:rsidRPr="00FD30D6">
              <w:rPr>
                <w:lang w:eastAsia="ru-RU"/>
              </w:rPr>
              <w:t>ДСиА</w:t>
            </w:r>
          </w:p>
        </w:tc>
      </w:tr>
      <w:tr w:rsidR="00780457" w:rsidRPr="00DA3F15" w:rsidTr="00387ECE">
        <w:tc>
          <w:tcPr>
            <w:tcW w:w="5000" w:type="pct"/>
            <w:gridSpan w:val="5"/>
            <w:shd w:val="clear" w:color="auto" w:fill="auto"/>
          </w:tcPr>
          <w:p w:rsidR="00780457" w:rsidRPr="00FD30D6" w:rsidRDefault="00780457" w:rsidP="00780457">
            <w:pPr>
              <w:jc w:val="center"/>
              <w:rPr>
                <w:lang w:val="ru-RU"/>
              </w:rPr>
            </w:pPr>
            <w:r w:rsidRPr="00FD30D6">
              <w:rPr>
                <w:b/>
                <w:lang w:val="ru-RU"/>
              </w:rPr>
              <w:t>5.4. Рынок оказания услуг по ремонту автотранспортных средств</w:t>
            </w:r>
          </w:p>
        </w:tc>
      </w:tr>
      <w:tr w:rsidR="00387ECE" w:rsidRPr="00B40CE2" w:rsidTr="00227140">
        <w:tc>
          <w:tcPr>
            <w:tcW w:w="266" w:type="pct"/>
            <w:shd w:val="clear" w:color="auto" w:fill="auto"/>
          </w:tcPr>
          <w:p w:rsidR="00780457" w:rsidRPr="00FD30D6" w:rsidRDefault="00780457" w:rsidP="00780457">
            <w:pPr>
              <w:ind w:left="-57" w:right="-57"/>
              <w:jc w:val="both"/>
            </w:pPr>
            <w:r w:rsidRPr="00FD30D6">
              <w:t>5.4.1</w:t>
            </w:r>
          </w:p>
        </w:tc>
        <w:tc>
          <w:tcPr>
            <w:tcW w:w="1616" w:type="pct"/>
            <w:shd w:val="clear" w:color="auto" w:fill="auto"/>
          </w:tcPr>
          <w:p w:rsidR="00780457" w:rsidRPr="00FD30D6" w:rsidRDefault="00780457" w:rsidP="00780457">
            <w:pPr>
              <w:ind w:left="-57" w:right="-57"/>
              <w:jc w:val="both"/>
              <w:rPr>
                <w:lang w:val="ru-RU"/>
              </w:rPr>
            </w:pPr>
            <w:r w:rsidRPr="00FD30D6">
              <w:rPr>
                <w:lang w:val="ru-RU"/>
              </w:rPr>
              <w:t>Оказание информационно-консультационной помощи субъектам предпринимательской деятельности, осуществляющим и планирующим осуществлять  деятельность на рынке оказания услуг по ремонту автотранспортных средств</w:t>
            </w:r>
          </w:p>
        </w:tc>
        <w:tc>
          <w:tcPr>
            <w:tcW w:w="600" w:type="pct"/>
            <w:shd w:val="clear" w:color="auto" w:fill="auto"/>
          </w:tcPr>
          <w:p w:rsidR="00780457" w:rsidRPr="00FD30D6" w:rsidRDefault="00780457" w:rsidP="00780457">
            <w:pPr>
              <w:ind w:left="-57" w:right="-57"/>
              <w:jc w:val="both"/>
              <w:rPr>
                <w:rFonts w:eastAsia="Times New Roman"/>
                <w:lang w:val="ru-RU"/>
              </w:rPr>
            </w:pPr>
            <w:r w:rsidRPr="00FD30D6">
              <w:t>2019</w:t>
            </w:r>
            <w:r w:rsidRPr="00FD30D6">
              <w:rPr>
                <w:rFonts w:eastAsia="Times New Roman"/>
              </w:rPr>
              <w:t xml:space="preserve"> – </w:t>
            </w:r>
          </w:p>
          <w:p w:rsidR="00780457" w:rsidRPr="00FD30D6" w:rsidRDefault="00780457" w:rsidP="00780457">
            <w:pPr>
              <w:ind w:left="-57" w:right="-57"/>
              <w:jc w:val="both"/>
            </w:pPr>
            <w:r w:rsidRPr="00FD30D6">
              <w:t>2021 годы</w:t>
            </w:r>
          </w:p>
        </w:tc>
        <w:tc>
          <w:tcPr>
            <w:tcW w:w="1798" w:type="pct"/>
            <w:shd w:val="clear" w:color="auto" w:fill="auto"/>
          </w:tcPr>
          <w:p w:rsidR="00780457" w:rsidRPr="00FD30D6" w:rsidRDefault="00543490" w:rsidP="00FB307C">
            <w:pPr>
              <w:ind w:left="-57" w:right="-57"/>
              <w:jc w:val="both"/>
              <w:rPr>
                <w:color w:val="FF0000"/>
                <w:lang w:val="ru-RU"/>
              </w:rPr>
            </w:pPr>
            <w:r w:rsidRPr="00FD30D6">
              <w:rPr>
                <w:lang w:val="ru-RU"/>
              </w:rPr>
              <w:t xml:space="preserve">В 2021 году информационную консультацию получили 5 субъектов </w:t>
            </w:r>
            <w:r w:rsidR="00FB307C">
              <w:rPr>
                <w:lang w:val="ru-RU"/>
              </w:rPr>
              <w:t>малого и среднего предпринимательства</w:t>
            </w:r>
            <w:r w:rsidRPr="00FD30D6">
              <w:rPr>
                <w:lang w:val="ru-RU"/>
              </w:rPr>
              <w:t>, осуществляющих деятельность на рынке оказания услуг по ремонту автотранспортных средств</w:t>
            </w:r>
          </w:p>
        </w:tc>
        <w:tc>
          <w:tcPr>
            <w:tcW w:w="720" w:type="pct"/>
            <w:shd w:val="clear" w:color="auto" w:fill="auto"/>
          </w:tcPr>
          <w:p w:rsidR="00780457" w:rsidRPr="00FD30D6" w:rsidRDefault="00780457" w:rsidP="00780457">
            <w:pPr>
              <w:ind w:left="-57" w:right="-57"/>
              <w:jc w:val="both"/>
            </w:pPr>
            <w:r w:rsidRPr="00FD30D6">
              <w:rPr>
                <w:lang w:eastAsia="ru-RU"/>
              </w:rPr>
              <w:t>ДЭР</w:t>
            </w:r>
          </w:p>
        </w:tc>
      </w:tr>
      <w:tr w:rsidR="00780457" w:rsidRPr="00B40CE2" w:rsidTr="00387ECE">
        <w:tc>
          <w:tcPr>
            <w:tcW w:w="5000" w:type="pct"/>
            <w:gridSpan w:val="5"/>
            <w:shd w:val="clear" w:color="auto" w:fill="auto"/>
          </w:tcPr>
          <w:p w:rsidR="00780457" w:rsidRPr="00FD30D6" w:rsidRDefault="00780457" w:rsidP="00780457">
            <w:pPr>
              <w:pStyle w:val="ConsPlusNormal0"/>
              <w:ind w:left="-57" w:right="-57" w:firstLine="0"/>
              <w:jc w:val="center"/>
              <w:rPr>
                <w:rFonts w:ascii="Times New Roman" w:hAnsi="Times New Roman" w:cs="Times New Roman"/>
                <w:sz w:val="24"/>
                <w:szCs w:val="24"/>
              </w:rPr>
            </w:pPr>
            <w:r w:rsidRPr="00FD30D6">
              <w:rPr>
                <w:rFonts w:ascii="Times New Roman" w:hAnsi="Times New Roman" w:cs="Times New Roman"/>
                <w:b/>
                <w:sz w:val="24"/>
                <w:szCs w:val="24"/>
              </w:rPr>
              <w:t xml:space="preserve">6. </w:t>
            </w:r>
            <w:r w:rsidRPr="00FD30D6">
              <w:rPr>
                <w:rFonts w:ascii="Times New Roman" w:hAnsi="Times New Roman" w:cs="Times New Roman"/>
                <w:b/>
                <w:sz w:val="24"/>
                <w:szCs w:val="24"/>
                <w:lang w:val="en-US"/>
              </w:rPr>
              <w:t>IT-</w:t>
            </w:r>
            <w:r w:rsidRPr="00FD30D6">
              <w:rPr>
                <w:rFonts w:ascii="Times New Roman" w:hAnsi="Times New Roman" w:cs="Times New Roman"/>
                <w:b/>
                <w:sz w:val="24"/>
                <w:szCs w:val="24"/>
              </w:rPr>
              <w:t>комплекс</w:t>
            </w:r>
          </w:p>
        </w:tc>
      </w:tr>
      <w:tr w:rsidR="00780457" w:rsidRPr="00DA3F15" w:rsidTr="00387ECE">
        <w:tc>
          <w:tcPr>
            <w:tcW w:w="5000" w:type="pct"/>
            <w:gridSpan w:val="5"/>
            <w:shd w:val="clear" w:color="auto" w:fill="auto"/>
          </w:tcPr>
          <w:p w:rsidR="00780457" w:rsidRPr="00FD30D6" w:rsidRDefault="00780457" w:rsidP="00780457">
            <w:pPr>
              <w:pStyle w:val="ConsPlusNormal0"/>
              <w:ind w:left="-57" w:right="-57" w:firstLine="0"/>
              <w:jc w:val="center"/>
              <w:rPr>
                <w:rFonts w:ascii="Times New Roman" w:hAnsi="Times New Roman" w:cs="Times New Roman"/>
                <w:b/>
                <w:sz w:val="24"/>
                <w:szCs w:val="24"/>
              </w:rPr>
            </w:pPr>
            <w:r w:rsidRPr="00FD30D6">
              <w:rPr>
                <w:rFonts w:ascii="Times New Roman" w:hAnsi="Times New Roman" w:cs="Times New Roman"/>
                <w:b/>
                <w:sz w:val="24"/>
                <w:szCs w:val="24"/>
              </w:rPr>
              <w:t>6.1. Рынок услуг связи, в том числе услуг по предоставлению широкополосного доступа к сети Интернет</w:t>
            </w:r>
          </w:p>
        </w:tc>
      </w:tr>
      <w:tr w:rsidR="00387ECE" w:rsidRPr="00B40CE2" w:rsidTr="00227140">
        <w:tc>
          <w:tcPr>
            <w:tcW w:w="266" w:type="pct"/>
            <w:shd w:val="clear" w:color="auto" w:fill="auto"/>
          </w:tcPr>
          <w:p w:rsidR="00780457" w:rsidRPr="00FD30D6" w:rsidRDefault="00780457" w:rsidP="00337BF9">
            <w:pPr>
              <w:ind w:left="-57" w:right="-57"/>
              <w:jc w:val="both"/>
            </w:pPr>
            <w:r w:rsidRPr="00FD30D6">
              <w:t>6.1.1</w:t>
            </w:r>
          </w:p>
        </w:tc>
        <w:tc>
          <w:tcPr>
            <w:tcW w:w="1616" w:type="pct"/>
            <w:shd w:val="clear" w:color="auto" w:fill="auto"/>
          </w:tcPr>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Проведение мониторинга обеспеченности подключения к сети Интернет населенных пунктов Старооскольского городского округа</w:t>
            </w:r>
          </w:p>
        </w:tc>
        <w:tc>
          <w:tcPr>
            <w:tcW w:w="600" w:type="pct"/>
            <w:shd w:val="clear" w:color="auto" w:fill="auto"/>
          </w:tcPr>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2019</w:t>
            </w:r>
            <w:r w:rsidRPr="00FD30D6">
              <w:rPr>
                <w:color w:val="auto"/>
                <w:sz w:val="24"/>
                <w:szCs w:val="24"/>
              </w:rPr>
              <w:t xml:space="preserve"> – </w:t>
            </w:r>
          </w:p>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2021 годы</w:t>
            </w:r>
          </w:p>
        </w:tc>
        <w:tc>
          <w:tcPr>
            <w:tcW w:w="1798" w:type="pct"/>
            <w:shd w:val="clear" w:color="auto" w:fill="auto"/>
          </w:tcPr>
          <w:p w:rsidR="00780457" w:rsidRPr="00FD30D6" w:rsidRDefault="00A01126" w:rsidP="00337BF9">
            <w:pPr>
              <w:pStyle w:val="16"/>
              <w:shd w:val="clear" w:color="auto" w:fill="auto"/>
              <w:spacing w:after="0" w:line="240" w:lineRule="auto"/>
              <w:ind w:left="-57" w:right="-57"/>
              <w:jc w:val="both"/>
              <w:rPr>
                <w:color w:val="FF0000"/>
                <w:sz w:val="24"/>
                <w:szCs w:val="24"/>
              </w:rPr>
            </w:pPr>
            <w:r w:rsidRPr="00FD30D6">
              <w:rPr>
                <w:b w:val="0"/>
                <w:bCs w:val="0"/>
                <w:spacing w:val="0"/>
                <w:sz w:val="24"/>
                <w:szCs w:val="24"/>
                <w:lang w:bidi="en-US"/>
              </w:rPr>
              <w:t>Проведен анализ и составлен реестр интернет-провайдеров, предоставляющих услуги подключения к сети Интернет на территории Старооскольского городского округа</w:t>
            </w:r>
            <w:r w:rsidR="0055526C">
              <w:rPr>
                <w:b w:val="0"/>
                <w:bCs w:val="0"/>
                <w:spacing w:val="0"/>
                <w:sz w:val="24"/>
                <w:szCs w:val="24"/>
                <w:lang w:bidi="en-US"/>
              </w:rPr>
              <w:t>,</w:t>
            </w:r>
            <w:r w:rsidRPr="00FD30D6">
              <w:rPr>
                <w:b w:val="0"/>
                <w:bCs w:val="0"/>
                <w:spacing w:val="0"/>
                <w:sz w:val="24"/>
                <w:szCs w:val="24"/>
                <w:lang w:bidi="en-US"/>
              </w:rPr>
              <w:t xml:space="preserve"> в разрезе населенных пунктов. Данный реестр размещен на официальном сайте органов местного самоуправления Старооскольского городского округа</w:t>
            </w:r>
            <w:r w:rsidRPr="00FD30D6">
              <w:rPr>
                <w:rFonts w:cs="Arial"/>
                <w:b w:val="0"/>
                <w:bCs w:val="0"/>
                <w:spacing w:val="0"/>
                <w:sz w:val="24"/>
                <w:szCs w:val="24"/>
                <w:lang w:bidi="en-US"/>
              </w:rPr>
              <w:t xml:space="preserve"> </w:t>
            </w:r>
            <w:hyperlink r:id="rId15" w:history="1">
              <w:r w:rsidRPr="00FD30D6">
                <w:rPr>
                  <w:rFonts w:cs="Arial"/>
                  <w:b w:val="0"/>
                  <w:bCs w:val="0"/>
                  <w:color w:val="auto"/>
                  <w:spacing w:val="0"/>
                  <w:sz w:val="24"/>
                  <w:szCs w:val="24"/>
                  <w:lang w:val="en-US" w:bidi="en-US"/>
                </w:rPr>
                <w:t>www</w:t>
              </w:r>
              <w:r w:rsidRPr="00FD30D6">
                <w:rPr>
                  <w:rFonts w:cs="Arial"/>
                  <w:b w:val="0"/>
                  <w:bCs w:val="0"/>
                  <w:color w:val="auto"/>
                  <w:spacing w:val="0"/>
                  <w:sz w:val="24"/>
                  <w:szCs w:val="24"/>
                  <w:lang w:bidi="en-US"/>
                </w:rPr>
                <w:t>.</w:t>
              </w:r>
              <w:r w:rsidRPr="00FD30D6">
                <w:rPr>
                  <w:rFonts w:cs="Arial"/>
                  <w:b w:val="0"/>
                  <w:bCs w:val="0"/>
                  <w:color w:val="auto"/>
                  <w:spacing w:val="0"/>
                  <w:sz w:val="24"/>
                  <w:szCs w:val="24"/>
                  <w:lang w:val="en-US" w:bidi="en-US"/>
                </w:rPr>
                <w:t>oskolregion</w:t>
              </w:r>
              <w:r w:rsidRPr="00FD30D6">
                <w:rPr>
                  <w:rFonts w:cs="Arial"/>
                  <w:b w:val="0"/>
                  <w:bCs w:val="0"/>
                  <w:color w:val="auto"/>
                  <w:spacing w:val="0"/>
                  <w:sz w:val="24"/>
                  <w:szCs w:val="24"/>
                  <w:lang w:bidi="en-US"/>
                </w:rPr>
                <w:t>.</w:t>
              </w:r>
              <w:r w:rsidRPr="00FD30D6">
                <w:rPr>
                  <w:rFonts w:cs="Arial"/>
                  <w:b w:val="0"/>
                  <w:bCs w:val="0"/>
                  <w:color w:val="auto"/>
                  <w:spacing w:val="0"/>
                  <w:sz w:val="24"/>
                  <w:szCs w:val="24"/>
                  <w:lang w:val="en-US" w:bidi="en-US"/>
                </w:rPr>
                <w:t>ru</w:t>
              </w:r>
            </w:hyperlink>
          </w:p>
        </w:tc>
        <w:tc>
          <w:tcPr>
            <w:tcW w:w="720" w:type="pct"/>
            <w:shd w:val="clear" w:color="auto" w:fill="auto"/>
          </w:tcPr>
          <w:p w:rsidR="00780457" w:rsidRPr="00FD30D6" w:rsidRDefault="00780457" w:rsidP="00337BF9">
            <w:pPr>
              <w:pStyle w:val="16"/>
              <w:shd w:val="clear" w:color="auto" w:fill="auto"/>
              <w:spacing w:after="0" w:line="240" w:lineRule="auto"/>
              <w:ind w:left="-57" w:right="-57"/>
              <w:jc w:val="both"/>
              <w:rPr>
                <w:b w:val="0"/>
                <w:sz w:val="24"/>
                <w:szCs w:val="24"/>
              </w:rPr>
            </w:pPr>
            <w:r w:rsidRPr="00FD30D6">
              <w:rPr>
                <w:b w:val="0"/>
                <w:sz w:val="24"/>
                <w:szCs w:val="24"/>
              </w:rPr>
              <w:t>ДСиА</w:t>
            </w:r>
          </w:p>
        </w:tc>
      </w:tr>
      <w:tr w:rsidR="00387ECE" w:rsidRPr="00B40CE2" w:rsidTr="00227140">
        <w:tc>
          <w:tcPr>
            <w:tcW w:w="266" w:type="pct"/>
            <w:shd w:val="clear" w:color="auto" w:fill="auto"/>
          </w:tcPr>
          <w:p w:rsidR="00780457" w:rsidRPr="00FD30D6" w:rsidRDefault="00780457" w:rsidP="00337BF9">
            <w:pPr>
              <w:ind w:left="-57" w:right="-57"/>
              <w:jc w:val="both"/>
            </w:pPr>
            <w:r w:rsidRPr="00FD30D6">
              <w:t>6.1.2</w:t>
            </w:r>
          </w:p>
        </w:tc>
        <w:tc>
          <w:tcPr>
            <w:tcW w:w="1616" w:type="pct"/>
            <w:shd w:val="clear" w:color="auto" w:fill="auto"/>
          </w:tcPr>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600" w:type="pct"/>
            <w:shd w:val="clear" w:color="auto" w:fill="auto"/>
          </w:tcPr>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2019</w:t>
            </w:r>
            <w:r w:rsidRPr="00FD30D6">
              <w:rPr>
                <w:color w:val="auto"/>
                <w:sz w:val="24"/>
                <w:szCs w:val="24"/>
              </w:rPr>
              <w:t xml:space="preserve"> – </w:t>
            </w:r>
          </w:p>
          <w:p w:rsidR="00780457" w:rsidRPr="00FD30D6" w:rsidRDefault="00780457" w:rsidP="00337BF9">
            <w:pPr>
              <w:pStyle w:val="16"/>
              <w:shd w:val="clear" w:color="auto" w:fill="auto"/>
              <w:spacing w:after="0" w:line="240" w:lineRule="auto"/>
              <w:ind w:left="-57" w:right="-57"/>
              <w:jc w:val="both"/>
              <w:rPr>
                <w:color w:val="auto"/>
                <w:sz w:val="24"/>
                <w:szCs w:val="24"/>
              </w:rPr>
            </w:pPr>
            <w:r w:rsidRPr="00FD30D6">
              <w:rPr>
                <w:rStyle w:val="105pt"/>
                <w:color w:val="auto"/>
                <w:sz w:val="24"/>
                <w:szCs w:val="24"/>
              </w:rPr>
              <w:t>2021 годы</w:t>
            </w:r>
          </w:p>
        </w:tc>
        <w:tc>
          <w:tcPr>
            <w:tcW w:w="1798" w:type="pct"/>
            <w:shd w:val="clear" w:color="auto" w:fill="auto"/>
          </w:tcPr>
          <w:p w:rsidR="00780457" w:rsidRPr="00FD30D6" w:rsidRDefault="00A01126" w:rsidP="00337BF9">
            <w:pPr>
              <w:pStyle w:val="16"/>
              <w:shd w:val="clear" w:color="auto" w:fill="auto"/>
              <w:spacing w:after="0" w:line="240" w:lineRule="auto"/>
              <w:ind w:left="-57" w:right="-57"/>
              <w:jc w:val="both"/>
              <w:rPr>
                <w:rStyle w:val="105pt"/>
                <w:color w:val="auto"/>
                <w:sz w:val="24"/>
                <w:szCs w:val="24"/>
              </w:rPr>
            </w:pPr>
            <w:r w:rsidRPr="00FD30D6">
              <w:rPr>
                <w:rStyle w:val="105pt"/>
                <w:rFonts w:eastAsia="Calibri"/>
                <w:color w:val="auto"/>
                <w:sz w:val="24"/>
                <w:szCs w:val="24"/>
              </w:rPr>
              <w:t>В целях обеспечения универсальных услуг связи на территории Старооскольского городского округа интернет-провайдерам и операторам сотовой связи департаментом строительства и архитектуры и департаментом имущественных и земельных отношений оказывается всесторонняя помощь в размещении базовых станций и сетей связи на территориях и объектах муниципалитета.</w:t>
            </w:r>
          </w:p>
        </w:tc>
        <w:tc>
          <w:tcPr>
            <w:tcW w:w="720" w:type="pct"/>
            <w:shd w:val="clear" w:color="auto" w:fill="auto"/>
          </w:tcPr>
          <w:p w:rsidR="00780457" w:rsidRPr="00FD30D6" w:rsidRDefault="00780457" w:rsidP="00337BF9">
            <w:pPr>
              <w:pStyle w:val="16"/>
              <w:shd w:val="clear" w:color="auto" w:fill="auto"/>
              <w:spacing w:after="0" w:line="240" w:lineRule="auto"/>
              <w:ind w:left="-57" w:right="-57"/>
              <w:jc w:val="both"/>
              <w:rPr>
                <w:rStyle w:val="105pt"/>
                <w:color w:val="auto"/>
                <w:sz w:val="24"/>
                <w:szCs w:val="24"/>
              </w:rPr>
            </w:pPr>
            <w:r w:rsidRPr="00FD30D6">
              <w:rPr>
                <w:rStyle w:val="105pt"/>
                <w:color w:val="auto"/>
                <w:sz w:val="24"/>
                <w:szCs w:val="24"/>
              </w:rPr>
              <w:t>ДСиА</w:t>
            </w:r>
          </w:p>
        </w:tc>
      </w:tr>
      <w:tr w:rsidR="00780457" w:rsidRPr="00B40CE2" w:rsidTr="00387ECE">
        <w:tc>
          <w:tcPr>
            <w:tcW w:w="5000" w:type="pct"/>
            <w:gridSpan w:val="5"/>
            <w:shd w:val="clear" w:color="auto" w:fill="auto"/>
          </w:tcPr>
          <w:p w:rsidR="00780457" w:rsidRPr="00FD30D6" w:rsidRDefault="00780457" w:rsidP="00780457">
            <w:pPr>
              <w:ind w:left="-57" w:right="-57"/>
              <w:jc w:val="center"/>
              <w:rPr>
                <w:lang w:val="ru-RU" w:eastAsia="ru-RU"/>
              </w:rPr>
            </w:pPr>
            <w:r w:rsidRPr="00FD30D6">
              <w:rPr>
                <w:b/>
              </w:rPr>
              <w:t>6.2. Рынок IT-услуг</w:t>
            </w:r>
          </w:p>
        </w:tc>
      </w:tr>
      <w:tr w:rsidR="00387ECE" w:rsidRPr="00B40CE2" w:rsidTr="00227140">
        <w:tc>
          <w:tcPr>
            <w:tcW w:w="266" w:type="pct"/>
            <w:shd w:val="clear" w:color="auto" w:fill="auto"/>
          </w:tcPr>
          <w:p w:rsidR="00780457" w:rsidRPr="00FD30D6" w:rsidRDefault="00780457" w:rsidP="00337BF9">
            <w:pPr>
              <w:ind w:left="-57" w:right="-57"/>
              <w:jc w:val="both"/>
            </w:pPr>
            <w:r w:rsidRPr="00FD30D6">
              <w:t>6.2.1</w:t>
            </w:r>
          </w:p>
        </w:tc>
        <w:tc>
          <w:tcPr>
            <w:tcW w:w="1616" w:type="pct"/>
            <w:shd w:val="clear" w:color="auto" w:fill="auto"/>
          </w:tcPr>
          <w:p w:rsidR="00780457" w:rsidRPr="00FD30D6" w:rsidRDefault="00780457" w:rsidP="00337BF9">
            <w:pPr>
              <w:ind w:left="-57" w:right="-57"/>
              <w:jc w:val="both"/>
              <w:rPr>
                <w:rStyle w:val="105pt"/>
                <w:rFonts w:eastAsia="Calibri"/>
                <w:b w:val="0"/>
                <w:bCs w:val="0"/>
                <w:sz w:val="24"/>
                <w:szCs w:val="24"/>
                <w:lang w:eastAsia="ru-RU"/>
              </w:rPr>
            </w:pPr>
            <w:r w:rsidRPr="00FD30D6">
              <w:rPr>
                <w:rStyle w:val="105pt"/>
                <w:rFonts w:eastAsia="Calibri"/>
                <w:b w:val="0"/>
                <w:sz w:val="24"/>
                <w:szCs w:val="24"/>
                <w:lang w:eastAsia="ru-RU"/>
              </w:rPr>
              <w:t>Реализация проекта «Умный город Старый Оскол»</w:t>
            </w:r>
          </w:p>
        </w:tc>
        <w:tc>
          <w:tcPr>
            <w:tcW w:w="600" w:type="pct"/>
            <w:shd w:val="clear" w:color="auto" w:fill="auto"/>
          </w:tcPr>
          <w:p w:rsidR="00780457" w:rsidRPr="00FD30D6" w:rsidRDefault="00780457" w:rsidP="00337BF9">
            <w:pPr>
              <w:ind w:left="-57" w:right="-57"/>
              <w:jc w:val="both"/>
              <w:rPr>
                <w:rFonts w:eastAsia="Times New Roman"/>
                <w:lang w:val="ru-RU"/>
              </w:rPr>
            </w:pPr>
            <w:r w:rsidRPr="00FD30D6">
              <w:rPr>
                <w:rStyle w:val="105pt"/>
                <w:rFonts w:eastAsia="Calibri"/>
                <w:b w:val="0"/>
                <w:sz w:val="24"/>
                <w:szCs w:val="24"/>
                <w:lang w:eastAsia="ru-RU"/>
              </w:rPr>
              <w:t>2019</w:t>
            </w:r>
            <w:r w:rsidRPr="00FD30D6">
              <w:rPr>
                <w:rFonts w:eastAsia="Times New Roman"/>
              </w:rPr>
              <w:t xml:space="preserve"> – </w:t>
            </w:r>
          </w:p>
          <w:p w:rsidR="00780457" w:rsidRPr="00FD30D6" w:rsidRDefault="00780457" w:rsidP="00337BF9">
            <w:pPr>
              <w:ind w:left="-57" w:right="-57"/>
              <w:jc w:val="both"/>
              <w:rPr>
                <w:rStyle w:val="105pt"/>
                <w:rFonts w:eastAsia="Calibri"/>
                <w:b w:val="0"/>
                <w:bCs w:val="0"/>
                <w:sz w:val="24"/>
                <w:szCs w:val="24"/>
                <w:lang w:eastAsia="ru-RU"/>
              </w:rPr>
            </w:pPr>
            <w:r w:rsidRPr="00FD30D6">
              <w:rPr>
                <w:rStyle w:val="105pt"/>
                <w:rFonts w:eastAsia="Calibri"/>
                <w:b w:val="0"/>
                <w:sz w:val="24"/>
                <w:szCs w:val="24"/>
                <w:lang w:eastAsia="ru-RU"/>
              </w:rPr>
              <w:t>2021 годы</w:t>
            </w:r>
          </w:p>
        </w:tc>
        <w:tc>
          <w:tcPr>
            <w:tcW w:w="1798" w:type="pct"/>
            <w:shd w:val="clear" w:color="auto" w:fill="auto"/>
          </w:tcPr>
          <w:p w:rsidR="00A01126" w:rsidRPr="00FD30D6" w:rsidRDefault="00A01126" w:rsidP="00A01126">
            <w:pPr>
              <w:widowControl/>
              <w:suppressAutoHyphens w:val="0"/>
              <w:ind w:left="-57" w:right="-57"/>
              <w:jc w:val="both"/>
              <w:rPr>
                <w:rStyle w:val="105pt"/>
                <w:rFonts w:eastAsia="Lucida Sans Unicode"/>
                <w:b w:val="0"/>
                <w:color w:val="auto"/>
                <w:sz w:val="24"/>
                <w:szCs w:val="24"/>
                <w:lang w:eastAsia="ru-RU" w:bidi="ar-SA"/>
              </w:rPr>
            </w:pPr>
            <w:r w:rsidRPr="00FD30D6">
              <w:rPr>
                <w:rStyle w:val="105pt"/>
                <w:rFonts w:eastAsia="Calibri"/>
                <w:b w:val="0"/>
                <w:color w:val="auto"/>
                <w:sz w:val="24"/>
                <w:szCs w:val="24"/>
                <w:lang w:eastAsia="ru-RU" w:bidi="ar-SA"/>
              </w:rPr>
              <w:t xml:space="preserve">В рамках национального проекта «Жилье и городская среда» и национальной программы «Цифровая экономика» на территории Старооскольского городского округа реализуется пилотный проект «Умный город». </w:t>
            </w:r>
          </w:p>
          <w:p w:rsidR="00780457" w:rsidRPr="00FD30D6" w:rsidRDefault="00A01126" w:rsidP="00A01126">
            <w:pPr>
              <w:ind w:left="-57" w:right="-57"/>
              <w:jc w:val="both"/>
              <w:rPr>
                <w:rStyle w:val="105pt"/>
                <w:rFonts w:eastAsia="Calibri"/>
                <w:b w:val="0"/>
                <w:bCs w:val="0"/>
                <w:sz w:val="24"/>
                <w:szCs w:val="24"/>
                <w:lang w:eastAsia="ru-RU"/>
              </w:rPr>
            </w:pPr>
            <w:r w:rsidRPr="00FD30D6">
              <w:rPr>
                <w:rStyle w:val="105pt"/>
                <w:rFonts w:eastAsia="Calibri"/>
                <w:b w:val="0"/>
                <w:color w:val="auto"/>
                <w:sz w:val="24"/>
                <w:szCs w:val="24"/>
                <w:lang w:eastAsia="ru-RU" w:bidi="ar-SA"/>
              </w:rPr>
              <w:t>Проект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w:t>
            </w:r>
            <w:r w:rsidR="0055526C">
              <w:rPr>
                <w:rStyle w:val="105pt"/>
                <w:rFonts w:eastAsia="Calibri"/>
                <w:b w:val="0"/>
                <w:color w:val="auto"/>
                <w:sz w:val="24"/>
                <w:szCs w:val="24"/>
                <w:lang w:eastAsia="ru-RU" w:bidi="ar-SA"/>
              </w:rPr>
              <w:t>ртных условий для жизни горожан</w:t>
            </w:r>
            <w:r w:rsidRPr="00FD30D6">
              <w:rPr>
                <w:rStyle w:val="105pt"/>
                <w:rFonts w:eastAsia="Calibri"/>
                <w:b w:val="0"/>
                <w:color w:val="auto"/>
                <w:sz w:val="24"/>
                <w:szCs w:val="24"/>
                <w:lang w:eastAsia="ru-RU" w:bidi="ar-SA"/>
              </w:rPr>
              <w:t xml:space="preserve"> на основе широкого внедрения передовых цифровых и инженерных решений в городской и коммунальной инфраструктуре. Целевые показатели проекта будут достигнуты к 2024 году</w:t>
            </w:r>
          </w:p>
        </w:tc>
        <w:tc>
          <w:tcPr>
            <w:tcW w:w="720" w:type="pct"/>
            <w:shd w:val="clear" w:color="auto" w:fill="auto"/>
          </w:tcPr>
          <w:p w:rsidR="00780457" w:rsidRPr="00FD30D6" w:rsidRDefault="00780457" w:rsidP="00337BF9">
            <w:pPr>
              <w:pStyle w:val="16"/>
              <w:shd w:val="clear" w:color="auto" w:fill="auto"/>
              <w:spacing w:after="0" w:line="240" w:lineRule="auto"/>
              <w:ind w:left="-57" w:right="-57"/>
              <w:jc w:val="both"/>
              <w:rPr>
                <w:rStyle w:val="105pt"/>
                <w:sz w:val="24"/>
                <w:szCs w:val="24"/>
              </w:rPr>
            </w:pPr>
            <w:r w:rsidRPr="00FD30D6">
              <w:rPr>
                <w:rStyle w:val="105pt"/>
                <w:sz w:val="24"/>
                <w:szCs w:val="24"/>
              </w:rPr>
              <w:t xml:space="preserve">ДСиА, аппарат администрации </w:t>
            </w:r>
          </w:p>
        </w:tc>
      </w:tr>
      <w:tr w:rsidR="00780457" w:rsidRPr="00B40CE2" w:rsidTr="00387ECE">
        <w:tc>
          <w:tcPr>
            <w:tcW w:w="5000" w:type="pct"/>
            <w:gridSpan w:val="5"/>
            <w:shd w:val="clear" w:color="auto" w:fill="auto"/>
          </w:tcPr>
          <w:p w:rsidR="00780457" w:rsidRPr="00FD30D6" w:rsidRDefault="00780457" w:rsidP="00780457">
            <w:pPr>
              <w:ind w:left="-57" w:right="-57"/>
              <w:jc w:val="center"/>
              <w:rPr>
                <w:lang w:val="ru-RU" w:eastAsia="ru-RU"/>
              </w:rPr>
            </w:pPr>
            <w:r w:rsidRPr="00FD30D6">
              <w:rPr>
                <w:b/>
              </w:rPr>
              <w:t>7. Строительный комплекс</w:t>
            </w:r>
          </w:p>
        </w:tc>
      </w:tr>
      <w:tr w:rsidR="00780457" w:rsidRPr="00DA3F15" w:rsidTr="00387ECE">
        <w:tc>
          <w:tcPr>
            <w:tcW w:w="5000" w:type="pct"/>
            <w:gridSpan w:val="5"/>
            <w:shd w:val="clear" w:color="auto" w:fill="auto"/>
          </w:tcPr>
          <w:p w:rsidR="00780457" w:rsidRPr="00FD30D6" w:rsidRDefault="00780457" w:rsidP="00780457">
            <w:pPr>
              <w:ind w:left="-57" w:right="-57"/>
              <w:jc w:val="center"/>
              <w:rPr>
                <w:lang w:val="ru-RU" w:eastAsia="ru-RU"/>
              </w:rPr>
            </w:pPr>
            <w:r w:rsidRPr="00FD30D6">
              <w:rPr>
                <w:b/>
                <w:lang w:val="ru-RU"/>
              </w:rPr>
              <w:t>7.1. Рынок жилищного строительства (за исключением Московского фонда реновации жилой застройки и индивидуального жилищного строительства)</w:t>
            </w:r>
          </w:p>
        </w:tc>
      </w:tr>
      <w:tr w:rsidR="00387ECE" w:rsidRPr="002C1DA4" w:rsidTr="00227140">
        <w:tc>
          <w:tcPr>
            <w:tcW w:w="266" w:type="pct"/>
            <w:shd w:val="clear" w:color="auto" w:fill="auto"/>
          </w:tcPr>
          <w:p w:rsidR="004B3FB4" w:rsidRPr="00FD30D6" w:rsidRDefault="004B3FB4" w:rsidP="004B3FB4">
            <w:pPr>
              <w:ind w:left="-57" w:right="-57"/>
              <w:jc w:val="both"/>
            </w:pPr>
            <w:r w:rsidRPr="00FD30D6">
              <w:t>7.1.1</w:t>
            </w:r>
          </w:p>
        </w:tc>
        <w:tc>
          <w:tcPr>
            <w:tcW w:w="1616" w:type="pct"/>
            <w:shd w:val="clear" w:color="auto" w:fill="auto"/>
          </w:tcPr>
          <w:p w:rsidR="004B3FB4" w:rsidRPr="00FD30D6" w:rsidRDefault="004B3FB4" w:rsidP="004B3FB4">
            <w:pPr>
              <w:ind w:left="-57" w:right="-57"/>
              <w:jc w:val="both"/>
              <w:rPr>
                <w:lang w:val="ru-RU"/>
              </w:rPr>
            </w:pPr>
            <w:r w:rsidRPr="00FD30D6">
              <w:rPr>
                <w:lang w:val="ru-RU"/>
              </w:rPr>
              <w:t xml:space="preserve">Мониторинг ситуации на рынке жилья Старооскольского городского округа </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B917F6" w:rsidP="002C1DA4">
            <w:pPr>
              <w:ind w:left="-57" w:right="-57"/>
              <w:jc w:val="both"/>
              <w:rPr>
                <w:color w:val="FF0000"/>
                <w:lang w:val="ru-RU"/>
              </w:rPr>
            </w:pPr>
            <w:r w:rsidRPr="00FD30D6">
              <w:rPr>
                <w:lang w:val="ru-RU"/>
              </w:rPr>
              <w:t xml:space="preserve">На территории Старооскольского городского округа за 2021 год введено </w:t>
            </w:r>
            <w:r w:rsidR="002C1DA4">
              <w:rPr>
                <w:lang w:val="ru-RU"/>
              </w:rPr>
              <w:t>жилья общей площадью             159 216 кв.м., индивидуальными застройщиками построено 1 004 жилых дома общей площадью 137 513 кв. м. Застройщиками юридическими лицами в городе Старый Оскол введено 465 квартир общей площадью 21 703 кв.м</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ДСиА</w:t>
            </w:r>
          </w:p>
        </w:tc>
      </w:tr>
      <w:tr w:rsidR="00387ECE" w:rsidRPr="00B40CE2" w:rsidTr="00227140">
        <w:tc>
          <w:tcPr>
            <w:tcW w:w="266" w:type="pct"/>
            <w:shd w:val="clear" w:color="auto" w:fill="auto"/>
          </w:tcPr>
          <w:p w:rsidR="004B3FB4" w:rsidRPr="002C1DA4" w:rsidRDefault="004B3FB4" w:rsidP="004B3FB4">
            <w:pPr>
              <w:ind w:left="-57" w:right="-57"/>
              <w:jc w:val="both"/>
              <w:rPr>
                <w:lang w:val="ru-RU"/>
              </w:rPr>
            </w:pPr>
            <w:r w:rsidRPr="002C1DA4">
              <w:rPr>
                <w:lang w:val="ru-RU"/>
              </w:rPr>
              <w:t>7.1.2</w:t>
            </w:r>
          </w:p>
        </w:tc>
        <w:tc>
          <w:tcPr>
            <w:tcW w:w="1616" w:type="pct"/>
            <w:shd w:val="clear" w:color="auto" w:fill="auto"/>
          </w:tcPr>
          <w:p w:rsidR="004B3FB4" w:rsidRPr="00FD30D6" w:rsidRDefault="004B3FB4" w:rsidP="00433BA2">
            <w:pPr>
              <w:ind w:left="-57" w:right="-57"/>
              <w:jc w:val="both"/>
              <w:rPr>
                <w:lang w:val="ru-RU"/>
              </w:rPr>
            </w:pPr>
            <w:r w:rsidRPr="00FD30D6">
              <w:rPr>
                <w:lang w:val="ru-RU"/>
              </w:rPr>
              <w:t>Размещение на официальном сайте информации о развитии жилищного строительства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B917F6" w:rsidP="004B3FB4">
            <w:pPr>
              <w:ind w:left="-57" w:right="-57"/>
              <w:jc w:val="both"/>
              <w:rPr>
                <w:color w:val="FF0000"/>
                <w:lang w:val="ru-RU"/>
              </w:rPr>
            </w:pPr>
            <w:r w:rsidRPr="00FD30D6">
              <w:rPr>
                <w:lang w:val="ru-RU"/>
              </w:rPr>
              <w:t>Информация размещается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ДСиА, аппарат администрации</w:t>
            </w:r>
          </w:p>
        </w:tc>
      </w:tr>
      <w:tr w:rsidR="00387ECE" w:rsidRPr="00AF0AF4" w:rsidTr="00227140">
        <w:tc>
          <w:tcPr>
            <w:tcW w:w="266" w:type="pct"/>
            <w:shd w:val="clear" w:color="auto" w:fill="auto"/>
          </w:tcPr>
          <w:p w:rsidR="004B3FB4" w:rsidRPr="00FD30D6" w:rsidRDefault="004B3FB4" w:rsidP="004B3FB4">
            <w:pPr>
              <w:ind w:left="-57" w:right="-57"/>
              <w:jc w:val="both"/>
            </w:pPr>
            <w:r w:rsidRPr="00FD30D6">
              <w:t>7.1.3</w:t>
            </w:r>
          </w:p>
        </w:tc>
        <w:tc>
          <w:tcPr>
            <w:tcW w:w="1616" w:type="pct"/>
            <w:shd w:val="clear" w:color="auto" w:fill="auto"/>
          </w:tcPr>
          <w:p w:rsidR="004B3FB4" w:rsidRPr="00FD30D6" w:rsidRDefault="004B3FB4" w:rsidP="004B3FB4">
            <w:pPr>
              <w:ind w:left="-57" w:right="-57"/>
              <w:jc w:val="both"/>
              <w:rPr>
                <w:lang w:val="ru-RU"/>
              </w:rPr>
            </w:pPr>
            <w:r w:rsidRPr="00FD30D6">
              <w:rPr>
                <w:lang w:val="ru-RU"/>
              </w:rPr>
              <w:t>Реализация основных мероприятий муниципальной программы «</w:t>
            </w:r>
            <w:hyperlink r:id="rId16" w:history="1">
              <w:r w:rsidRPr="00FD30D6">
                <w:rPr>
                  <w:lang w:val="ru-RU"/>
                </w:rPr>
                <w:t>Обеспечение населения</w:t>
              </w:r>
            </w:hyperlink>
            <w:r w:rsidRPr="00FD30D6">
              <w:rPr>
                <w:lang w:val="ru-RU"/>
              </w:rPr>
              <w:t xml:space="preserve"> Старооскольского городского округа жильем», утвержденной постановлением главы администрации Старооскольского городского  округа от 30 октября 2014 года №</w:t>
            </w:r>
            <w:r w:rsidRPr="00FD30D6">
              <w:t> </w:t>
            </w:r>
            <w:r w:rsidRPr="00FD30D6">
              <w:rPr>
                <w:lang w:val="ru-RU"/>
              </w:rPr>
              <w:t>3685</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FD30D6" w:rsidP="00FD30D6">
            <w:pPr>
              <w:ind w:left="-57" w:right="-57"/>
              <w:jc w:val="both"/>
              <w:rPr>
                <w:lang w:val="ru-RU"/>
              </w:rPr>
            </w:pPr>
            <w:r>
              <w:rPr>
                <w:lang w:val="ru-RU"/>
              </w:rPr>
              <w:t>В рамках обеспечения жильем отдельных катег</w:t>
            </w:r>
            <w:r w:rsidR="0055526C">
              <w:rPr>
                <w:lang w:val="ru-RU"/>
              </w:rPr>
              <w:t>орий граждан, установленных Ф</w:t>
            </w:r>
            <w:r>
              <w:rPr>
                <w:lang w:val="ru-RU"/>
              </w:rPr>
              <w:t>едеральными законами от 12 января 199</w:t>
            </w:r>
            <w:r w:rsidR="0055526C">
              <w:rPr>
                <w:lang w:val="ru-RU"/>
              </w:rPr>
              <w:t xml:space="preserve">5 года № 5 – ФЗ «О ветеранах» </w:t>
            </w:r>
            <w:r>
              <w:rPr>
                <w:lang w:val="ru-RU"/>
              </w:rPr>
              <w:t>от 24 ноября 1995 года № 181 – ФЗ «О социальной защите инвалидов в Российской Федерации» и в соответствии с постановлением правительства Белгородской области от 21 декабря 2020 года</w:t>
            </w:r>
            <w:r w:rsidR="00803B91">
              <w:rPr>
                <w:lang w:val="ru-RU"/>
              </w:rPr>
              <w:t xml:space="preserve"> </w:t>
            </w:r>
            <w:r w:rsidR="0055526C">
              <w:rPr>
                <w:lang w:val="ru-RU"/>
              </w:rPr>
              <w:t xml:space="preserve">       </w:t>
            </w:r>
            <w:r>
              <w:rPr>
                <w:lang w:val="ru-RU"/>
              </w:rPr>
              <w:t>№</w:t>
            </w:r>
            <w:r w:rsidR="00803B91">
              <w:rPr>
                <w:lang w:val="ru-RU"/>
              </w:rPr>
              <w:t xml:space="preserve"> </w:t>
            </w:r>
            <w:r>
              <w:rPr>
                <w:lang w:val="ru-RU"/>
              </w:rPr>
              <w:t>525 – пп «О предоставлении мер социальной поддержки по обеспечению жильем ветеранов, инвалидов и семей, имеющих детей –</w:t>
            </w:r>
            <w:r w:rsidR="00803B91">
              <w:rPr>
                <w:lang w:val="ru-RU"/>
              </w:rPr>
              <w:t xml:space="preserve"> </w:t>
            </w:r>
            <w:r>
              <w:rPr>
                <w:lang w:val="ru-RU"/>
              </w:rPr>
              <w:t>инвалидов, в Белгородской области» в 2021 году всего предоставлено</w:t>
            </w:r>
            <w:r w:rsidRPr="00FD30D6">
              <w:rPr>
                <w:lang w:val="ru-RU"/>
              </w:rPr>
              <w:t>:</w:t>
            </w:r>
          </w:p>
          <w:p w:rsidR="00FD30D6" w:rsidRPr="00FD30D6" w:rsidRDefault="00FD30D6" w:rsidP="00FD30D6">
            <w:pPr>
              <w:ind w:left="-57" w:right="-57"/>
              <w:jc w:val="both"/>
              <w:rPr>
                <w:lang w:val="ru-RU"/>
              </w:rPr>
            </w:pPr>
            <w:r>
              <w:rPr>
                <w:lang w:val="ru-RU"/>
              </w:rPr>
              <w:t>9 единовременных денежных выплат на приобретение или строительство жилого помещения за счет федерального бюджета ветеранам боевых действий и члену семьи умершего ветерана</w:t>
            </w:r>
            <w:r w:rsidR="0055526C">
              <w:rPr>
                <w:lang w:val="ru-RU"/>
              </w:rPr>
              <w:t xml:space="preserve"> </w:t>
            </w:r>
            <w:r>
              <w:rPr>
                <w:lang w:val="ru-RU"/>
              </w:rPr>
              <w:t>боевых действий на общую сумму -</w:t>
            </w:r>
            <w:r w:rsidR="00733D5C">
              <w:rPr>
                <w:lang w:val="ru-RU"/>
              </w:rPr>
              <w:t xml:space="preserve"> </w:t>
            </w:r>
            <w:r>
              <w:rPr>
                <w:lang w:val="ru-RU"/>
              </w:rPr>
              <w:t>7</w:t>
            </w:r>
            <w:r w:rsidR="00803B91">
              <w:rPr>
                <w:lang w:val="ru-RU"/>
              </w:rPr>
              <w:t> </w:t>
            </w:r>
            <w:r>
              <w:rPr>
                <w:lang w:val="ru-RU"/>
              </w:rPr>
              <w:t>438</w:t>
            </w:r>
            <w:r w:rsidR="00803B91">
              <w:rPr>
                <w:lang w:val="ru-RU"/>
              </w:rPr>
              <w:t xml:space="preserve"> </w:t>
            </w:r>
            <w:r>
              <w:rPr>
                <w:lang w:val="ru-RU"/>
              </w:rPr>
              <w:t>878,0 рублей</w:t>
            </w:r>
            <w:r w:rsidRPr="00FD30D6">
              <w:rPr>
                <w:lang w:val="ru-RU"/>
              </w:rPr>
              <w:t>;</w:t>
            </w:r>
          </w:p>
          <w:p w:rsidR="00803B91" w:rsidRDefault="00FD30D6" w:rsidP="00803B91">
            <w:pPr>
              <w:ind w:left="-57" w:right="-57"/>
              <w:jc w:val="both"/>
              <w:rPr>
                <w:lang w:val="ru-RU"/>
              </w:rPr>
            </w:pPr>
            <w:r w:rsidRPr="00803B91">
              <w:rPr>
                <w:lang w:val="ru-RU"/>
              </w:rPr>
              <w:t xml:space="preserve">4 </w:t>
            </w:r>
            <w:r>
              <w:rPr>
                <w:lang w:val="ru-RU"/>
              </w:rPr>
              <w:t>единовременны</w:t>
            </w:r>
            <w:r w:rsidR="00803B91">
              <w:rPr>
                <w:lang w:val="ru-RU"/>
              </w:rPr>
              <w:t>е</w:t>
            </w:r>
            <w:r>
              <w:rPr>
                <w:lang w:val="ru-RU"/>
              </w:rPr>
              <w:t xml:space="preserve"> </w:t>
            </w:r>
            <w:r w:rsidR="00803B91">
              <w:rPr>
                <w:lang w:val="ru-RU"/>
              </w:rPr>
              <w:t>денежные выплаты на приобретение или строительство жилого помещения за счет федерального бюджета на инвалидов, на общую сумму -</w:t>
            </w:r>
            <w:r w:rsidR="002C1DA4">
              <w:rPr>
                <w:lang w:val="ru-RU"/>
              </w:rPr>
              <w:t xml:space="preserve"> </w:t>
            </w:r>
            <w:r w:rsidR="00803B91">
              <w:rPr>
                <w:lang w:val="ru-RU"/>
              </w:rPr>
              <w:t>3 306 168,0 рублей.</w:t>
            </w:r>
          </w:p>
          <w:p w:rsidR="00803B91" w:rsidRDefault="00803B91" w:rsidP="00803B91">
            <w:pPr>
              <w:ind w:left="-57" w:right="-57"/>
              <w:jc w:val="both"/>
              <w:rPr>
                <w:lang w:val="ru-RU"/>
              </w:rPr>
            </w:pPr>
            <w:r>
              <w:rPr>
                <w:lang w:val="ru-RU"/>
              </w:rPr>
              <w:t>В соответствии с Указом Президента РФ от 07 мая 2008 года №714 «Об обеспечении жильем ветеранов Великой Отечественной войны 1941-1945 годов», Федерального закона от 12 января 1</w:t>
            </w:r>
            <w:r w:rsidR="0055526C">
              <w:rPr>
                <w:lang w:val="ru-RU"/>
              </w:rPr>
              <w:t>995 года № 5 – ФЗ «О ветеранах». В</w:t>
            </w:r>
            <w:r>
              <w:rPr>
                <w:lang w:val="ru-RU"/>
              </w:rPr>
              <w:t xml:space="preserve"> целях реализации постановления правительства Белгородской области от 21 декабря 2020 года № 525 – пп «О предоставлении мер социальной поддержки по обеспечению жильем ветеранов, инвалидов и семей, имеющих детей – инв</w:t>
            </w:r>
            <w:r w:rsidR="0055526C">
              <w:rPr>
                <w:lang w:val="ru-RU"/>
              </w:rPr>
              <w:t>алидов, в Белгородской области»</w:t>
            </w:r>
            <w:r>
              <w:rPr>
                <w:lang w:val="ru-RU"/>
              </w:rPr>
              <w:t xml:space="preserve"> в 2021 году предоставлены </w:t>
            </w:r>
            <w:r w:rsidR="0055526C">
              <w:rPr>
                <w:lang w:val="ru-RU"/>
              </w:rPr>
              <w:t xml:space="preserve">                         </w:t>
            </w:r>
            <w:r>
              <w:rPr>
                <w:lang w:val="ru-RU"/>
              </w:rPr>
              <w:t>2 единовременные выплаты на приобретение или строительство жилых помещений за счет федерального бюджета вдовам участников Великой Отечественной войны на общую сумму 3 306 168,0 рублей.</w:t>
            </w:r>
          </w:p>
          <w:p w:rsidR="00803B91" w:rsidRDefault="00803B91" w:rsidP="00803B91">
            <w:pPr>
              <w:ind w:left="-57" w:right="-57"/>
              <w:jc w:val="both"/>
              <w:rPr>
                <w:lang w:val="ru-RU"/>
              </w:rPr>
            </w:pPr>
            <w:r>
              <w:rPr>
                <w:lang w:val="ru-RU"/>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в 2021 году молодым семьям выдано и реализовано 20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на общую сумму  21 723 717,</w:t>
            </w:r>
            <w:r w:rsidR="00AF0AF4">
              <w:rPr>
                <w:lang w:val="ru-RU"/>
              </w:rPr>
              <w:t xml:space="preserve"> 91 рублей, из них</w:t>
            </w:r>
            <w:r w:rsidR="00AF0AF4" w:rsidRPr="00AF0AF4">
              <w:rPr>
                <w:lang w:val="ru-RU"/>
              </w:rPr>
              <w:t xml:space="preserve">: </w:t>
            </w:r>
            <w:r w:rsidR="00AF0AF4">
              <w:rPr>
                <w:lang w:val="ru-RU"/>
              </w:rPr>
              <w:t xml:space="preserve">средства федерального бюджета – </w:t>
            </w:r>
            <w:r w:rsidR="0055526C">
              <w:rPr>
                <w:lang w:val="ru-RU"/>
              </w:rPr>
              <w:t xml:space="preserve">           </w:t>
            </w:r>
            <w:r w:rsidR="00AF0AF4">
              <w:rPr>
                <w:lang w:val="ru-RU"/>
              </w:rPr>
              <w:t>5 228 500 рублей, средства областного бюджета – 9 310 165,05 рублей, средства местного бюджета – 7 185 052, 86 рублей.</w:t>
            </w:r>
          </w:p>
          <w:p w:rsidR="00FD30D6" w:rsidRPr="00AF0AF4" w:rsidRDefault="00AF0AF4" w:rsidP="00AF0AF4">
            <w:pPr>
              <w:ind w:left="-57" w:right="-57"/>
              <w:jc w:val="both"/>
              <w:rPr>
                <w:lang w:val="ru-RU"/>
              </w:rPr>
            </w:pPr>
            <w:r>
              <w:rPr>
                <w:lang w:val="ru-RU"/>
              </w:rPr>
              <w:t xml:space="preserve">В рамках реализации мероприятий по обеспечению жильем детей сирот, детей оставшихся без попечения родителей, и лиц из их числа в 2021 году было осуществлено строительство </w:t>
            </w:r>
            <w:r w:rsidR="0055526C">
              <w:rPr>
                <w:lang w:val="ru-RU"/>
              </w:rPr>
              <w:t xml:space="preserve">                            </w:t>
            </w:r>
            <w:r>
              <w:rPr>
                <w:lang w:val="ru-RU"/>
              </w:rPr>
              <w:t xml:space="preserve">37 индивидуальных жилых домов в микрорайоне ИЖС «Заречье»(ул. Тебекина, ул. Тулинова, ул. Болтенкова). На строительство жилых домов предусмотрены денежные средства на общую сумму 65 650,00 тыс. рублей, в том числе – </w:t>
            </w:r>
            <w:r w:rsidR="0055526C">
              <w:rPr>
                <w:lang w:val="ru-RU"/>
              </w:rPr>
              <w:t xml:space="preserve">              </w:t>
            </w:r>
            <w:r>
              <w:rPr>
                <w:lang w:val="ru-RU"/>
              </w:rPr>
              <w:t>56 068, 00 тыс. рублей средства областного бюджета, 9 852,00 тыс. рублей было выделено из бюджета Старооскольского городского округа</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ДСиА</w:t>
            </w:r>
          </w:p>
        </w:tc>
      </w:tr>
      <w:tr w:rsidR="004B3FB4" w:rsidRPr="00DA3F15"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lang w:val="ru-RU"/>
              </w:rPr>
              <w:t>7.2. Рынок строительства объектов капитального строительства, за исключением жилищного и дорожного строительства</w:t>
            </w:r>
          </w:p>
        </w:tc>
      </w:tr>
      <w:tr w:rsidR="00387ECE" w:rsidRPr="00B40CE2" w:rsidTr="00227140">
        <w:tc>
          <w:tcPr>
            <w:tcW w:w="266" w:type="pct"/>
            <w:shd w:val="clear" w:color="auto" w:fill="auto"/>
          </w:tcPr>
          <w:p w:rsidR="004B3FB4" w:rsidRPr="00FD30D6" w:rsidRDefault="004B3FB4" w:rsidP="004B3FB4">
            <w:pPr>
              <w:ind w:left="-57" w:right="-57"/>
              <w:jc w:val="both"/>
              <w:rPr>
                <w:b/>
              </w:rPr>
            </w:pPr>
            <w:r w:rsidRPr="00FD30D6">
              <w:t>7.2.1</w:t>
            </w:r>
          </w:p>
        </w:tc>
        <w:tc>
          <w:tcPr>
            <w:tcW w:w="1616" w:type="pct"/>
            <w:shd w:val="clear" w:color="auto" w:fill="auto"/>
          </w:tcPr>
          <w:p w:rsidR="004B3FB4" w:rsidRPr="00FD30D6" w:rsidRDefault="004B3FB4" w:rsidP="004B3FB4">
            <w:pPr>
              <w:ind w:left="-57" w:right="-57"/>
              <w:jc w:val="both"/>
              <w:rPr>
                <w:lang w:val="ru-RU"/>
              </w:rPr>
            </w:pPr>
            <w:r w:rsidRPr="00FD30D6">
              <w:rPr>
                <w:lang w:val="ru-RU"/>
              </w:rPr>
              <w:t>Проведение обучающих мероприятий с участием застройщиков по вопросам прохождения процедур для получения разрешения на строительство</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B917F6" w:rsidP="004B3FB4">
            <w:pPr>
              <w:ind w:left="-57" w:right="-57"/>
              <w:jc w:val="both"/>
              <w:rPr>
                <w:color w:val="FF0000"/>
                <w:lang w:val="ru-RU"/>
              </w:rPr>
            </w:pPr>
            <w:r w:rsidRPr="00FD30D6">
              <w:rPr>
                <w:lang w:val="ru-RU"/>
              </w:rPr>
              <w:t xml:space="preserve">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специалистами управления архитектуры и градостроительства в письменной форме, посредством телефонной связи, а также устно при непосредственном обращении заявителей. Сведения размещаются на информационных стендах управления архитектуры и градостроительства </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ДСиА</w:t>
            </w:r>
          </w:p>
        </w:tc>
      </w:tr>
      <w:tr w:rsidR="00387ECE" w:rsidRPr="00B40CE2" w:rsidTr="00227140">
        <w:tc>
          <w:tcPr>
            <w:tcW w:w="266" w:type="pct"/>
            <w:shd w:val="clear" w:color="auto" w:fill="auto"/>
          </w:tcPr>
          <w:p w:rsidR="004B3FB4" w:rsidRPr="00FD30D6" w:rsidRDefault="004B3FB4" w:rsidP="004B3FB4">
            <w:pPr>
              <w:ind w:left="-57" w:right="-57"/>
              <w:jc w:val="both"/>
              <w:rPr>
                <w:b/>
              </w:rPr>
            </w:pPr>
            <w:r w:rsidRPr="00FD30D6">
              <w:t>7.2.2</w:t>
            </w:r>
          </w:p>
        </w:tc>
        <w:tc>
          <w:tcPr>
            <w:tcW w:w="1616" w:type="pct"/>
            <w:shd w:val="clear" w:color="auto" w:fill="auto"/>
          </w:tcPr>
          <w:p w:rsidR="004B3FB4" w:rsidRPr="00FD30D6" w:rsidRDefault="004B3FB4" w:rsidP="004B3FB4">
            <w:pPr>
              <w:ind w:left="-57" w:right="-57"/>
              <w:jc w:val="both"/>
              <w:rPr>
                <w:lang w:val="ru-RU"/>
              </w:rPr>
            </w:pPr>
            <w:r w:rsidRPr="00FD30D6">
              <w:rPr>
                <w:lang w:val="ru-RU"/>
              </w:rPr>
              <w:t>Популяризация предоставления услуг в сфере строительства в электронном виде</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B917F6" w:rsidP="0055526C">
            <w:pPr>
              <w:ind w:left="-57" w:right="-57"/>
              <w:jc w:val="both"/>
              <w:rPr>
                <w:color w:val="FF0000"/>
                <w:lang w:val="ru-RU"/>
              </w:rPr>
            </w:pPr>
            <w:r w:rsidRPr="00FD30D6">
              <w:rPr>
                <w:lang w:val="ru-RU"/>
              </w:rPr>
              <w:t>С целью повышения информационной грамотности населения сведения о предоставлении услуг в сфере строительства в электронном виде размещен</w:t>
            </w:r>
            <w:r w:rsidR="0055526C">
              <w:rPr>
                <w:lang w:val="ru-RU"/>
              </w:rPr>
              <w:t>ы</w:t>
            </w:r>
            <w:r w:rsidRPr="00FD30D6">
              <w:rPr>
                <w:lang w:val="ru-RU"/>
              </w:rPr>
              <w:t xml:space="preserve"> на официальном сайте органов местного самоуправления Старооскольского городского округа в разделе «Градостроительство»; на информационных стендах управления архитектуры и градостроительства, а также в «МФЦ»</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ДСиА</w:t>
            </w:r>
          </w:p>
        </w:tc>
      </w:tr>
      <w:tr w:rsidR="004B3FB4" w:rsidRPr="00DA3F15"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lang w:val="ru-RU"/>
              </w:rPr>
              <w:t>7.3. Рынок дорожной деятельности (за исключением проектирования)</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7.3.1</w:t>
            </w:r>
          </w:p>
        </w:tc>
        <w:tc>
          <w:tcPr>
            <w:tcW w:w="1616" w:type="pct"/>
            <w:shd w:val="clear" w:color="auto" w:fill="auto"/>
          </w:tcPr>
          <w:p w:rsidR="004B3FB4" w:rsidRPr="00FD30D6" w:rsidRDefault="004B3FB4" w:rsidP="004B3FB4">
            <w:pPr>
              <w:ind w:left="-57" w:right="-57"/>
              <w:jc w:val="both"/>
              <w:rPr>
                <w:lang w:val="ru-RU"/>
              </w:rPr>
            </w:pPr>
            <w:r w:rsidRPr="00FD30D6">
              <w:rPr>
                <w:lang w:val="ru-RU"/>
              </w:rPr>
              <w:t>Организация мероприятий по недопущению укрупнения лотов при проведении закупочных процедур в сфере дорожной деятельности</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CF07D7" w:rsidP="00227140">
            <w:pPr>
              <w:ind w:left="-57" w:right="-57"/>
              <w:jc w:val="both"/>
              <w:rPr>
                <w:color w:val="FF0000"/>
                <w:lang w:val="ru-RU"/>
              </w:rPr>
            </w:pPr>
            <w:r w:rsidRPr="00733D5C">
              <w:rPr>
                <w:color w:val="auto"/>
                <w:lang w:val="ru-RU"/>
              </w:rPr>
              <w:t>В рамках проведения капитального ремонта автомобильных дорог общего пользования Старооскольского городского округа в 2021 год</w:t>
            </w:r>
            <w:r w:rsidR="00227140" w:rsidRPr="00733D5C">
              <w:rPr>
                <w:color w:val="auto"/>
                <w:lang w:val="ru-RU"/>
              </w:rPr>
              <w:t>у</w:t>
            </w:r>
            <w:r w:rsidRPr="00733D5C">
              <w:rPr>
                <w:color w:val="auto"/>
                <w:lang w:val="ru-RU"/>
              </w:rPr>
              <w:t xml:space="preserve"> проведены закупочные процедуры в форме электронного аукциона и заключены муниципальные контракты. Формирование лотов при осуществлении закупок в сфере дорожной деятельности осуществлялось по мере выделения ассигнований с учетом взаимосвязи видов и объемов работ, территориальных признаков расположения объектов, программных мероприятий и национальных проектов. Так выполнение работ по ремонту автомобильных дорог общего пользования в сельских, городских территориях округа, выполнение ямочного ремонта, выполнение ремонтных работ в рамках национального проекта «Безопасные и качественные автомобильные дороги», строительство автомобильных дорог в сельских территориях городского округа сформированы в разные лоты для проведения электронного аукциона и соответствующего заключения контрактов</w:t>
            </w:r>
          </w:p>
        </w:tc>
        <w:tc>
          <w:tcPr>
            <w:tcW w:w="720" w:type="pct"/>
            <w:shd w:val="clear" w:color="auto" w:fill="auto"/>
          </w:tcPr>
          <w:p w:rsidR="004B3FB4" w:rsidRPr="00FD30D6" w:rsidRDefault="00337BF9" w:rsidP="004B3FB4">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 xml:space="preserve">ДСиА, МКУ </w:t>
            </w:r>
            <w:r w:rsidR="004B3FB4" w:rsidRPr="00FD30D6">
              <w:rPr>
                <w:rFonts w:ascii="Times New Roman" w:hAnsi="Times New Roman" w:cs="Times New Roman"/>
                <w:color w:val="000000"/>
                <w:sz w:val="24"/>
                <w:szCs w:val="24"/>
              </w:rPr>
              <w:t>«УМЗ»</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7.3.2</w:t>
            </w:r>
          </w:p>
        </w:tc>
        <w:tc>
          <w:tcPr>
            <w:tcW w:w="1616" w:type="pct"/>
            <w:shd w:val="clear" w:color="auto" w:fill="auto"/>
          </w:tcPr>
          <w:p w:rsidR="004B3FB4" w:rsidRPr="00FD30D6" w:rsidRDefault="004B3FB4" w:rsidP="004B3FB4">
            <w:pPr>
              <w:ind w:left="-57" w:right="-57"/>
              <w:jc w:val="both"/>
              <w:rPr>
                <w:lang w:val="ru-RU"/>
              </w:rPr>
            </w:pPr>
            <w:r w:rsidRPr="00FD30D6">
              <w:rPr>
                <w:lang w:val="ru-RU"/>
              </w:rPr>
              <w:t>Реализация основных мероприятий муниципальной программы «</w:t>
            </w:r>
            <w:hyperlink r:id="rId17" w:history="1">
              <w:r w:rsidRPr="00FD30D6">
                <w:rPr>
                  <w:lang w:val="ru-RU"/>
                </w:rPr>
                <w:t>Содержание дорожного хозяйства</w:t>
              </w:r>
            </w:hyperlink>
            <w:r w:rsidRPr="00FD30D6">
              <w:rPr>
                <w:lang w:val="ru-RU"/>
              </w:rPr>
              <w:t>, организация транспортного обслуживания населения СГО», утвержденной постановлением главы администрации Старооскольского городского округа от 30</w:t>
            </w:r>
            <w:r w:rsidRPr="00FD30D6">
              <w:t> </w:t>
            </w:r>
            <w:r w:rsidRPr="00FD30D6">
              <w:rPr>
                <w:lang w:val="ru-RU"/>
              </w:rPr>
              <w:t>октября 2014 года № 3683</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83049C" w:rsidRPr="00FD30D6" w:rsidRDefault="0083049C" w:rsidP="0083049C">
            <w:pPr>
              <w:widowControl/>
              <w:suppressAutoHyphens w:val="0"/>
              <w:jc w:val="both"/>
              <w:rPr>
                <w:lang w:val="ru-RU"/>
              </w:rPr>
            </w:pPr>
            <w:r w:rsidRPr="00FD30D6">
              <w:rPr>
                <w:lang w:val="ru-RU"/>
              </w:rPr>
              <w:t xml:space="preserve">В 2021 году </w:t>
            </w:r>
            <w:r w:rsidR="0055526C" w:rsidRPr="00FD30D6">
              <w:rPr>
                <w:lang w:val="ru-RU"/>
              </w:rPr>
              <w:t>в рамках основного мероприятия 3.2.1. «Капитальный, текущий ремонт автомобильных дорог и проездов, мостов»</w:t>
            </w:r>
            <w:r w:rsidR="0055526C">
              <w:rPr>
                <w:lang w:val="ru-RU"/>
              </w:rPr>
              <w:t xml:space="preserve"> </w:t>
            </w:r>
            <w:r w:rsidRPr="00FD30D6">
              <w:rPr>
                <w:lang w:val="ru-RU"/>
              </w:rPr>
              <w:t xml:space="preserve">муниципальной программы «Содержание дорожного хозяйства, организация транспортного обслуживания населения Старооскольского городского округа» выполнен ремонт улично-дорожной сети города Старый Оскол общей протяженностью 54,08 км. </w:t>
            </w:r>
          </w:p>
          <w:p w:rsidR="0083049C" w:rsidRPr="00FD30D6" w:rsidRDefault="0083049C" w:rsidP="0083049C">
            <w:pPr>
              <w:widowControl/>
              <w:suppressAutoHyphens w:val="0"/>
              <w:jc w:val="both"/>
              <w:rPr>
                <w:lang w:val="ru-RU"/>
              </w:rPr>
            </w:pPr>
            <w:r w:rsidRPr="00FD30D6">
              <w:rPr>
                <w:lang w:val="ru-RU"/>
              </w:rPr>
              <w:t>Отремонтировано 33 дворовых территории многоквартирных домов и 8 общественных территорий.</w:t>
            </w:r>
          </w:p>
          <w:p w:rsidR="0083049C" w:rsidRPr="00FD30D6" w:rsidRDefault="0055526C" w:rsidP="0083049C">
            <w:pPr>
              <w:widowControl/>
              <w:suppressAutoHyphens w:val="0"/>
              <w:jc w:val="both"/>
              <w:rPr>
                <w:lang w:val="ru-RU"/>
              </w:rPr>
            </w:pPr>
            <w:r>
              <w:rPr>
                <w:lang w:val="ru-RU"/>
              </w:rPr>
              <w:t>Выполнен ямочный ремонт</w:t>
            </w:r>
            <w:r w:rsidR="0083049C" w:rsidRPr="00FD30D6">
              <w:rPr>
                <w:lang w:val="ru-RU"/>
              </w:rPr>
              <w:t xml:space="preserve"> улиц и магистралей города площадью 27,4 тыс.кв.м.</w:t>
            </w:r>
          </w:p>
          <w:p w:rsidR="004B3FB4" w:rsidRPr="00FD30D6" w:rsidRDefault="0083049C" w:rsidP="00FD30D6">
            <w:pPr>
              <w:widowControl/>
              <w:suppressAutoHyphens w:val="0"/>
              <w:jc w:val="both"/>
              <w:rPr>
                <w:lang w:val="ru-RU"/>
              </w:rPr>
            </w:pPr>
            <w:r w:rsidRPr="00FD30D6">
              <w:rPr>
                <w:lang w:val="ru-RU"/>
              </w:rPr>
              <w:t>В рамках национального проекта «Безопасные и качественные автомобильные дороги» выполнен капитальный ремонт автодорог общей протяженностью 10,8</w:t>
            </w:r>
            <w:r w:rsidR="0055526C">
              <w:rPr>
                <w:lang w:val="ru-RU"/>
              </w:rPr>
              <w:t>41 км на сумму 175,928 млн</w:t>
            </w:r>
            <w:r w:rsidR="00FD30D6">
              <w:rPr>
                <w:lang w:val="ru-RU"/>
              </w:rPr>
              <w:t xml:space="preserve"> руб</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ДСиА</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7.3.3</w:t>
            </w:r>
          </w:p>
        </w:tc>
        <w:tc>
          <w:tcPr>
            <w:tcW w:w="1616" w:type="pct"/>
            <w:shd w:val="clear" w:color="auto" w:fill="auto"/>
          </w:tcPr>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600" w:type="pct"/>
            <w:shd w:val="clear" w:color="auto" w:fill="auto"/>
          </w:tcPr>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 xml:space="preserve">2019 – </w:t>
            </w:r>
          </w:p>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2021 годы</w:t>
            </w:r>
          </w:p>
        </w:tc>
        <w:tc>
          <w:tcPr>
            <w:tcW w:w="1798" w:type="pct"/>
            <w:shd w:val="clear" w:color="auto" w:fill="auto"/>
          </w:tcPr>
          <w:p w:rsidR="004B3FB4" w:rsidRPr="00FD30D6" w:rsidRDefault="00C4291E" w:rsidP="004B3FB4">
            <w:pPr>
              <w:pStyle w:val="ConsPlusNormal0"/>
              <w:ind w:left="-57" w:right="-57" w:firstLine="0"/>
              <w:rPr>
                <w:rFonts w:ascii="Times New Roman" w:hAnsi="Times New Roman" w:cs="Times New Roman"/>
                <w:color w:val="FF0000"/>
                <w:sz w:val="24"/>
                <w:szCs w:val="24"/>
              </w:rPr>
            </w:pPr>
            <w:r w:rsidRPr="00FD30D6">
              <w:rPr>
                <w:rFonts w:ascii="Times New Roman" w:hAnsi="Times New Roman" w:cs="Times New Roman"/>
                <w:sz w:val="24"/>
                <w:szCs w:val="24"/>
              </w:rPr>
              <w:t>Не представляется возможным, так как статья 46 Закона №</w:t>
            </w:r>
            <w:r w:rsidR="00755E26" w:rsidRPr="00FD30D6">
              <w:rPr>
                <w:rFonts w:ascii="Times New Roman" w:hAnsi="Times New Roman" w:cs="Times New Roman"/>
                <w:sz w:val="24"/>
                <w:szCs w:val="24"/>
              </w:rPr>
              <w:t> 44-</w:t>
            </w:r>
            <w:r w:rsidRPr="00FD30D6">
              <w:rPr>
                <w:rFonts w:ascii="Times New Roman" w:hAnsi="Times New Roman" w:cs="Times New Roman"/>
                <w:sz w:val="24"/>
                <w:szCs w:val="24"/>
              </w:rPr>
              <w:t>ФЗ запрещает ведение переговоров уполномоченного учреждения с участниками закупок. Дополнительно сообщаем, что для участников закупок на сайте уполномоченного учреждения (oskolzakaz.ru) создан раздел, где размещены информация о проводимых вебинарах, семинарах, методические материалы. Участники закупок могут принимать участие в межведомственных экспертных комиссиях по оценке эффективности закупочной деятельности органов администрации Старооскольского городского округа, обладающих правами юридического лица, предприятий и учреждений Старооскольского городского округа, проводимых МКУ «УМЗ» ежемесячно</w:t>
            </w:r>
          </w:p>
        </w:tc>
        <w:tc>
          <w:tcPr>
            <w:tcW w:w="720" w:type="pct"/>
            <w:shd w:val="clear" w:color="auto" w:fill="auto"/>
          </w:tcPr>
          <w:p w:rsidR="004B3FB4" w:rsidRPr="00FD30D6" w:rsidRDefault="004B3FB4" w:rsidP="004B3FB4">
            <w:pPr>
              <w:pStyle w:val="ConsPlusNormal0"/>
              <w:ind w:left="-57" w:right="-57" w:firstLine="0"/>
              <w:rPr>
                <w:rFonts w:ascii="Times New Roman" w:hAnsi="Times New Roman" w:cs="Times New Roman"/>
                <w:sz w:val="24"/>
                <w:szCs w:val="24"/>
              </w:rPr>
            </w:pPr>
            <w:r w:rsidRPr="00FD30D6">
              <w:rPr>
                <w:rFonts w:ascii="Times New Roman" w:hAnsi="Times New Roman" w:cs="Times New Roman"/>
                <w:color w:val="000000"/>
                <w:sz w:val="24"/>
                <w:szCs w:val="24"/>
              </w:rPr>
              <w:t>МКУ «УМЗ»</w:t>
            </w:r>
          </w:p>
        </w:tc>
      </w:tr>
      <w:tr w:rsidR="004B3FB4" w:rsidRPr="00DA3F15"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lang w:val="ru-RU"/>
              </w:rPr>
              <w:t>7.4. Рынок кадастровых и землеустроительных работ</w:t>
            </w:r>
          </w:p>
        </w:tc>
      </w:tr>
      <w:tr w:rsidR="00387ECE" w:rsidRPr="00B40CE2" w:rsidTr="00227140">
        <w:tc>
          <w:tcPr>
            <w:tcW w:w="266" w:type="pct"/>
            <w:shd w:val="clear" w:color="auto" w:fill="auto"/>
          </w:tcPr>
          <w:p w:rsidR="004B3FB4" w:rsidRPr="00FD30D6" w:rsidRDefault="004B3FB4" w:rsidP="004B3FB4">
            <w:pPr>
              <w:ind w:left="-57" w:right="-57"/>
              <w:jc w:val="both"/>
              <w:rPr>
                <w:b/>
              </w:rPr>
            </w:pPr>
            <w:r w:rsidRPr="00FD30D6">
              <w:t>7.4.1</w:t>
            </w:r>
          </w:p>
        </w:tc>
        <w:tc>
          <w:tcPr>
            <w:tcW w:w="1616" w:type="pct"/>
            <w:shd w:val="clear" w:color="auto" w:fill="auto"/>
          </w:tcPr>
          <w:p w:rsidR="004B3FB4" w:rsidRPr="00FD30D6" w:rsidRDefault="004B3FB4" w:rsidP="004B3FB4">
            <w:pPr>
              <w:autoSpaceDE w:val="0"/>
              <w:autoSpaceDN w:val="0"/>
              <w:adjustRightInd w:val="0"/>
              <w:ind w:left="-57" w:right="-57"/>
              <w:jc w:val="both"/>
              <w:rPr>
                <w:lang w:val="ru-RU"/>
              </w:rPr>
            </w:pPr>
            <w:r w:rsidRPr="00FD30D6">
              <w:rPr>
                <w:lang w:val="ru-RU"/>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4B3FB4" w:rsidP="00B95B3B">
            <w:pPr>
              <w:autoSpaceDE w:val="0"/>
              <w:autoSpaceDN w:val="0"/>
              <w:adjustRightInd w:val="0"/>
              <w:ind w:left="-57" w:right="-57"/>
              <w:jc w:val="both"/>
              <w:rPr>
                <w:color w:val="FF0000"/>
                <w:lang w:val="ru-RU"/>
              </w:rPr>
            </w:pPr>
            <w:r w:rsidRPr="00FD30D6">
              <w:rPr>
                <w:bCs/>
                <w:color w:val="000000" w:themeColor="text1"/>
                <w:lang w:val="ru-RU"/>
              </w:rPr>
              <w:t>За</w:t>
            </w:r>
            <w:r w:rsidR="00B95B3B" w:rsidRPr="00FD30D6">
              <w:rPr>
                <w:bCs/>
                <w:color w:val="000000" w:themeColor="text1"/>
                <w:lang w:val="ru-RU"/>
              </w:rPr>
              <w:t xml:space="preserve"> отчетный период в соответствии </w:t>
            </w:r>
            <w:r w:rsidRPr="00FD30D6">
              <w:rPr>
                <w:bCs/>
                <w:color w:val="000000" w:themeColor="text1"/>
                <w:lang w:val="ru-RU"/>
              </w:rPr>
              <w:t>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00B95B3B" w:rsidRPr="00FD30D6">
              <w:rPr>
                <w:bCs/>
                <w:color w:val="000000" w:themeColor="text1"/>
                <w:lang w:val="ru-RU"/>
              </w:rPr>
              <w:t xml:space="preserve"> заключено 7 муниципальных договоров</w:t>
            </w:r>
          </w:p>
        </w:tc>
        <w:tc>
          <w:tcPr>
            <w:tcW w:w="720" w:type="pct"/>
            <w:shd w:val="clear" w:color="auto" w:fill="auto"/>
          </w:tcPr>
          <w:p w:rsidR="004B3FB4" w:rsidRPr="00FD30D6" w:rsidRDefault="004B3FB4" w:rsidP="004B3FB4">
            <w:pPr>
              <w:ind w:left="-57" w:right="-57"/>
              <w:jc w:val="both"/>
            </w:pPr>
            <w:r w:rsidRPr="00FD30D6">
              <w:t>ДИиЗО</w:t>
            </w:r>
          </w:p>
        </w:tc>
      </w:tr>
      <w:tr w:rsidR="00387ECE" w:rsidRPr="009B3DE5" w:rsidTr="00227140">
        <w:tc>
          <w:tcPr>
            <w:tcW w:w="266" w:type="pct"/>
            <w:shd w:val="clear" w:color="auto" w:fill="auto"/>
          </w:tcPr>
          <w:p w:rsidR="004B3FB4" w:rsidRPr="00FD30D6" w:rsidRDefault="004B3FB4" w:rsidP="004B3FB4">
            <w:pPr>
              <w:ind w:left="-57" w:right="-57"/>
              <w:jc w:val="both"/>
              <w:rPr>
                <w:b/>
              </w:rPr>
            </w:pPr>
            <w:r w:rsidRPr="00FD30D6">
              <w:t>7.4.2</w:t>
            </w:r>
          </w:p>
        </w:tc>
        <w:tc>
          <w:tcPr>
            <w:tcW w:w="1616" w:type="pct"/>
            <w:shd w:val="clear" w:color="auto" w:fill="auto"/>
          </w:tcPr>
          <w:p w:rsidR="004B3FB4" w:rsidRPr="00FD30D6" w:rsidRDefault="004B3FB4" w:rsidP="004B3FB4">
            <w:pPr>
              <w:ind w:left="-57" w:right="-57"/>
              <w:jc w:val="both"/>
              <w:rPr>
                <w:lang w:val="ru-RU"/>
              </w:rPr>
            </w:pPr>
            <w:r w:rsidRPr="00FD30D6">
              <w:rPr>
                <w:lang w:val="ru-RU"/>
              </w:rPr>
              <w:t>Организация и выполнение на территории Старооскольского городского округа комплексных кадастровых работ</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DF5392" w:rsidP="009B3DE5">
            <w:pPr>
              <w:ind w:left="-57" w:right="-57"/>
              <w:jc w:val="both"/>
              <w:rPr>
                <w:color w:val="FF0000"/>
                <w:lang w:val="ru-RU"/>
              </w:rPr>
            </w:pPr>
            <w:r w:rsidRPr="00FD30D6">
              <w:rPr>
                <w:color w:val="000000" w:themeColor="text1"/>
                <w:lang w:val="ru-RU"/>
              </w:rPr>
              <w:t>Департаментом имущественных и земельных отношений администрации Старооскольского городского округа в целях софинансирования расходных обязательств, возникающих при проведении комплексных кадастровых работ, подготовлена и направлена в департамент имущественных и земельных отношений Белгородской области заявка на предоставление субсидии из областного бюджета бюджету Старооскольского городского округа на проведение комплексных кадастровых работ на территории Старооскольского городского округа в 2022 году</w:t>
            </w:r>
            <w:r w:rsidR="009B3DE5" w:rsidRPr="00FD30D6">
              <w:rPr>
                <w:color w:val="000000" w:themeColor="text1"/>
                <w:lang w:val="ru-RU"/>
              </w:rPr>
              <w:t xml:space="preserve"> и плановом периоде 2023-2024 годы. Проведение в 2022 году комплексных кадас</w:t>
            </w:r>
            <w:r w:rsidR="0055526C">
              <w:rPr>
                <w:color w:val="000000" w:themeColor="text1"/>
                <w:lang w:val="ru-RU"/>
              </w:rPr>
              <w:t>тровых работ будет организовано</w:t>
            </w:r>
            <w:r w:rsidR="009B3DE5" w:rsidRPr="00FD30D6">
              <w:rPr>
                <w:color w:val="000000" w:themeColor="text1"/>
                <w:lang w:val="ru-RU"/>
              </w:rPr>
              <w:t xml:space="preserve"> в гаражном кооперативе «Ямской» в границах 8 кадастровых кварталов. Планируемое количество объектов и земельных участков, по</w:t>
            </w:r>
            <w:r w:rsidR="0055526C">
              <w:rPr>
                <w:color w:val="000000" w:themeColor="text1"/>
                <w:lang w:val="ru-RU"/>
              </w:rPr>
              <w:t>длежащих включению в карта-план</w:t>
            </w:r>
            <w:r w:rsidR="009B3DE5" w:rsidRPr="00FD30D6">
              <w:rPr>
                <w:color w:val="000000" w:themeColor="text1"/>
                <w:lang w:val="ru-RU"/>
              </w:rPr>
              <w:t xml:space="preserve"> территории, составит 750 штук. Администрацией Старооскольского городского округа 21 декабря 2021 года принято распоряжение №</w:t>
            </w:r>
            <w:r w:rsidR="0055526C">
              <w:rPr>
                <w:color w:val="000000" w:themeColor="text1"/>
                <w:lang w:val="ru-RU"/>
              </w:rPr>
              <w:t xml:space="preserve"> </w:t>
            </w:r>
            <w:r w:rsidR="009B3DE5" w:rsidRPr="00FD30D6">
              <w:rPr>
                <w:color w:val="000000" w:themeColor="text1"/>
                <w:lang w:val="ru-RU"/>
              </w:rPr>
              <w:t>94-ро о проведении комплексных кадастровых работ на территории указанного гаражного кооператива; в гаражном кооперативе «Автолюбитель-4» в границах 17 кадастровых кварталов. Планируемое количество объектов недвижимости и земельных участков, подлежащих включению в карты-планы территории, составит 1657 штук; в гаражном кооперативе «Заря» в границах 15 кадастровых кварталов. Планируемое количество объектов недвижимости и земельных участков, подлежащих включению в карты-планы</w:t>
            </w:r>
            <w:r w:rsidR="0055526C">
              <w:rPr>
                <w:color w:val="000000" w:themeColor="text1"/>
                <w:lang w:val="ru-RU"/>
              </w:rPr>
              <w:t xml:space="preserve"> территории, составит 1417 штук</w:t>
            </w:r>
          </w:p>
        </w:tc>
        <w:tc>
          <w:tcPr>
            <w:tcW w:w="720" w:type="pct"/>
            <w:shd w:val="clear" w:color="auto" w:fill="auto"/>
          </w:tcPr>
          <w:p w:rsidR="004B3FB4" w:rsidRPr="00FD30D6" w:rsidRDefault="004B3FB4" w:rsidP="004B3FB4">
            <w:pPr>
              <w:ind w:left="-57" w:right="-57"/>
              <w:jc w:val="both"/>
              <w:rPr>
                <w:lang w:val="ru-RU"/>
              </w:rPr>
            </w:pPr>
            <w:r w:rsidRPr="00FD30D6">
              <w:rPr>
                <w:lang w:val="ru-RU"/>
              </w:rPr>
              <w:t>ДИиЗО</w:t>
            </w:r>
          </w:p>
        </w:tc>
      </w:tr>
      <w:tr w:rsidR="00387ECE" w:rsidRPr="00B40CE2" w:rsidTr="00227140">
        <w:tc>
          <w:tcPr>
            <w:tcW w:w="266" w:type="pct"/>
            <w:shd w:val="clear" w:color="auto" w:fill="auto"/>
          </w:tcPr>
          <w:p w:rsidR="004B3FB4" w:rsidRPr="00FD30D6" w:rsidRDefault="004B3FB4" w:rsidP="004B3FB4">
            <w:pPr>
              <w:ind w:left="-57" w:right="-57"/>
              <w:jc w:val="both"/>
              <w:rPr>
                <w:b/>
                <w:lang w:val="ru-RU"/>
              </w:rPr>
            </w:pPr>
            <w:r w:rsidRPr="00FD30D6">
              <w:rPr>
                <w:lang w:val="ru-RU"/>
              </w:rPr>
              <w:t>7.4.3</w:t>
            </w:r>
          </w:p>
        </w:tc>
        <w:tc>
          <w:tcPr>
            <w:tcW w:w="1616" w:type="pct"/>
            <w:shd w:val="clear" w:color="auto" w:fill="auto"/>
          </w:tcPr>
          <w:p w:rsidR="004B3FB4" w:rsidRPr="00FD30D6" w:rsidRDefault="004B3FB4" w:rsidP="004B3FB4">
            <w:pPr>
              <w:ind w:left="-57" w:right="-57"/>
              <w:jc w:val="both"/>
              <w:rPr>
                <w:lang w:val="ru-RU"/>
              </w:rPr>
            </w:pPr>
            <w:r w:rsidRPr="00FD30D6">
              <w:rPr>
                <w:lang w:val="ru-RU"/>
              </w:rPr>
              <w:t>Реализация мероприятий, мотивирующих правообладателей земельных участков на выполнение кадастровых работ</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9B3DE5" w:rsidP="00920E34">
            <w:pPr>
              <w:ind w:left="-57" w:right="-57"/>
              <w:jc w:val="both"/>
              <w:rPr>
                <w:color w:val="FF0000"/>
                <w:lang w:val="ru-RU"/>
              </w:rPr>
            </w:pPr>
            <w:r w:rsidRPr="00FD30D6">
              <w:rPr>
                <w:color w:val="000000" w:themeColor="text1"/>
                <w:lang w:val="ru-RU"/>
              </w:rPr>
              <w:t xml:space="preserve">В целях увеличения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департаментом совместно с управлениями сельских территорий организована работа по массовому межеванию земельных участков, в которую вовлечены территории 16 пилотных населенных пунктов. На территории вышеуказанных пилотных населенных пунктов, определенных для проведения массового межевания, начальниками управлений сельских территорий в 2020 – 2021 году проведены сходы граждан, с участием представителей организаций, осуществляющих кадастровые работы на территории Старооскольского городского округа, на которых была доведена информация о необходимости установления границ земельных участков, принадлежащих физическим лицам. За 2021 год, согласно сведениям, предоставленным управлениями сельских территорий и организациями, осуществляющими кадастровые работы, заключены договора на выполнение кадастровых работ в отношении 357 земельных участков, по 357 земельным участкам подготовлены межевые планы, которые проходят стадию согласования, по </w:t>
            </w:r>
            <w:r w:rsidR="00920E34" w:rsidRPr="00FD30D6">
              <w:rPr>
                <w:color w:val="000000" w:themeColor="text1"/>
                <w:lang w:val="ru-RU"/>
              </w:rPr>
              <w:t>323</w:t>
            </w:r>
            <w:r w:rsidRPr="00FD30D6">
              <w:rPr>
                <w:color w:val="000000" w:themeColor="text1"/>
                <w:lang w:val="ru-RU"/>
              </w:rPr>
              <w:t xml:space="preserve"> земельным участкам внесены сведения в Единый государственный реестр недвижимости об уточнении местоположения границ</w:t>
            </w:r>
          </w:p>
        </w:tc>
        <w:tc>
          <w:tcPr>
            <w:tcW w:w="720" w:type="pct"/>
            <w:shd w:val="clear" w:color="auto" w:fill="auto"/>
          </w:tcPr>
          <w:p w:rsidR="004B3FB4" w:rsidRPr="00FD30D6" w:rsidRDefault="004B3FB4" w:rsidP="004B3FB4">
            <w:pPr>
              <w:ind w:left="-57" w:right="-57"/>
              <w:jc w:val="both"/>
            </w:pPr>
            <w:r w:rsidRPr="00FD30D6">
              <w:t>ДИиЗО</w:t>
            </w:r>
          </w:p>
        </w:tc>
      </w:tr>
      <w:tr w:rsidR="00387ECE" w:rsidRPr="00920E34" w:rsidTr="00227140">
        <w:tc>
          <w:tcPr>
            <w:tcW w:w="266" w:type="pct"/>
            <w:shd w:val="clear" w:color="auto" w:fill="auto"/>
          </w:tcPr>
          <w:p w:rsidR="004B3FB4" w:rsidRPr="00FD30D6" w:rsidRDefault="004B3FB4" w:rsidP="004B3FB4">
            <w:pPr>
              <w:ind w:left="-57" w:right="-57"/>
              <w:jc w:val="both"/>
              <w:rPr>
                <w:b/>
              </w:rPr>
            </w:pPr>
            <w:r w:rsidRPr="00FD30D6">
              <w:t>7.4.4</w:t>
            </w:r>
          </w:p>
        </w:tc>
        <w:tc>
          <w:tcPr>
            <w:tcW w:w="1616" w:type="pct"/>
            <w:shd w:val="clear" w:color="auto" w:fill="auto"/>
          </w:tcPr>
          <w:p w:rsidR="004B3FB4" w:rsidRPr="00FD30D6" w:rsidRDefault="004B3FB4" w:rsidP="00060AD3">
            <w:pPr>
              <w:ind w:left="-57" w:right="-57"/>
              <w:jc w:val="both"/>
              <w:rPr>
                <w:lang w:val="ru-RU"/>
              </w:rPr>
            </w:pPr>
            <w:r w:rsidRPr="00FD30D6">
              <w:rPr>
                <w:lang w:val="ru-RU"/>
              </w:rPr>
              <w:t>Размещение на официальном сайте информации по вопросам кадастровой деятельности, осуществляемой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920E34" w:rsidP="00920E34">
            <w:pPr>
              <w:ind w:left="-57" w:right="-57"/>
              <w:jc w:val="both"/>
              <w:rPr>
                <w:color w:val="FF0000"/>
                <w:lang w:val="ru-RU"/>
              </w:rPr>
            </w:pPr>
            <w:r w:rsidRPr="00FD30D6">
              <w:rPr>
                <w:color w:val="000000" w:themeColor="text1"/>
                <w:lang w:val="ru-RU"/>
              </w:rPr>
              <w:t xml:space="preserve">В 2021 году управлением Росреестра по Белгородской области обеспечено размещение в сети интернет уведомления о необходимости уточнения границ ранее учтенных земельных участков, а также собственникам земельных участков, которые не осуществили уточнение своих границ, даны рекомендации о заключении с кадастровыми инженерами договора подряда, по условиям которого кадастровый инженер подготовит межевой план земельного участка и обратится в Росреестр без доверенности вместо правообладателя с заявлением об осуществлении кадастрового учета. Кроме того, на сайте администрации Старооскольского городского округа размещена информация о случаях, когда кадастровый инженер может обратиться в Росреестр без доверенности вместо правообладателя с заявлением об осуществлении кадастрового учета. Также на официальном сайте администрации Старооскольского городского округа в 2021 году размещена информация о вступлении в силу Федерального закона от 05 апреля 2021 года </w:t>
            </w:r>
            <w:r w:rsidR="0055526C">
              <w:rPr>
                <w:color w:val="000000" w:themeColor="text1"/>
                <w:lang w:val="ru-RU"/>
              </w:rPr>
              <w:t xml:space="preserve">            </w:t>
            </w:r>
            <w:r w:rsidRPr="00FD30D6">
              <w:rPr>
                <w:color w:val="000000" w:themeColor="text1"/>
                <w:lang w:val="ru-RU"/>
              </w:rPr>
              <w:t>№ 79-ФЗ «О внесении изменений в отдельные законодательные акты Российской Федерации (закон о «гаражной амнистии»), мероприятиями которого предусмотрено выполнение кадастровых работ</w:t>
            </w:r>
          </w:p>
        </w:tc>
        <w:tc>
          <w:tcPr>
            <w:tcW w:w="720" w:type="pct"/>
            <w:shd w:val="clear" w:color="auto" w:fill="auto"/>
          </w:tcPr>
          <w:p w:rsidR="004B3FB4" w:rsidRPr="00FD30D6" w:rsidRDefault="00060AD3" w:rsidP="00060AD3">
            <w:pPr>
              <w:ind w:left="-57" w:right="-57"/>
              <w:jc w:val="both"/>
              <w:rPr>
                <w:lang w:val="ru-RU"/>
              </w:rPr>
            </w:pPr>
            <w:r w:rsidRPr="00FD30D6">
              <w:rPr>
                <w:lang w:val="ru-RU"/>
              </w:rPr>
              <w:t>ДИиЗО</w:t>
            </w:r>
          </w:p>
        </w:tc>
      </w:tr>
      <w:tr w:rsidR="004B3FB4" w:rsidRPr="00DA3F15"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lang w:val="ru-RU"/>
              </w:rPr>
              <w:t>7.5. Рынок добычи общераспространенных полезных ископаемых на участках недр местного значения</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7.5.1</w:t>
            </w:r>
          </w:p>
        </w:tc>
        <w:tc>
          <w:tcPr>
            <w:tcW w:w="1616" w:type="pct"/>
            <w:shd w:val="clear" w:color="auto" w:fill="auto"/>
          </w:tcPr>
          <w:p w:rsidR="004B3FB4" w:rsidRPr="00FD30D6" w:rsidRDefault="004B3FB4" w:rsidP="004B3FB4">
            <w:pPr>
              <w:ind w:left="-57" w:right="-57"/>
              <w:jc w:val="both"/>
              <w:rPr>
                <w:lang w:val="ru-RU"/>
              </w:rPr>
            </w:pPr>
            <w:r w:rsidRPr="00FD30D6">
              <w:rPr>
                <w:lang w:val="ru-RU"/>
              </w:rPr>
              <w:t>Мониторинг деятельности предприятий (организаций), осуществляющих добычу полезных ископаемых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B67F30" w:rsidRDefault="005E4262" w:rsidP="00B67F30">
            <w:pPr>
              <w:jc w:val="both"/>
              <w:rPr>
                <w:rFonts w:eastAsia="Times New Roman"/>
                <w:sz w:val="26"/>
                <w:szCs w:val="26"/>
                <w:lang w:val="ru-RU" w:eastAsia="ru-RU" w:bidi="ar-SA"/>
              </w:rPr>
            </w:pPr>
            <w:r w:rsidRPr="00FD30D6">
              <w:rPr>
                <w:lang w:val="ru-RU"/>
              </w:rPr>
              <w:t>На территории Старооскольского городского округа добычу полезных ископаемых осуществляет</w:t>
            </w:r>
            <w:r w:rsidR="00291C31">
              <w:rPr>
                <w:lang w:val="ru-RU"/>
              </w:rPr>
              <w:t xml:space="preserve"> </w:t>
            </w:r>
            <w:r w:rsidRPr="00FD30D6">
              <w:rPr>
                <w:lang w:val="ru-RU"/>
              </w:rPr>
              <w:t xml:space="preserve">АО «Стойленский ГОК». </w:t>
            </w:r>
            <w:r w:rsidR="00291C31" w:rsidRPr="00291C31">
              <w:rPr>
                <w:rFonts w:eastAsia="Times New Roman"/>
                <w:sz w:val="26"/>
                <w:szCs w:val="26"/>
                <w:lang w:val="ru-RU" w:eastAsia="ru-RU" w:bidi="ar-SA"/>
              </w:rPr>
              <w:t xml:space="preserve">Объем отгруженных товаров собственного производства, выполненных работ и услуг собственными силами </w:t>
            </w:r>
            <w:r w:rsidR="00291C31">
              <w:rPr>
                <w:rFonts w:eastAsia="Times New Roman"/>
                <w:sz w:val="26"/>
                <w:szCs w:val="26"/>
                <w:lang w:val="ru-RU" w:eastAsia="ru-RU" w:bidi="ar-SA"/>
              </w:rPr>
              <w:t>д</w:t>
            </w:r>
            <w:r w:rsidR="00291C31" w:rsidRPr="00291C31">
              <w:rPr>
                <w:rFonts w:eastAsia="Times New Roman"/>
                <w:sz w:val="26"/>
                <w:szCs w:val="26"/>
                <w:lang w:val="ru-RU" w:eastAsia="ru-RU" w:bidi="ar-SA"/>
              </w:rPr>
              <w:t xml:space="preserve">обычей полезных ископаемых, за </w:t>
            </w:r>
            <w:r w:rsidR="00291C31">
              <w:rPr>
                <w:rFonts w:eastAsia="Times New Roman"/>
                <w:sz w:val="26"/>
                <w:szCs w:val="26"/>
                <w:lang w:val="ru-RU" w:eastAsia="ru-RU" w:bidi="ar-SA"/>
              </w:rPr>
              <w:t>2021 год</w:t>
            </w:r>
            <w:r w:rsidR="00291C31" w:rsidRPr="00291C31">
              <w:rPr>
                <w:rFonts w:eastAsia="Times New Roman"/>
                <w:sz w:val="26"/>
                <w:szCs w:val="26"/>
                <w:lang w:val="ru-RU" w:eastAsia="ru-RU" w:bidi="ar-SA"/>
              </w:rPr>
              <w:t xml:space="preserve"> составил </w:t>
            </w:r>
            <w:r w:rsidR="008B1724">
              <w:rPr>
                <w:rFonts w:eastAsia="Times New Roman"/>
                <w:sz w:val="26"/>
                <w:szCs w:val="26"/>
                <w:lang w:val="ru-RU" w:eastAsia="ru-RU" w:bidi="ar-SA"/>
              </w:rPr>
              <w:t>182,03</w:t>
            </w:r>
            <w:r w:rsidR="00291C31" w:rsidRPr="00291C31">
              <w:rPr>
                <w:rFonts w:eastAsia="Times New Roman"/>
                <w:sz w:val="26"/>
                <w:szCs w:val="26"/>
                <w:lang w:val="ru-RU" w:eastAsia="ru-RU" w:bidi="ar-SA"/>
              </w:rPr>
              <w:t xml:space="preserve"> млрд руб. (темп роста к 2020 год</w:t>
            </w:r>
            <w:r w:rsidR="008B1724">
              <w:rPr>
                <w:rFonts w:eastAsia="Times New Roman"/>
                <w:sz w:val="26"/>
                <w:szCs w:val="26"/>
                <w:lang w:val="ru-RU" w:eastAsia="ru-RU" w:bidi="ar-SA"/>
              </w:rPr>
              <w:t xml:space="preserve">у – </w:t>
            </w:r>
            <w:r w:rsidR="00291C31" w:rsidRPr="00291C31">
              <w:rPr>
                <w:rFonts w:eastAsia="Times New Roman"/>
                <w:sz w:val="26"/>
                <w:szCs w:val="26"/>
                <w:lang w:val="ru-RU" w:eastAsia="ru-RU" w:bidi="ar-SA"/>
              </w:rPr>
              <w:t>18</w:t>
            </w:r>
            <w:r w:rsidR="008B1724">
              <w:rPr>
                <w:rFonts w:eastAsia="Times New Roman"/>
                <w:sz w:val="26"/>
                <w:szCs w:val="26"/>
                <w:lang w:val="ru-RU" w:eastAsia="ru-RU" w:bidi="ar-SA"/>
              </w:rPr>
              <w:t>5</w:t>
            </w:r>
            <w:r w:rsidR="00291C31" w:rsidRPr="00291C31">
              <w:rPr>
                <w:rFonts w:eastAsia="Times New Roman"/>
                <w:sz w:val="26"/>
                <w:szCs w:val="26"/>
                <w:lang w:val="ru-RU" w:eastAsia="ru-RU" w:bidi="ar-SA"/>
              </w:rPr>
              <w:t xml:space="preserve">,0 %), что обусловлено значительным ростом цен в горно-металлургическом секторе экономики. По оперативным данным производство аглоруды на предприятии составило </w:t>
            </w:r>
            <w:r w:rsidR="00B67F30">
              <w:rPr>
                <w:rFonts w:eastAsia="Times New Roman"/>
                <w:sz w:val="26"/>
                <w:szCs w:val="26"/>
                <w:lang w:val="ru-RU" w:eastAsia="ru-RU" w:bidi="ar-SA"/>
              </w:rPr>
              <w:t>1217</w:t>
            </w:r>
            <w:r w:rsidR="00291C31" w:rsidRPr="00291C31">
              <w:rPr>
                <w:rFonts w:eastAsia="Times New Roman"/>
                <w:sz w:val="26"/>
                <w:szCs w:val="26"/>
                <w:lang w:val="ru-RU" w:eastAsia="ru-RU" w:bidi="ar-SA"/>
              </w:rPr>
              <w:t> тыс. т (темп роста – 11</w:t>
            </w:r>
            <w:r w:rsidR="00B67F30">
              <w:rPr>
                <w:rFonts w:eastAsia="Times New Roman"/>
                <w:sz w:val="26"/>
                <w:szCs w:val="26"/>
                <w:lang w:val="ru-RU" w:eastAsia="ru-RU" w:bidi="ar-SA"/>
              </w:rPr>
              <w:t>9</w:t>
            </w:r>
            <w:r w:rsidR="00291C31" w:rsidRPr="00291C31">
              <w:rPr>
                <w:rFonts w:eastAsia="Times New Roman"/>
                <w:sz w:val="26"/>
                <w:szCs w:val="26"/>
                <w:lang w:val="ru-RU" w:eastAsia="ru-RU" w:bidi="ar-SA"/>
              </w:rPr>
              <w:t>,</w:t>
            </w:r>
            <w:r w:rsidR="00B67F30">
              <w:rPr>
                <w:rFonts w:eastAsia="Times New Roman"/>
                <w:sz w:val="26"/>
                <w:szCs w:val="26"/>
                <w:lang w:val="ru-RU" w:eastAsia="ru-RU" w:bidi="ar-SA"/>
              </w:rPr>
              <w:t>0</w:t>
            </w:r>
            <w:r w:rsidR="00291C31" w:rsidRPr="00291C31">
              <w:rPr>
                <w:rFonts w:eastAsia="Times New Roman"/>
                <w:sz w:val="26"/>
                <w:szCs w:val="26"/>
                <w:lang w:val="ru-RU" w:eastAsia="ru-RU" w:bidi="ar-SA"/>
              </w:rPr>
              <w:t xml:space="preserve"> %), концентрата – </w:t>
            </w:r>
            <w:r w:rsidR="00B67F30">
              <w:rPr>
                <w:rFonts w:eastAsia="Times New Roman"/>
                <w:sz w:val="26"/>
                <w:szCs w:val="26"/>
                <w:lang w:val="ru-RU" w:eastAsia="ru-RU" w:bidi="ar-SA"/>
              </w:rPr>
              <w:t>11 152</w:t>
            </w:r>
            <w:r w:rsidR="00291C31" w:rsidRPr="00291C31">
              <w:rPr>
                <w:rFonts w:eastAsia="Times New Roman"/>
                <w:sz w:val="26"/>
                <w:szCs w:val="26"/>
                <w:lang w:val="ru-RU" w:eastAsia="ru-RU" w:bidi="ar-SA"/>
              </w:rPr>
              <w:t> тыс. т (темп роста – 10</w:t>
            </w:r>
            <w:r w:rsidR="00B67F30">
              <w:rPr>
                <w:rFonts w:eastAsia="Times New Roman"/>
                <w:sz w:val="26"/>
                <w:szCs w:val="26"/>
                <w:lang w:val="ru-RU" w:eastAsia="ru-RU" w:bidi="ar-SA"/>
              </w:rPr>
              <w:t>4,0</w:t>
            </w:r>
            <w:r w:rsidR="00291C31" w:rsidRPr="00291C31">
              <w:rPr>
                <w:rFonts w:eastAsia="Times New Roman"/>
                <w:sz w:val="26"/>
                <w:szCs w:val="26"/>
                <w:lang w:val="ru-RU" w:eastAsia="ru-RU" w:bidi="ar-SA"/>
              </w:rPr>
              <w:t xml:space="preserve"> %), окатышей железорудных – </w:t>
            </w:r>
            <w:r w:rsidR="00B67F30">
              <w:rPr>
                <w:rFonts w:eastAsia="Times New Roman"/>
                <w:sz w:val="26"/>
                <w:szCs w:val="26"/>
                <w:lang w:val="ru-RU" w:eastAsia="ru-RU" w:bidi="ar-SA"/>
              </w:rPr>
              <w:t xml:space="preserve">                    7 603</w:t>
            </w:r>
            <w:r w:rsidR="00291C31" w:rsidRPr="00291C31">
              <w:rPr>
                <w:rFonts w:eastAsia="Times New Roman"/>
                <w:sz w:val="26"/>
                <w:szCs w:val="26"/>
                <w:lang w:val="ru-RU" w:eastAsia="ru-RU" w:bidi="ar-SA"/>
              </w:rPr>
              <w:t> тыс. т (темп  роста – 11</w:t>
            </w:r>
            <w:r w:rsidR="00B67F30">
              <w:rPr>
                <w:rFonts w:eastAsia="Times New Roman"/>
                <w:sz w:val="26"/>
                <w:szCs w:val="26"/>
                <w:lang w:val="ru-RU" w:eastAsia="ru-RU" w:bidi="ar-SA"/>
              </w:rPr>
              <w:t>2,0 %)</w:t>
            </w:r>
          </w:p>
        </w:tc>
        <w:tc>
          <w:tcPr>
            <w:tcW w:w="720" w:type="pct"/>
            <w:shd w:val="clear" w:color="auto" w:fill="auto"/>
          </w:tcPr>
          <w:p w:rsidR="004B3FB4" w:rsidRPr="00FD30D6" w:rsidRDefault="004B3FB4" w:rsidP="004B3FB4">
            <w:pPr>
              <w:ind w:left="-57" w:right="-57"/>
              <w:jc w:val="both"/>
            </w:pPr>
            <w:r w:rsidRPr="00FD30D6">
              <w:t>ДЭР</w:t>
            </w:r>
          </w:p>
        </w:tc>
      </w:tr>
      <w:tr w:rsidR="004B3FB4" w:rsidRPr="00DA3F15"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lang w:val="ru-RU"/>
              </w:rPr>
              <w:t>7.6. Рынок обработки древесины и производства изделий из дерева</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7.6.1</w:t>
            </w:r>
          </w:p>
        </w:tc>
        <w:tc>
          <w:tcPr>
            <w:tcW w:w="1616" w:type="pct"/>
            <w:shd w:val="clear" w:color="auto" w:fill="auto"/>
          </w:tcPr>
          <w:p w:rsidR="004B3FB4" w:rsidRPr="00FD30D6" w:rsidRDefault="004B3FB4" w:rsidP="004B3FB4">
            <w:pPr>
              <w:ind w:left="-57" w:right="-57"/>
              <w:jc w:val="both"/>
              <w:rPr>
                <w:lang w:val="ru-RU"/>
              </w:rPr>
            </w:pPr>
            <w:r w:rsidRPr="00FD30D6">
              <w:rPr>
                <w:lang w:val="ru-RU"/>
              </w:rPr>
              <w:t>Мониторинг деятельности предприятий (организаций), осуществляющих обработку древесины и производство изделий из дерева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5E4262" w:rsidP="004B3FB4">
            <w:pPr>
              <w:ind w:left="-57" w:right="-57"/>
              <w:jc w:val="both"/>
              <w:rPr>
                <w:lang w:val="ru-RU"/>
              </w:rPr>
            </w:pPr>
            <w:r w:rsidRPr="00FD30D6">
              <w:rPr>
                <w:color w:val="auto"/>
                <w:lang w:val="ru-RU"/>
              </w:rPr>
              <w:t>На территории Старооскольского городского округа осуществляют деятельность предприятия по обработке древесины и производства изделий из нее в количестве 68 единиц</w:t>
            </w:r>
          </w:p>
        </w:tc>
        <w:tc>
          <w:tcPr>
            <w:tcW w:w="720" w:type="pct"/>
            <w:shd w:val="clear" w:color="auto" w:fill="auto"/>
          </w:tcPr>
          <w:p w:rsidR="004B3FB4" w:rsidRPr="00FD30D6" w:rsidRDefault="004B3FB4" w:rsidP="004B3FB4">
            <w:pPr>
              <w:ind w:left="-57" w:right="-57"/>
              <w:jc w:val="both"/>
              <w:rPr>
                <w:lang w:val="ru-RU"/>
              </w:rPr>
            </w:pPr>
            <w:r w:rsidRPr="00FD30D6">
              <w:rPr>
                <w:lang w:val="ru-RU"/>
              </w:rPr>
              <w:t>ДЭР</w:t>
            </w:r>
          </w:p>
        </w:tc>
      </w:tr>
      <w:tr w:rsidR="004B3FB4" w:rsidRPr="00B40CE2"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rPr>
              <w:t>7.7. Рынок производства кирпича</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7.7.1</w:t>
            </w:r>
          </w:p>
        </w:tc>
        <w:tc>
          <w:tcPr>
            <w:tcW w:w="1616" w:type="pct"/>
            <w:shd w:val="clear" w:color="auto" w:fill="auto"/>
          </w:tcPr>
          <w:p w:rsidR="004B3FB4" w:rsidRPr="00FD30D6" w:rsidRDefault="004B3FB4" w:rsidP="004B3FB4">
            <w:pPr>
              <w:ind w:left="-57" w:right="-57"/>
              <w:jc w:val="both"/>
              <w:rPr>
                <w:lang w:val="ru-RU"/>
              </w:rPr>
            </w:pPr>
            <w:r w:rsidRPr="00FD30D6">
              <w:rPr>
                <w:lang w:val="ru-RU"/>
              </w:rPr>
              <w:t>Мониторинг деятельности предприятий (организаций), осуществляющих производство кирпича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5E4262" w:rsidP="004B3FB4">
            <w:pPr>
              <w:ind w:left="-57" w:right="-57"/>
              <w:jc w:val="both"/>
              <w:rPr>
                <w:lang w:val="ru-RU"/>
              </w:rPr>
            </w:pPr>
            <w:r w:rsidRPr="00FD30D6">
              <w:rPr>
                <w:color w:val="auto"/>
                <w:lang w:val="ru-RU"/>
              </w:rPr>
              <w:t>На территории Старооскольского городского округа производство строительных материалов, кирпича осуществляют 1 хозяйствующий субъект</w:t>
            </w:r>
          </w:p>
        </w:tc>
        <w:tc>
          <w:tcPr>
            <w:tcW w:w="720" w:type="pct"/>
            <w:shd w:val="clear" w:color="auto" w:fill="auto"/>
          </w:tcPr>
          <w:p w:rsidR="004B3FB4" w:rsidRPr="00FD30D6" w:rsidRDefault="004B3FB4" w:rsidP="004B3FB4">
            <w:pPr>
              <w:ind w:left="-57" w:right="-57"/>
              <w:jc w:val="both"/>
            </w:pPr>
            <w:r w:rsidRPr="00FD30D6">
              <w:t>ДЭР</w:t>
            </w:r>
          </w:p>
        </w:tc>
      </w:tr>
      <w:tr w:rsidR="004B3FB4" w:rsidRPr="00B40CE2"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rPr>
              <w:t>7.8. Рынок производства бетона</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7.8.1</w:t>
            </w:r>
          </w:p>
        </w:tc>
        <w:tc>
          <w:tcPr>
            <w:tcW w:w="1616" w:type="pct"/>
            <w:shd w:val="clear" w:color="auto" w:fill="auto"/>
          </w:tcPr>
          <w:p w:rsidR="004B3FB4" w:rsidRPr="00FD30D6" w:rsidRDefault="004B3FB4" w:rsidP="004B3FB4">
            <w:pPr>
              <w:ind w:left="-57" w:right="-57"/>
              <w:jc w:val="both"/>
              <w:rPr>
                <w:lang w:val="ru-RU"/>
              </w:rPr>
            </w:pPr>
            <w:r w:rsidRPr="00FD30D6">
              <w:rPr>
                <w:lang w:val="ru-RU"/>
              </w:rPr>
              <w:t>Мониторинг деятельности предприятий (организаций), осуществляющих производство бетона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5E4262" w:rsidP="004B3FB4">
            <w:pPr>
              <w:ind w:left="-57" w:right="-57"/>
              <w:jc w:val="both"/>
              <w:rPr>
                <w:lang w:val="ru-RU"/>
              </w:rPr>
            </w:pPr>
            <w:r w:rsidRPr="00FD30D6">
              <w:rPr>
                <w:color w:val="000000" w:themeColor="text1"/>
                <w:lang w:val="ru-RU"/>
              </w:rPr>
              <w:t>На территории Старооскольского городского осуществляют деятельность 8 предприятий-производителей бетона и изделий из него. Крупнейшие из них: АО «КМАпроектжилстрой» и АО «Евробетон»</w:t>
            </w:r>
          </w:p>
        </w:tc>
        <w:tc>
          <w:tcPr>
            <w:tcW w:w="720" w:type="pct"/>
            <w:shd w:val="clear" w:color="auto" w:fill="auto"/>
          </w:tcPr>
          <w:p w:rsidR="004B3FB4" w:rsidRPr="00FD30D6" w:rsidRDefault="004B3FB4" w:rsidP="004B3FB4">
            <w:pPr>
              <w:ind w:left="-57" w:right="-57"/>
              <w:jc w:val="both"/>
            </w:pPr>
            <w:r w:rsidRPr="00FD30D6">
              <w:t>ДЭР</w:t>
            </w:r>
          </w:p>
        </w:tc>
      </w:tr>
      <w:tr w:rsidR="004B3FB4" w:rsidRPr="00B40CE2" w:rsidTr="00387ECE">
        <w:tc>
          <w:tcPr>
            <w:tcW w:w="5000" w:type="pct"/>
            <w:gridSpan w:val="5"/>
            <w:shd w:val="clear" w:color="auto" w:fill="auto"/>
          </w:tcPr>
          <w:p w:rsidR="004B3FB4" w:rsidRPr="00FD30D6" w:rsidRDefault="004B3FB4" w:rsidP="004B3FB4">
            <w:pPr>
              <w:pStyle w:val="ConsPlusNormal0"/>
              <w:ind w:left="-57" w:right="-57" w:firstLine="0"/>
              <w:jc w:val="center"/>
              <w:rPr>
                <w:rFonts w:ascii="Times New Roman" w:hAnsi="Times New Roman" w:cs="Times New Roman"/>
                <w:color w:val="000000"/>
                <w:sz w:val="24"/>
                <w:szCs w:val="24"/>
              </w:rPr>
            </w:pPr>
            <w:r w:rsidRPr="00FD30D6">
              <w:rPr>
                <w:rFonts w:ascii="Times New Roman" w:hAnsi="Times New Roman" w:cs="Times New Roman"/>
                <w:b/>
                <w:color w:val="000000"/>
                <w:sz w:val="24"/>
                <w:szCs w:val="24"/>
              </w:rPr>
              <w:t>8. Агропромышленный комплекс</w:t>
            </w:r>
          </w:p>
        </w:tc>
      </w:tr>
      <w:tr w:rsidR="004B3FB4" w:rsidRPr="00B40CE2" w:rsidTr="00387ECE">
        <w:tc>
          <w:tcPr>
            <w:tcW w:w="5000" w:type="pct"/>
            <w:gridSpan w:val="5"/>
            <w:shd w:val="clear" w:color="auto" w:fill="auto"/>
          </w:tcPr>
          <w:p w:rsidR="004B3FB4" w:rsidRPr="00FD30D6" w:rsidRDefault="004B3FB4" w:rsidP="004B3FB4">
            <w:pPr>
              <w:pStyle w:val="ConsPlusNormal0"/>
              <w:ind w:left="-57" w:right="-57" w:firstLine="0"/>
              <w:jc w:val="center"/>
              <w:rPr>
                <w:rFonts w:ascii="Times New Roman" w:hAnsi="Times New Roman" w:cs="Times New Roman"/>
                <w:color w:val="000000"/>
                <w:sz w:val="24"/>
                <w:szCs w:val="24"/>
              </w:rPr>
            </w:pPr>
            <w:r w:rsidRPr="00FD30D6">
              <w:rPr>
                <w:rFonts w:ascii="Times New Roman" w:hAnsi="Times New Roman" w:cs="Times New Roman"/>
                <w:b/>
                <w:color w:val="000000"/>
                <w:sz w:val="24"/>
                <w:szCs w:val="24"/>
              </w:rPr>
              <w:t>8.1. Рынок реализации сельскохозяйственной продукции</w:t>
            </w:r>
          </w:p>
        </w:tc>
      </w:tr>
      <w:tr w:rsidR="00387ECE" w:rsidRPr="00B40CE2" w:rsidTr="00227140">
        <w:tc>
          <w:tcPr>
            <w:tcW w:w="266" w:type="pct"/>
            <w:shd w:val="clear" w:color="auto" w:fill="auto"/>
          </w:tcPr>
          <w:p w:rsidR="004B3FB4" w:rsidRPr="00FD30D6" w:rsidRDefault="004B3FB4" w:rsidP="004B3FB4">
            <w:pPr>
              <w:ind w:left="-57" w:right="-57"/>
              <w:jc w:val="both"/>
              <w:rPr>
                <w:b/>
              </w:rPr>
            </w:pPr>
            <w:r w:rsidRPr="00FD30D6">
              <w:t>8.1.1</w:t>
            </w:r>
          </w:p>
        </w:tc>
        <w:tc>
          <w:tcPr>
            <w:tcW w:w="1616" w:type="pct"/>
            <w:shd w:val="clear" w:color="auto" w:fill="auto"/>
          </w:tcPr>
          <w:p w:rsidR="004B3FB4" w:rsidRPr="00FD30D6" w:rsidRDefault="004B3FB4" w:rsidP="004B3FB4">
            <w:pPr>
              <w:ind w:left="-57" w:right="-57"/>
              <w:jc w:val="both"/>
              <w:rPr>
                <w:lang w:val="ru-RU"/>
              </w:rPr>
            </w:pPr>
            <w:r w:rsidRPr="00FD30D6">
              <w:rPr>
                <w:lang w:val="ru-RU"/>
              </w:rPr>
              <w:t xml:space="preserve">Реализация мероприятий по развитию системы сельскохозяйственной потребительской кооперации на территории Старооскольского городского округа </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6A3C1C" w:rsidRDefault="006A3C1C" w:rsidP="006A3C1C">
            <w:pPr>
              <w:ind w:left="-57" w:right="-57"/>
              <w:jc w:val="both"/>
              <w:rPr>
                <w:color w:val="FF0000"/>
                <w:lang w:val="ru-RU"/>
              </w:rPr>
            </w:pPr>
            <w:r w:rsidRPr="006A3C1C">
              <w:rPr>
                <w:rFonts w:eastAsia="Times New Roman"/>
                <w:lang w:val="ru-RU" w:eastAsia="ru-RU"/>
              </w:rPr>
              <w:t>На территории Старооскольского городского округа ведется работа с сельскохозяйственными потребительскими кооперативами по содействию в реализации производимой продукции. СССПК «Фермеры Белогорья» неоднократно принимал участие в проводимых на территории округа ярмарках. Объем реализованной кооперативной продукции на 01</w:t>
            </w:r>
            <w:r>
              <w:rPr>
                <w:rFonts w:eastAsia="Times New Roman"/>
                <w:lang w:val="ru-RU" w:eastAsia="ru-RU"/>
              </w:rPr>
              <w:t xml:space="preserve"> января 2022 года </w:t>
            </w:r>
            <w:r w:rsidRPr="006A3C1C">
              <w:rPr>
                <w:rFonts w:eastAsia="Times New Roman"/>
                <w:lang w:val="ru-RU" w:eastAsia="ru-RU"/>
              </w:rPr>
              <w:t>составил 49,3 млн. рублей</w:t>
            </w:r>
          </w:p>
        </w:tc>
        <w:tc>
          <w:tcPr>
            <w:tcW w:w="720" w:type="pct"/>
            <w:shd w:val="clear" w:color="auto" w:fill="auto"/>
          </w:tcPr>
          <w:p w:rsidR="004B3FB4" w:rsidRPr="00FD30D6" w:rsidRDefault="004B3FB4" w:rsidP="004B3FB4">
            <w:pPr>
              <w:ind w:left="-57" w:right="-57"/>
              <w:jc w:val="both"/>
            </w:pPr>
            <w:r w:rsidRPr="00FD30D6">
              <w:t>ДАПКиРСТ</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8.1.2</w:t>
            </w:r>
          </w:p>
        </w:tc>
        <w:tc>
          <w:tcPr>
            <w:tcW w:w="1616" w:type="pct"/>
            <w:shd w:val="clear" w:color="auto" w:fill="auto"/>
          </w:tcPr>
          <w:p w:rsidR="004B3FB4" w:rsidRPr="00FD30D6" w:rsidRDefault="004B3FB4" w:rsidP="004B3FB4">
            <w:pPr>
              <w:ind w:left="-57" w:right="-57"/>
              <w:jc w:val="both"/>
              <w:rPr>
                <w:lang w:val="ru-RU"/>
              </w:rPr>
            </w:pPr>
            <w:r w:rsidRPr="00FD30D6">
              <w:rPr>
                <w:lang w:val="ru-RU"/>
              </w:rPr>
              <w:t>Оказание информационной и консультационной поддержки малым формам хозяйствования и сельскохозяйственным потребительским кооперативам</w:t>
            </w:r>
          </w:p>
        </w:tc>
        <w:tc>
          <w:tcPr>
            <w:tcW w:w="600" w:type="pct"/>
            <w:shd w:val="clear" w:color="auto" w:fill="auto"/>
          </w:tcPr>
          <w:p w:rsidR="004B3FB4" w:rsidRPr="00FD30D6" w:rsidRDefault="004B3FB4" w:rsidP="004B3FB4">
            <w:pPr>
              <w:ind w:left="-57" w:right="-57"/>
              <w:jc w:val="both"/>
              <w:rPr>
                <w:rFonts w:eastAsia="Times New Roman"/>
                <w:lang w:val="ru-RU"/>
              </w:rPr>
            </w:pPr>
            <w:r w:rsidRPr="00FD30D6">
              <w:t>2019</w:t>
            </w:r>
            <w:r w:rsidRPr="00FD30D6">
              <w:rPr>
                <w:rFonts w:eastAsia="Times New Roman"/>
              </w:rPr>
              <w:t xml:space="preserve"> – </w:t>
            </w:r>
          </w:p>
          <w:p w:rsidR="004B3FB4" w:rsidRPr="00FD30D6" w:rsidRDefault="004B3FB4" w:rsidP="004B3FB4">
            <w:pPr>
              <w:ind w:left="-57" w:right="-57"/>
              <w:jc w:val="both"/>
            </w:pPr>
            <w:r w:rsidRPr="00FD30D6">
              <w:t>2021 годы</w:t>
            </w:r>
          </w:p>
        </w:tc>
        <w:tc>
          <w:tcPr>
            <w:tcW w:w="1798" w:type="pct"/>
            <w:shd w:val="clear" w:color="auto" w:fill="auto"/>
          </w:tcPr>
          <w:p w:rsidR="004B3FB4" w:rsidRPr="006A3C1C" w:rsidRDefault="006A3C1C" w:rsidP="006A3C1C">
            <w:pPr>
              <w:ind w:left="-57" w:right="-57"/>
              <w:jc w:val="both"/>
              <w:rPr>
                <w:color w:val="FF0000"/>
                <w:lang w:val="ru-RU"/>
              </w:rPr>
            </w:pPr>
            <w:r w:rsidRPr="006A3C1C">
              <w:rPr>
                <w:rFonts w:eastAsia="Times New Roman"/>
                <w:lang w:val="ru-RU" w:eastAsia="ru-RU"/>
              </w:rPr>
              <w:t xml:space="preserve">Консультационная и информационная поддержка малым формам хозяйствования и сельскохозяйственным потребительским кооперативам городского округа осуществляется постоянно как в телефонном режиме, так и индивидуальной беседе. </w:t>
            </w:r>
            <w:r w:rsidRPr="006A3C1C">
              <w:rPr>
                <w:rFonts w:eastAsia="Times New Roman"/>
                <w:lang w:eastAsia="ru-RU"/>
              </w:rPr>
              <w:t xml:space="preserve">Обучение по основам сельхозкооперации на 2022 </w:t>
            </w:r>
            <w:r>
              <w:rPr>
                <w:rFonts w:eastAsia="Times New Roman"/>
                <w:lang w:val="ru-RU" w:eastAsia="ru-RU"/>
              </w:rPr>
              <w:t>год</w:t>
            </w:r>
            <w:r w:rsidRPr="006A3C1C">
              <w:rPr>
                <w:rFonts w:eastAsia="Times New Roman"/>
                <w:lang w:eastAsia="ru-RU"/>
              </w:rPr>
              <w:t xml:space="preserve"> прошли 13</w:t>
            </w:r>
            <w:r>
              <w:rPr>
                <w:rFonts w:eastAsia="Times New Roman"/>
                <w:lang w:eastAsia="ru-RU"/>
              </w:rPr>
              <w:t xml:space="preserve"> человек</w:t>
            </w:r>
          </w:p>
        </w:tc>
        <w:tc>
          <w:tcPr>
            <w:tcW w:w="720" w:type="pct"/>
            <w:shd w:val="clear" w:color="auto" w:fill="auto"/>
          </w:tcPr>
          <w:p w:rsidR="004B3FB4" w:rsidRPr="00FD30D6" w:rsidRDefault="004B3FB4" w:rsidP="004B3FB4">
            <w:pPr>
              <w:ind w:left="-57" w:right="-57"/>
              <w:jc w:val="both"/>
            </w:pPr>
            <w:r w:rsidRPr="00FD30D6">
              <w:t>ДАПКиРСТ</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8.1.3</w:t>
            </w:r>
          </w:p>
        </w:tc>
        <w:tc>
          <w:tcPr>
            <w:tcW w:w="1616" w:type="pct"/>
            <w:shd w:val="clear" w:color="auto" w:fill="auto"/>
          </w:tcPr>
          <w:p w:rsidR="004B3FB4" w:rsidRPr="00FD30D6" w:rsidRDefault="004B3FB4" w:rsidP="00060AD3">
            <w:pPr>
              <w:ind w:left="-57" w:right="-57"/>
              <w:jc w:val="both"/>
              <w:rPr>
                <w:lang w:val="ru-RU"/>
              </w:rPr>
            </w:pPr>
            <w:r w:rsidRPr="00FD30D6">
              <w:rPr>
                <w:lang w:val="ru-RU"/>
              </w:rPr>
              <w:t>Размещение на официальном сайте актуальной информации о доступных мерах поддержки малых форм хозяйствования и порядке ее получения</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6A3C1C" w:rsidRDefault="006A3C1C" w:rsidP="004B3FB4">
            <w:pPr>
              <w:ind w:left="-57" w:right="-57"/>
              <w:jc w:val="both"/>
              <w:rPr>
                <w:color w:val="FF0000"/>
                <w:lang w:val="ru-RU"/>
              </w:rPr>
            </w:pPr>
            <w:r w:rsidRPr="006A3C1C">
              <w:rPr>
                <w:rFonts w:eastAsia="Times New Roman"/>
                <w:lang w:val="ru-RU" w:eastAsia="ru-RU"/>
              </w:rPr>
              <w:t>Информация о мерах господдержки малых форм хозяйствования постоянно размещена на официальном сайте органов местного самоуправления, а также на информационных стендах управлений сельск</w:t>
            </w:r>
            <w:r>
              <w:rPr>
                <w:rFonts w:eastAsia="Times New Roman"/>
                <w:lang w:val="ru-RU" w:eastAsia="ru-RU"/>
              </w:rPr>
              <w:t>их территорий городского округа</w:t>
            </w:r>
          </w:p>
        </w:tc>
        <w:tc>
          <w:tcPr>
            <w:tcW w:w="720" w:type="pct"/>
            <w:shd w:val="clear" w:color="auto" w:fill="auto"/>
          </w:tcPr>
          <w:p w:rsidR="004B3FB4" w:rsidRPr="00FD30D6" w:rsidRDefault="00060AD3" w:rsidP="00060AD3">
            <w:pPr>
              <w:ind w:left="-57" w:right="-57"/>
              <w:jc w:val="both"/>
              <w:rPr>
                <w:lang w:val="ru-RU"/>
              </w:rPr>
            </w:pPr>
            <w:r w:rsidRPr="00FD30D6">
              <w:t>ДАПКиРСТ</w:t>
            </w:r>
          </w:p>
        </w:tc>
      </w:tr>
      <w:tr w:rsidR="004B3FB4" w:rsidRPr="00B40CE2" w:rsidTr="00387ECE">
        <w:tc>
          <w:tcPr>
            <w:tcW w:w="5000" w:type="pct"/>
            <w:gridSpan w:val="5"/>
            <w:shd w:val="clear" w:color="auto" w:fill="auto"/>
          </w:tcPr>
          <w:p w:rsidR="004B3FB4" w:rsidRPr="00FD30D6" w:rsidRDefault="004B3FB4" w:rsidP="004B3FB4">
            <w:pPr>
              <w:ind w:left="-57" w:right="-57"/>
              <w:jc w:val="center"/>
              <w:rPr>
                <w:lang w:val="ru-RU" w:eastAsia="ru-RU"/>
              </w:rPr>
            </w:pPr>
            <w:r w:rsidRPr="00FD30D6">
              <w:rPr>
                <w:b/>
              </w:rPr>
              <w:t>8.2. Рынок племенного животноводства</w:t>
            </w:r>
          </w:p>
        </w:tc>
      </w:tr>
      <w:tr w:rsidR="00387ECE" w:rsidRPr="00B40CE2" w:rsidTr="00227140">
        <w:tc>
          <w:tcPr>
            <w:tcW w:w="266" w:type="pct"/>
            <w:shd w:val="clear" w:color="auto" w:fill="auto"/>
          </w:tcPr>
          <w:p w:rsidR="004B3FB4" w:rsidRPr="00FD30D6" w:rsidRDefault="004B3FB4" w:rsidP="004B3FB4">
            <w:pPr>
              <w:ind w:left="-57" w:right="-57"/>
              <w:jc w:val="both"/>
            </w:pPr>
            <w:r w:rsidRPr="00FD30D6">
              <w:t>8.2.1</w:t>
            </w:r>
          </w:p>
        </w:tc>
        <w:tc>
          <w:tcPr>
            <w:tcW w:w="1616" w:type="pct"/>
            <w:shd w:val="clear" w:color="auto" w:fill="auto"/>
          </w:tcPr>
          <w:p w:rsidR="004B3FB4" w:rsidRPr="00FD30D6" w:rsidRDefault="004B3FB4" w:rsidP="004B3FB4">
            <w:pPr>
              <w:ind w:left="-57" w:right="-57"/>
              <w:jc w:val="both"/>
              <w:rPr>
                <w:lang w:val="ru-RU"/>
              </w:rPr>
            </w:pPr>
            <w:r w:rsidRPr="00FD30D6">
              <w:rPr>
                <w:lang w:val="ru-RU"/>
              </w:rPr>
              <w:t>Мониторинг деятельности организаций и малых форм хозяйствования, осуществляющих деятельность по племенному животноводству на территории Старооскольского городского округа</w:t>
            </w:r>
          </w:p>
        </w:tc>
        <w:tc>
          <w:tcPr>
            <w:tcW w:w="600" w:type="pct"/>
            <w:shd w:val="clear" w:color="auto" w:fill="auto"/>
          </w:tcPr>
          <w:p w:rsidR="004B3FB4" w:rsidRPr="00FD30D6" w:rsidRDefault="004B3FB4" w:rsidP="004B3FB4">
            <w:pPr>
              <w:ind w:left="-57" w:right="-57"/>
              <w:jc w:val="both"/>
              <w:rPr>
                <w:lang w:val="ru-RU"/>
              </w:rPr>
            </w:pPr>
            <w:r w:rsidRPr="00FD30D6">
              <w:t xml:space="preserve">2019 – </w:t>
            </w:r>
          </w:p>
          <w:p w:rsidR="004B3FB4" w:rsidRPr="00FD30D6" w:rsidRDefault="004B3FB4" w:rsidP="004B3FB4">
            <w:pPr>
              <w:ind w:left="-57" w:right="-57"/>
              <w:jc w:val="both"/>
            </w:pPr>
            <w:r w:rsidRPr="00FD30D6">
              <w:t>2021 годы</w:t>
            </w:r>
          </w:p>
        </w:tc>
        <w:tc>
          <w:tcPr>
            <w:tcW w:w="1798" w:type="pct"/>
            <w:shd w:val="clear" w:color="auto" w:fill="auto"/>
          </w:tcPr>
          <w:p w:rsidR="004B3FB4" w:rsidRPr="00FD30D6" w:rsidRDefault="0055526C" w:rsidP="0055526C">
            <w:pPr>
              <w:ind w:left="-57" w:right="-57"/>
              <w:jc w:val="both"/>
              <w:rPr>
                <w:lang w:val="ru-RU"/>
              </w:rPr>
            </w:pPr>
            <w:r>
              <w:rPr>
                <w:lang w:val="ru-RU"/>
              </w:rPr>
              <w:t>Е</w:t>
            </w:r>
            <w:r w:rsidRPr="00FD30D6">
              <w:rPr>
                <w:lang w:val="ru-RU"/>
              </w:rPr>
              <w:t xml:space="preserve">жемесячно </w:t>
            </w:r>
            <w:r>
              <w:rPr>
                <w:lang w:val="ru-RU"/>
              </w:rPr>
              <w:t>н</w:t>
            </w:r>
            <w:r w:rsidR="00EC1B2F" w:rsidRPr="00FD30D6">
              <w:rPr>
                <w:lang w:val="ru-RU"/>
              </w:rPr>
              <w:t>а территории округа осуществляется мо</w:t>
            </w:r>
            <w:r w:rsidR="00FD30D6">
              <w:rPr>
                <w:lang w:val="ru-RU"/>
              </w:rPr>
              <w:t>ниторинг деятельности хозяйств</w:t>
            </w:r>
            <w:r w:rsidR="0046449B">
              <w:rPr>
                <w:lang w:val="ru-RU"/>
              </w:rPr>
              <w:t>,</w:t>
            </w:r>
            <w:r w:rsidR="00FD30D6">
              <w:rPr>
                <w:lang w:val="ru-RU"/>
              </w:rPr>
              <w:t xml:space="preserve"> </w:t>
            </w:r>
            <w:r w:rsidR="00EC1B2F" w:rsidRPr="00FD30D6">
              <w:rPr>
                <w:lang w:val="ru-RU"/>
              </w:rPr>
              <w:t>занимающихся племенным животноводством. Статус племенного ре</w:t>
            </w:r>
            <w:r w:rsidR="00FD30D6">
              <w:rPr>
                <w:lang w:val="ru-RU"/>
              </w:rPr>
              <w:t xml:space="preserve">продуктора имеют два хозяйства </w:t>
            </w:r>
            <w:r w:rsidR="00EC1B2F" w:rsidRPr="00FD30D6">
              <w:rPr>
                <w:lang w:val="ru-RU"/>
              </w:rPr>
              <w:t>АО «Оскольское молоко» и ЗАО «Молоко Белогорье» (юридический адрес: Чернянский район, с. Кочегуры) что составля</w:t>
            </w:r>
            <w:r w:rsidR="00FD30D6">
              <w:rPr>
                <w:lang w:val="ru-RU"/>
              </w:rPr>
              <w:t xml:space="preserve">ет 100 % </w:t>
            </w:r>
          </w:p>
        </w:tc>
        <w:tc>
          <w:tcPr>
            <w:tcW w:w="720" w:type="pct"/>
            <w:shd w:val="clear" w:color="auto" w:fill="auto"/>
          </w:tcPr>
          <w:p w:rsidR="004B3FB4" w:rsidRPr="00FD30D6" w:rsidRDefault="004B3FB4" w:rsidP="004B3FB4">
            <w:pPr>
              <w:ind w:left="-57" w:right="-57"/>
              <w:jc w:val="both"/>
              <w:rPr>
                <w:lang w:val="ru-RU"/>
              </w:rPr>
            </w:pPr>
            <w:r w:rsidRPr="00FD30D6">
              <w:rPr>
                <w:lang w:val="ru-RU"/>
              </w:rPr>
              <w:t>ДАПКиРСТ</w:t>
            </w:r>
          </w:p>
        </w:tc>
      </w:tr>
      <w:tr w:rsidR="00B36611" w:rsidRPr="00B40CE2" w:rsidTr="00387ECE">
        <w:tc>
          <w:tcPr>
            <w:tcW w:w="5000" w:type="pct"/>
            <w:gridSpan w:val="5"/>
            <w:shd w:val="clear" w:color="auto" w:fill="auto"/>
          </w:tcPr>
          <w:p w:rsidR="00B36611" w:rsidRPr="00FD30D6" w:rsidRDefault="00B36611" w:rsidP="00B36611">
            <w:pPr>
              <w:ind w:left="-57" w:right="-57"/>
              <w:jc w:val="center"/>
              <w:rPr>
                <w:lang w:val="ru-RU" w:eastAsia="ru-RU"/>
              </w:rPr>
            </w:pPr>
            <w:r w:rsidRPr="00FD30D6">
              <w:rPr>
                <w:b/>
              </w:rPr>
              <w:t>9. Иные рынки</w:t>
            </w:r>
          </w:p>
        </w:tc>
      </w:tr>
      <w:tr w:rsidR="00B36611" w:rsidRPr="00B40CE2" w:rsidTr="00387ECE">
        <w:tc>
          <w:tcPr>
            <w:tcW w:w="5000" w:type="pct"/>
            <w:gridSpan w:val="5"/>
            <w:shd w:val="clear" w:color="auto" w:fill="auto"/>
          </w:tcPr>
          <w:p w:rsidR="00B36611" w:rsidRPr="00FD30D6" w:rsidRDefault="00B36611" w:rsidP="00B36611">
            <w:pPr>
              <w:ind w:left="-57" w:right="-57"/>
              <w:jc w:val="center"/>
              <w:rPr>
                <w:lang w:val="ru-RU" w:eastAsia="ru-RU"/>
              </w:rPr>
            </w:pPr>
            <w:r w:rsidRPr="00FD30D6">
              <w:rPr>
                <w:b/>
              </w:rPr>
              <w:t>9.1. Сфера наружной рекламы</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9.1.1</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 xml:space="preserve">Проведение мероприятий, направленных на выявление незаконных рекламных конструкций и их последующего демонтажа </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sz w:val="24"/>
                <w:szCs w:val="24"/>
              </w:rPr>
            </w:pPr>
            <w:r w:rsidRPr="00FD30D6">
              <w:rPr>
                <w:rStyle w:val="10pt0pt"/>
                <w:b w:val="0"/>
                <w:sz w:val="24"/>
                <w:szCs w:val="24"/>
              </w:rPr>
              <w:t>2019</w:t>
            </w:r>
            <w:r w:rsidRPr="00FD30D6">
              <w:rPr>
                <w:sz w:val="24"/>
                <w:szCs w:val="24"/>
              </w:rPr>
              <w:t xml:space="preserve"> – </w:t>
            </w:r>
          </w:p>
          <w:p w:rsidR="00B36611" w:rsidRPr="00FD30D6" w:rsidRDefault="00B36611" w:rsidP="00B36611">
            <w:pPr>
              <w:pStyle w:val="16"/>
              <w:shd w:val="clear" w:color="auto" w:fill="auto"/>
              <w:spacing w:after="0" w:line="240" w:lineRule="auto"/>
              <w:ind w:left="-57" w:right="-57"/>
              <w:jc w:val="both"/>
              <w:rPr>
                <w:rStyle w:val="10pt0pt"/>
                <w:b w:val="0"/>
                <w:sz w:val="24"/>
                <w:szCs w:val="24"/>
              </w:rPr>
            </w:pPr>
            <w:r w:rsidRPr="00FD30D6">
              <w:rPr>
                <w:rStyle w:val="10pt0pt"/>
                <w:b w:val="0"/>
                <w:sz w:val="24"/>
                <w:szCs w:val="24"/>
              </w:rPr>
              <w:t>2021 годы</w:t>
            </w:r>
          </w:p>
        </w:tc>
        <w:tc>
          <w:tcPr>
            <w:tcW w:w="1798" w:type="pct"/>
            <w:shd w:val="clear" w:color="auto" w:fill="auto"/>
          </w:tcPr>
          <w:p w:rsidR="00B36611" w:rsidRPr="00FD30D6" w:rsidRDefault="0055526C" w:rsidP="0055526C">
            <w:pPr>
              <w:pStyle w:val="ConsPlusNormal0"/>
              <w:ind w:left="-57" w:right="-57" w:firstLine="0"/>
              <w:rPr>
                <w:rFonts w:ascii="Times New Roman" w:hAnsi="Times New Roman" w:cs="Times New Roman"/>
                <w:color w:val="FF0000"/>
                <w:sz w:val="24"/>
                <w:szCs w:val="24"/>
              </w:rPr>
            </w:pPr>
            <w:r>
              <w:rPr>
                <w:rFonts w:ascii="Times New Roman" w:hAnsi="Times New Roman" w:cs="Times New Roman"/>
                <w:color w:val="000000"/>
                <w:sz w:val="24"/>
                <w:szCs w:val="24"/>
              </w:rPr>
              <w:t>Регулярно</w:t>
            </w:r>
            <w:r w:rsidR="00B917F6" w:rsidRPr="00FD3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sidRPr="00FD3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выездные</w:t>
            </w:r>
            <w:r w:rsidR="00B917F6" w:rsidRPr="00FD30D6">
              <w:rPr>
                <w:rFonts w:ascii="Times New Roman" w:hAnsi="Times New Roman" w:cs="Times New Roman"/>
                <w:color w:val="000000"/>
                <w:sz w:val="24"/>
                <w:szCs w:val="24"/>
              </w:rPr>
              <w:t xml:space="preserve"> мероприяти</w:t>
            </w:r>
            <w:r>
              <w:rPr>
                <w:rFonts w:ascii="Times New Roman" w:hAnsi="Times New Roman" w:cs="Times New Roman"/>
                <w:color w:val="000000"/>
                <w:sz w:val="24"/>
                <w:szCs w:val="24"/>
              </w:rPr>
              <w:t>я направленные</w:t>
            </w:r>
            <w:r w:rsidR="00B917F6" w:rsidRPr="00FD30D6">
              <w:rPr>
                <w:rFonts w:ascii="Times New Roman" w:hAnsi="Times New Roman" w:cs="Times New Roman"/>
                <w:color w:val="000000"/>
                <w:sz w:val="24"/>
                <w:szCs w:val="24"/>
              </w:rPr>
              <w:t xml:space="preserve"> на выявление незаконных рекламных конструкций. </w:t>
            </w:r>
            <w:r>
              <w:rPr>
                <w:rFonts w:ascii="Times New Roman" w:hAnsi="Times New Roman" w:cs="Times New Roman"/>
                <w:color w:val="000000"/>
                <w:sz w:val="24"/>
                <w:szCs w:val="24"/>
              </w:rPr>
              <w:t>Информация</w:t>
            </w:r>
            <w:r w:rsidR="00B917F6" w:rsidRPr="00FD30D6">
              <w:rPr>
                <w:rFonts w:ascii="Times New Roman" w:hAnsi="Times New Roman" w:cs="Times New Roman"/>
                <w:color w:val="000000"/>
                <w:sz w:val="24"/>
                <w:szCs w:val="24"/>
              </w:rPr>
              <w:t xml:space="preserve"> о самовольно размещенных рекламных конструкциях </w:t>
            </w:r>
            <w:r>
              <w:rPr>
                <w:rFonts w:ascii="Times New Roman" w:hAnsi="Times New Roman" w:cs="Times New Roman"/>
                <w:color w:val="000000"/>
                <w:sz w:val="24"/>
                <w:szCs w:val="24"/>
              </w:rPr>
              <w:t xml:space="preserve">направляется </w:t>
            </w:r>
            <w:r w:rsidR="00B917F6" w:rsidRPr="00FD30D6">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осуществления </w:t>
            </w:r>
            <w:r w:rsidR="00B917F6" w:rsidRPr="00FD30D6">
              <w:rPr>
                <w:rFonts w:ascii="Times New Roman" w:hAnsi="Times New Roman" w:cs="Times New Roman"/>
                <w:color w:val="000000"/>
                <w:sz w:val="24"/>
                <w:szCs w:val="24"/>
              </w:rPr>
              <w:t>их последующего демонтажа</w:t>
            </w:r>
          </w:p>
        </w:tc>
        <w:tc>
          <w:tcPr>
            <w:tcW w:w="720"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w:t>
            </w:r>
            <w:r w:rsidR="00824C5F" w:rsidRPr="00FD30D6">
              <w:rPr>
                <w:rFonts w:ascii="Times New Roman" w:hAnsi="Times New Roman" w:cs="Times New Roman"/>
                <w:color w:val="000000"/>
                <w:sz w:val="24"/>
                <w:szCs w:val="24"/>
              </w:rPr>
              <w:t>С</w:t>
            </w:r>
            <w:r w:rsidRPr="00FD30D6">
              <w:rPr>
                <w:rFonts w:ascii="Times New Roman" w:hAnsi="Times New Roman" w:cs="Times New Roman"/>
                <w:color w:val="000000"/>
                <w:sz w:val="24"/>
                <w:szCs w:val="24"/>
              </w:rPr>
              <w:t>иА</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9.1.2</w:t>
            </w:r>
          </w:p>
        </w:tc>
        <w:tc>
          <w:tcPr>
            <w:tcW w:w="1616" w:type="pct"/>
            <w:shd w:val="clear" w:color="auto" w:fill="auto"/>
          </w:tcPr>
          <w:p w:rsidR="00B36611" w:rsidRPr="00FD30D6" w:rsidRDefault="00B36611" w:rsidP="00060AD3">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Размещение на официальном сайте перечня нормативных правовых актов, регулирующих сферу наружной рекламы</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sz w:val="24"/>
                <w:szCs w:val="24"/>
              </w:rPr>
            </w:pPr>
            <w:r w:rsidRPr="00FD30D6">
              <w:rPr>
                <w:rStyle w:val="10pt0pt"/>
                <w:b w:val="0"/>
                <w:sz w:val="24"/>
                <w:szCs w:val="24"/>
              </w:rPr>
              <w:t>2019</w:t>
            </w:r>
            <w:r w:rsidRPr="00FD30D6">
              <w:rPr>
                <w:sz w:val="24"/>
                <w:szCs w:val="24"/>
              </w:rPr>
              <w:t xml:space="preserve"> – </w:t>
            </w:r>
          </w:p>
          <w:p w:rsidR="00B36611" w:rsidRPr="00FD30D6" w:rsidRDefault="00B36611" w:rsidP="00B36611">
            <w:pPr>
              <w:pStyle w:val="16"/>
              <w:shd w:val="clear" w:color="auto" w:fill="auto"/>
              <w:spacing w:after="0" w:line="240" w:lineRule="auto"/>
              <w:ind w:left="-57" w:right="-57"/>
              <w:jc w:val="both"/>
              <w:rPr>
                <w:rStyle w:val="10pt0pt"/>
                <w:b w:val="0"/>
                <w:sz w:val="24"/>
                <w:szCs w:val="24"/>
              </w:rPr>
            </w:pPr>
            <w:r w:rsidRPr="00FD30D6">
              <w:rPr>
                <w:rStyle w:val="10pt0pt"/>
                <w:b w:val="0"/>
                <w:sz w:val="24"/>
                <w:szCs w:val="24"/>
              </w:rPr>
              <w:t>2021 годы</w:t>
            </w:r>
          </w:p>
        </w:tc>
        <w:tc>
          <w:tcPr>
            <w:tcW w:w="1798" w:type="pct"/>
            <w:shd w:val="clear" w:color="auto" w:fill="auto"/>
          </w:tcPr>
          <w:p w:rsidR="00B36611" w:rsidRPr="0055526C" w:rsidRDefault="00B917F6" w:rsidP="0055526C">
            <w:pPr>
              <w:pStyle w:val="ConsPlusNormal0"/>
              <w:ind w:left="-57" w:right="-57" w:firstLine="0"/>
              <w:rPr>
                <w:rFonts w:ascii="Times New Roman" w:hAnsi="Times New Roman" w:cs="Times New Roman"/>
                <w:color w:val="000000" w:themeColor="text1"/>
                <w:sz w:val="24"/>
                <w:szCs w:val="24"/>
              </w:rPr>
            </w:pPr>
            <w:r w:rsidRPr="00FD30D6">
              <w:rPr>
                <w:rFonts w:ascii="Times New Roman" w:hAnsi="Times New Roman" w:cs="Times New Roman"/>
                <w:color w:val="000000" w:themeColor="text1"/>
                <w:sz w:val="24"/>
                <w:szCs w:val="24"/>
              </w:rPr>
              <w:t>На официальном сайте органов местного самоуправления Старооскольского городского округа www.oskolregion.ru размещены: постановление администрации Старооскольского городского округа «Об утверждении схемы размещения рекламных конструкций на территории Старооскольского городского округа</w:t>
            </w:r>
            <w:r w:rsidR="0055526C">
              <w:rPr>
                <w:rFonts w:ascii="Times New Roman" w:hAnsi="Times New Roman" w:cs="Times New Roman"/>
                <w:color w:val="000000" w:themeColor="text1"/>
                <w:sz w:val="24"/>
                <w:szCs w:val="24"/>
              </w:rPr>
              <w:t xml:space="preserve"> </w:t>
            </w:r>
            <w:r w:rsidRPr="00FD30D6">
              <w:rPr>
                <w:rFonts w:ascii="Times New Roman" w:hAnsi="Times New Roman" w:cs="Times New Roman"/>
                <w:color w:val="000000" w:themeColor="text1"/>
                <w:sz w:val="24"/>
                <w:szCs w:val="24"/>
              </w:rPr>
              <w:t>Белгородской области</w:t>
            </w:r>
            <w:r w:rsidR="0055526C">
              <w:rPr>
                <w:rFonts w:ascii="Times New Roman" w:hAnsi="Times New Roman" w:cs="Times New Roman"/>
                <w:color w:val="000000" w:themeColor="text1"/>
                <w:sz w:val="24"/>
                <w:szCs w:val="24"/>
              </w:rPr>
              <w:t>»</w:t>
            </w:r>
            <w:r w:rsidRPr="00FD30D6">
              <w:rPr>
                <w:rFonts w:ascii="Times New Roman" w:hAnsi="Times New Roman" w:cs="Times New Roman"/>
                <w:color w:val="000000" w:themeColor="text1"/>
                <w:sz w:val="24"/>
                <w:szCs w:val="24"/>
              </w:rPr>
              <w:t xml:space="preserve"> от 04.12.2020 № 2706; постановление администрации Старооскольского городского округа «Об утверждении Положения о порядке проведения работ по демонтажу и (или эксплуатируемых без разрешений на установку и эксплуатацию рекламных конструкций рекламных конструкций территории Старооскольского городского округа, срок действия которых</w:t>
            </w:r>
            <w:r w:rsidR="0055526C">
              <w:rPr>
                <w:rFonts w:ascii="Times New Roman" w:hAnsi="Times New Roman" w:cs="Times New Roman"/>
                <w:color w:val="000000" w:themeColor="text1"/>
                <w:sz w:val="24"/>
                <w:szCs w:val="24"/>
              </w:rPr>
              <w:t xml:space="preserve"> не истек» от 09.04.2018 № 569; </w:t>
            </w:r>
            <w:r w:rsidRPr="00FD30D6">
              <w:rPr>
                <w:rFonts w:ascii="Times New Roman" w:hAnsi="Times New Roman" w:cs="Times New Roman"/>
                <w:color w:val="000000" w:themeColor="text1"/>
                <w:sz w:val="24"/>
                <w:szCs w:val="24"/>
              </w:rPr>
              <w:t>постановление администрации Старооскольского городского округа «Об утверждении административного регламента предоставлении муниципальной услуги «Выдача разрешений на установку рекламных конструкций» от 06.04.2021 № 807</w:t>
            </w:r>
          </w:p>
        </w:tc>
        <w:tc>
          <w:tcPr>
            <w:tcW w:w="720"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w:t>
            </w:r>
            <w:r w:rsidR="00824C5F" w:rsidRPr="00FD30D6">
              <w:rPr>
                <w:rFonts w:ascii="Times New Roman" w:hAnsi="Times New Roman" w:cs="Times New Roman"/>
                <w:color w:val="000000"/>
                <w:sz w:val="24"/>
                <w:szCs w:val="24"/>
              </w:rPr>
              <w:t>С</w:t>
            </w:r>
            <w:r w:rsidRPr="00FD30D6">
              <w:rPr>
                <w:rFonts w:ascii="Times New Roman" w:hAnsi="Times New Roman" w:cs="Times New Roman"/>
                <w:color w:val="000000"/>
                <w:sz w:val="24"/>
                <w:szCs w:val="24"/>
              </w:rPr>
              <w:t>иА, аппарат администрации</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9.1.3</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sz w:val="24"/>
                <w:szCs w:val="24"/>
                <w:lang w:eastAsia="en-US"/>
              </w:rPr>
            </w:pPr>
            <w:r w:rsidRPr="00FD30D6">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Старооскольского городского округа, не включенных в схему размещения рекламных конструкций Старооскольского городского округа</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color w:val="auto"/>
                <w:sz w:val="24"/>
                <w:szCs w:val="24"/>
              </w:rPr>
            </w:pPr>
            <w:r w:rsidRPr="00FD30D6">
              <w:rPr>
                <w:rStyle w:val="10pt0pt"/>
                <w:b w:val="0"/>
                <w:color w:val="auto"/>
                <w:sz w:val="24"/>
                <w:szCs w:val="24"/>
              </w:rPr>
              <w:t>2019</w:t>
            </w:r>
            <w:r w:rsidRPr="00FD30D6">
              <w:rPr>
                <w:color w:val="auto"/>
                <w:sz w:val="24"/>
                <w:szCs w:val="24"/>
              </w:rPr>
              <w:t xml:space="preserve"> – </w:t>
            </w:r>
          </w:p>
          <w:p w:rsidR="00B36611" w:rsidRPr="00FD30D6" w:rsidRDefault="00B36611" w:rsidP="00B36611">
            <w:pPr>
              <w:pStyle w:val="16"/>
              <w:shd w:val="clear" w:color="auto" w:fill="auto"/>
              <w:spacing w:after="0" w:line="240" w:lineRule="auto"/>
              <w:ind w:left="-57" w:right="-57"/>
              <w:jc w:val="both"/>
              <w:rPr>
                <w:rStyle w:val="10pt0pt"/>
                <w:b w:val="0"/>
                <w:color w:val="auto"/>
                <w:sz w:val="24"/>
                <w:szCs w:val="24"/>
              </w:rPr>
            </w:pPr>
            <w:r w:rsidRPr="00FD30D6">
              <w:rPr>
                <w:rStyle w:val="10pt0pt"/>
                <w:b w:val="0"/>
                <w:color w:val="auto"/>
                <w:sz w:val="24"/>
                <w:szCs w:val="24"/>
              </w:rPr>
              <w:t>2021 годы</w:t>
            </w:r>
          </w:p>
        </w:tc>
        <w:tc>
          <w:tcPr>
            <w:tcW w:w="1798" w:type="pct"/>
            <w:shd w:val="clear" w:color="auto" w:fill="auto"/>
          </w:tcPr>
          <w:p w:rsidR="00B36611" w:rsidRPr="00FD30D6" w:rsidRDefault="00B917F6" w:rsidP="00B36611">
            <w:pPr>
              <w:pStyle w:val="ConsPlusNormal0"/>
              <w:ind w:left="-57" w:right="-57" w:firstLine="0"/>
              <w:rPr>
                <w:rFonts w:ascii="Times New Roman" w:hAnsi="Times New Roman" w:cs="Times New Roman"/>
                <w:color w:val="FF0000"/>
                <w:sz w:val="24"/>
                <w:szCs w:val="24"/>
                <w:lang w:eastAsia="en-US"/>
              </w:rPr>
            </w:pPr>
            <w:r w:rsidRPr="00FD30D6">
              <w:rPr>
                <w:rFonts w:ascii="Times New Roman" w:hAnsi="Times New Roman" w:cs="Times New Roman"/>
                <w:sz w:val="24"/>
                <w:szCs w:val="24"/>
                <w:lang w:eastAsia="en-US"/>
              </w:rPr>
              <w:t>Направление предписаний о демонтаже рекламных конструкций, составление протоколов об административном правонарушении к установке и видам при размещении информационных рекламных конструкций</w:t>
            </w:r>
          </w:p>
        </w:tc>
        <w:tc>
          <w:tcPr>
            <w:tcW w:w="720"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Д</w:t>
            </w:r>
            <w:r w:rsidR="00824C5F" w:rsidRPr="00FD30D6">
              <w:rPr>
                <w:rFonts w:ascii="Times New Roman" w:hAnsi="Times New Roman" w:cs="Times New Roman"/>
                <w:color w:val="000000"/>
                <w:sz w:val="24"/>
                <w:szCs w:val="24"/>
              </w:rPr>
              <w:t>С</w:t>
            </w:r>
            <w:r w:rsidRPr="00FD30D6">
              <w:rPr>
                <w:rFonts w:ascii="Times New Roman" w:hAnsi="Times New Roman" w:cs="Times New Roman"/>
                <w:color w:val="000000"/>
                <w:sz w:val="24"/>
                <w:szCs w:val="24"/>
              </w:rPr>
              <w:t>иА</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9.1.4</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sz w:val="24"/>
                <w:szCs w:val="24"/>
                <w:lang w:eastAsia="en-US"/>
              </w:rPr>
            </w:pPr>
            <w:r w:rsidRPr="00FD30D6">
              <w:rPr>
                <w:rFonts w:ascii="Times New Roman" w:hAnsi="Times New Roman" w:cs="Times New Roman"/>
                <w:sz w:val="24"/>
                <w:szCs w:val="24"/>
                <w:lang w:eastAsia="en-US"/>
              </w:rPr>
              <w:t>Актуализация схемы размещения рекламных конструкций Старооскольского городского округа</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color w:val="auto"/>
                <w:sz w:val="24"/>
                <w:szCs w:val="24"/>
              </w:rPr>
            </w:pPr>
            <w:r w:rsidRPr="00FD30D6">
              <w:rPr>
                <w:rStyle w:val="10pt0pt"/>
                <w:b w:val="0"/>
                <w:color w:val="auto"/>
                <w:sz w:val="24"/>
                <w:szCs w:val="24"/>
              </w:rPr>
              <w:t>2019</w:t>
            </w:r>
            <w:r w:rsidRPr="00FD30D6">
              <w:rPr>
                <w:color w:val="auto"/>
                <w:sz w:val="24"/>
                <w:szCs w:val="24"/>
              </w:rPr>
              <w:t xml:space="preserve"> – </w:t>
            </w:r>
          </w:p>
          <w:p w:rsidR="00B36611" w:rsidRPr="00FD30D6" w:rsidRDefault="00B36611" w:rsidP="00B36611">
            <w:pPr>
              <w:pStyle w:val="16"/>
              <w:shd w:val="clear" w:color="auto" w:fill="auto"/>
              <w:spacing w:after="0" w:line="240" w:lineRule="auto"/>
              <w:ind w:left="-57" w:right="-57"/>
              <w:jc w:val="both"/>
              <w:rPr>
                <w:rStyle w:val="10pt0pt"/>
                <w:b w:val="0"/>
                <w:color w:val="auto"/>
                <w:sz w:val="24"/>
                <w:szCs w:val="24"/>
              </w:rPr>
            </w:pPr>
            <w:r w:rsidRPr="00FD30D6">
              <w:rPr>
                <w:rStyle w:val="10pt0pt"/>
                <w:b w:val="0"/>
                <w:color w:val="auto"/>
                <w:sz w:val="24"/>
                <w:szCs w:val="24"/>
              </w:rPr>
              <w:t>2021 годы</w:t>
            </w:r>
          </w:p>
        </w:tc>
        <w:tc>
          <w:tcPr>
            <w:tcW w:w="1798" w:type="pct"/>
            <w:shd w:val="clear" w:color="auto" w:fill="auto"/>
          </w:tcPr>
          <w:p w:rsidR="00B36611" w:rsidRPr="00FD30D6" w:rsidRDefault="00B917F6" w:rsidP="00733D5C">
            <w:pPr>
              <w:pStyle w:val="ConsPlusNormal0"/>
              <w:ind w:left="-57" w:right="-57" w:firstLine="0"/>
              <w:rPr>
                <w:rFonts w:ascii="Times New Roman" w:hAnsi="Times New Roman" w:cs="Times New Roman"/>
                <w:color w:val="FF0000"/>
                <w:sz w:val="24"/>
                <w:szCs w:val="24"/>
                <w:lang w:eastAsia="en-US"/>
              </w:rPr>
            </w:pPr>
            <w:r w:rsidRPr="00FD30D6">
              <w:rPr>
                <w:rFonts w:ascii="Times New Roman" w:eastAsia="Calibri" w:hAnsi="Times New Roman" w:cs="Times New Roman"/>
                <w:sz w:val="24"/>
                <w:szCs w:val="24"/>
                <w:lang w:eastAsia="en-US"/>
              </w:rPr>
              <w:t xml:space="preserve">Актуальная схема, утвержденная постановлением </w:t>
            </w:r>
            <w:r w:rsidR="00733D5C">
              <w:rPr>
                <w:rFonts w:ascii="Times New Roman" w:eastAsia="Calibri" w:hAnsi="Times New Roman" w:cs="Times New Roman"/>
                <w:sz w:val="24"/>
                <w:szCs w:val="24"/>
                <w:lang w:eastAsia="en-US"/>
              </w:rPr>
              <w:t xml:space="preserve">администрации Старооскольского городского округа </w:t>
            </w:r>
            <w:r w:rsidRPr="00FD30D6">
              <w:rPr>
                <w:rFonts w:ascii="Times New Roman" w:eastAsia="Calibri" w:hAnsi="Times New Roman" w:cs="Times New Roman"/>
                <w:sz w:val="24"/>
                <w:szCs w:val="24"/>
                <w:lang w:eastAsia="en-US"/>
              </w:rPr>
              <w:t>№ 2706</w:t>
            </w:r>
            <w:r w:rsidR="00733D5C">
              <w:rPr>
                <w:rFonts w:ascii="Times New Roman" w:eastAsia="Calibri" w:hAnsi="Times New Roman" w:cs="Times New Roman"/>
                <w:sz w:val="24"/>
                <w:szCs w:val="24"/>
                <w:lang w:eastAsia="en-US"/>
              </w:rPr>
              <w:t xml:space="preserve"> от 04 декабря </w:t>
            </w:r>
            <w:r w:rsidRPr="00FD30D6">
              <w:rPr>
                <w:rFonts w:ascii="Times New Roman" w:eastAsia="Calibri" w:hAnsi="Times New Roman" w:cs="Times New Roman"/>
                <w:sz w:val="24"/>
                <w:szCs w:val="24"/>
                <w:lang w:eastAsia="en-US"/>
              </w:rPr>
              <w:t>2020</w:t>
            </w:r>
            <w:r w:rsidR="00733D5C">
              <w:rPr>
                <w:rFonts w:ascii="Times New Roman" w:eastAsia="Calibri" w:hAnsi="Times New Roman" w:cs="Times New Roman"/>
                <w:sz w:val="24"/>
                <w:szCs w:val="24"/>
                <w:lang w:eastAsia="en-US"/>
              </w:rPr>
              <w:t xml:space="preserve"> года</w:t>
            </w:r>
            <w:r w:rsidRPr="00FD30D6">
              <w:rPr>
                <w:rFonts w:ascii="Times New Roman" w:eastAsia="Calibri" w:hAnsi="Times New Roman" w:cs="Times New Roman"/>
                <w:sz w:val="24"/>
                <w:szCs w:val="24"/>
                <w:lang w:eastAsia="en-US"/>
              </w:rPr>
              <w:t>, размещена на сайте rk.belregion.ru</w:t>
            </w:r>
          </w:p>
        </w:tc>
        <w:tc>
          <w:tcPr>
            <w:tcW w:w="720" w:type="pct"/>
            <w:shd w:val="clear" w:color="auto" w:fill="auto"/>
          </w:tcPr>
          <w:p w:rsidR="00B36611" w:rsidRPr="00FD30D6" w:rsidRDefault="00B36611" w:rsidP="00B36611">
            <w:pPr>
              <w:pStyle w:val="ConsPlusNormal0"/>
              <w:ind w:left="-57" w:right="-57" w:firstLine="0"/>
              <w:rPr>
                <w:rFonts w:ascii="Times New Roman" w:hAnsi="Times New Roman" w:cs="Times New Roman"/>
                <w:sz w:val="24"/>
                <w:szCs w:val="24"/>
              </w:rPr>
            </w:pPr>
            <w:r w:rsidRPr="00FD30D6">
              <w:rPr>
                <w:rFonts w:ascii="Times New Roman" w:hAnsi="Times New Roman" w:cs="Times New Roman"/>
                <w:sz w:val="24"/>
                <w:szCs w:val="24"/>
              </w:rPr>
              <w:t>Д</w:t>
            </w:r>
            <w:r w:rsidR="00824C5F" w:rsidRPr="00FD30D6">
              <w:rPr>
                <w:rFonts w:ascii="Times New Roman" w:hAnsi="Times New Roman" w:cs="Times New Roman"/>
                <w:sz w:val="24"/>
                <w:szCs w:val="24"/>
              </w:rPr>
              <w:t>С</w:t>
            </w:r>
            <w:r w:rsidRPr="00FD30D6">
              <w:rPr>
                <w:rFonts w:ascii="Times New Roman" w:hAnsi="Times New Roman" w:cs="Times New Roman"/>
                <w:sz w:val="24"/>
                <w:szCs w:val="24"/>
              </w:rPr>
              <w:t>иА</w:t>
            </w:r>
          </w:p>
        </w:tc>
      </w:tr>
      <w:tr w:rsidR="00B36611" w:rsidRPr="00B40CE2" w:rsidTr="00387ECE">
        <w:tc>
          <w:tcPr>
            <w:tcW w:w="5000" w:type="pct"/>
            <w:gridSpan w:val="5"/>
            <w:shd w:val="clear" w:color="auto" w:fill="auto"/>
          </w:tcPr>
          <w:p w:rsidR="00B36611" w:rsidRPr="00FD30D6" w:rsidRDefault="00B36611" w:rsidP="00B36611">
            <w:pPr>
              <w:ind w:left="-57" w:right="-57"/>
              <w:jc w:val="center"/>
              <w:rPr>
                <w:lang w:val="ru-RU" w:eastAsia="ru-RU"/>
              </w:rPr>
            </w:pPr>
            <w:r w:rsidRPr="00FD30D6">
              <w:rPr>
                <w:b/>
              </w:rPr>
              <w:t>9.2 Рынок финансовых услуг</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9.2.1</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Проведение информационных мероприятий для действующих и потенциальных субъектов малого и среднего предпринимательства Старооскольского городского округа по использованию финансовых услуг и инструментов развития бизнеса</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sz w:val="24"/>
                <w:szCs w:val="24"/>
              </w:rPr>
            </w:pPr>
            <w:r w:rsidRPr="00FD30D6">
              <w:rPr>
                <w:b w:val="0"/>
                <w:sz w:val="24"/>
                <w:szCs w:val="24"/>
              </w:rPr>
              <w:t>2019</w:t>
            </w:r>
            <w:r w:rsidRPr="00FD30D6">
              <w:rPr>
                <w:sz w:val="24"/>
                <w:szCs w:val="24"/>
              </w:rPr>
              <w:t xml:space="preserve"> – </w:t>
            </w:r>
          </w:p>
          <w:p w:rsidR="00B36611" w:rsidRPr="00FD30D6" w:rsidRDefault="00B36611" w:rsidP="00B36611">
            <w:pPr>
              <w:pStyle w:val="16"/>
              <w:shd w:val="clear" w:color="auto" w:fill="auto"/>
              <w:spacing w:after="0" w:line="240" w:lineRule="auto"/>
              <w:ind w:left="-57" w:right="-57"/>
              <w:jc w:val="both"/>
              <w:rPr>
                <w:b w:val="0"/>
                <w:sz w:val="24"/>
                <w:szCs w:val="24"/>
              </w:rPr>
            </w:pPr>
            <w:r w:rsidRPr="00FD30D6">
              <w:rPr>
                <w:b w:val="0"/>
                <w:sz w:val="24"/>
                <w:szCs w:val="24"/>
              </w:rPr>
              <w:t>2021 годы</w:t>
            </w:r>
          </w:p>
        </w:tc>
        <w:tc>
          <w:tcPr>
            <w:tcW w:w="1798" w:type="pct"/>
            <w:shd w:val="clear" w:color="auto" w:fill="auto"/>
          </w:tcPr>
          <w:p w:rsidR="00B36611" w:rsidRPr="00FD30D6" w:rsidRDefault="00543490" w:rsidP="00B36611">
            <w:pPr>
              <w:pStyle w:val="ConsPlusNormal0"/>
              <w:ind w:left="-57" w:right="-57" w:firstLine="9"/>
              <w:rPr>
                <w:rFonts w:ascii="Times New Roman" w:hAnsi="Times New Roman" w:cs="Times New Roman"/>
                <w:color w:val="FF0000"/>
                <w:sz w:val="24"/>
                <w:szCs w:val="24"/>
              </w:rPr>
            </w:pPr>
            <w:r w:rsidRPr="00FD30D6">
              <w:rPr>
                <w:rFonts w:ascii="Times New Roman" w:hAnsi="Times New Roman" w:cs="Times New Roman"/>
                <w:color w:val="000000"/>
                <w:sz w:val="24"/>
                <w:szCs w:val="24"/>
              </w:rPr>
              <w:t>В 2021 году посредством телекоммуникационной связи было проинформировано более 576 субъектов МСП (звонки, личные обращения). На регулярно</w:t>
            </w:r>
            <w:r w:rsidR="006A3C1C">
              <w:rPr>
                <w:rFonts w:ascii="Times New Roman" w:hAnsi="Times New Roman" w:cs="Times New Roman"/>
                <w:color w:val="000000"/>
                <w:sz w:val="24"/>
                <w:szCs w:val="24"/>
              </w:rPr>
              <w:t xml:space="preserve">й основе </w:t>
            </w:r>
            <w:r w:rsidRPr="00FD30D6">
              <w:rPr>
                <w:rFonts w:ascii="Times New Roman" w:hAnsi="Times New Roman" w:cs="Times New Roman"/>
                <w:color w:val="000000"/>
                <w:sz w:val="24"/>
                <w:szCs w:val="24"/>
              </w:rPr>
              <w:t>направляются информационные письма на электронную почту субъектам бизнеса. Также информация систематически актуализируется и размещается в муниципальных печатных изданиях, на сайте органов местного самоуправления Старооскольского городского округа, официальных группах в социальных сетях. В период коронавирусной инфекции субъекты бизнеса участвовали в бесплатных онлайн-вебинарах, опросах об эффективных мерах поддержки. Также в рамках Всемирной недели предпринимательства, проведен ряд мероприятий, направ</w:t>
            </w:r>
            <w:r w:rsidR="0055526C">
              <w:rPr>
                <w:rFonts w:ascii="Times New Roman" w:hAnsi="Times New Roman" w:cs="Times New Roman"/>
                <w:color w:val="000000"/>
                <w:sz w:val="24"/>
                <w:szCs w:val="24"/>
              </w:rPr>
              <w:t>ленных на популяризацию бизнеса, о</w:t>
            </w:r>
            <w:r w:rsidRPr="00FD30D6">
              <w:rPr>
                <w:rFonts w:ascii="Times New Roman" w:hAnsi="Times New Roman" w:cs="Times New Roman"/>
                <w:color w:val="000000"/>
                <w:sz w:val="24"/>
                <w:szCs w:val="24"/>
              </w:rPr>
              <w:t>рганизована единая неделя бизнес-консультаций в формате «горячей линии»</w:t>
            </w:r>
          </w:p>
        </w:tc>
        <w:tc>
          <w:tcPr>
            <w:tcW w:w="720" w:type="pct"/>
            <w:shd w:val="clear" w:color="auto" w:fill="auto"/>
          </w:tcPr>
          <w:p w:rsidR="00B36611" w:rsidRPr="00FD30D6" w:rsidRDefault="00B36611" w:rsidP="00B36611">
            <w:pPr>
              <w:pStyle w:val="2"/>
              <w:spacing w:before="0" w:beforeAutospacing="0" w:after="0" w:afterAutospacing="0"/>
              <w:ind w:left="-57" w:right="-57"/>
              <w:jc w:val="both"/>
              <w:rPr>
                <w:b w:val="0"/>
                <w:color w:val="000000"/>
                <w:sz w:val="24"/>
                <w:szCs w:val="24"/>
                <w:lang w:val="ru-RU" w:eastAsia="ru-RU"/>
              </w:rPr>
            </w:pPr>
            <w:r w:rsidRPr="00FD30D6">
              <w:rPr>
                <w:b w:val="0"/>
                <w:color w:val="000000"/>
                <w:sz w:val="24"/>
                <w:szCs w:val="24"/>
                <w:lang w:val="ru-RU" w:eastAsia="ru-RU"/>
              </w:rPr>
              <w:t>ДЭР</w:t>
            </w:r>
          </w:p>
        </w:tc>
      </w:tr>
      <w:tr w:rsidR="00387ECE" w:rsidRPr="00B40CE2" w:rsidTr="00227140">
        <w:tc>
          <w:tcPr>
            <w:tcW w:w="266" w:type="pct"/>
            <w:shd w:val="clear" w:color="auto" w:fill="auto"/>
          </w:tcPr>
          <w:p w:rsidR="00B36611" w:rsidRPr="00FD30D6" w:rsidRDefault="00B36611" w:rsidP="00B36611">
            <w:pPr>
              <w:ind w:left="-57" w:right="-57"/>
              <w:jc w:val="both"/>
            </w:pPr>
            <w:r w:rsidRPr="00FD30D6">
              <w:t>9.2.2</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Организация и проведение на базе общеобразовательных учреждений уроков по повышению уровня финансовой грамотности школьников Старооскольского городского округа</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b w:val="0"/>
                <w:sz w:val="24"/>
                <w:szCs w:val="24"/>
              </w:rPr>
            </w:pPr>
            <w:r w:rsidRPr="00FD30D6">
              <w:rPr>
                <w:b w:val="0"/>
                <w:sz w:val="24"/>
                <w:szCs w:val="24"/>
              </w:rPr>
              <w:t xml:space="preserve">2019 – </w:t>
            </w:r>
          </w:p>
          <w:p w:rsidR="00B36611" w:rsidRPr="00FD30D6" w:rsidRDefault="00B36611" w:rsidP="00B36611">
            <w:pPr>
              <w:pStyle w:val="16"/>
              <w:shd w:val="clear" w:color="auto" w:fill="auto"/>
              <w:spacing w:after="0" w:line="240" w:lineRule="auto"/>
              <w:ind w:left="-57" w:right="-57"/>
              <w:jc w:val="both"/>
              <w:rPr>
                <w:b w:val="0"/>
                <w:sz w:val="24"/>
                <w:szCs w:val="24"/>
              </w:rPr>
            </w:pPr>
            <w:r w:rsidRPr="00FD30D6">
              <w:rPr>
                <w:b w:val="0"/>
                <w:sz w:val="24"/>
                <w:szCs w:val="24"/>
              </w:rPr>
              <w:t>2021 годы</w:t>
            </w:r>
          </w:p>
        </w:tc>
        <w:tc>
          <w:tcPr>
            <w:tcW w:w="1798" w:type="pct"/>
            <w:shd w:val="clear" w:color="auto" w:fill="auto"/>
          </w:tcPr>
          <w:p w:rsidR="00307C8D" w:rsidRPr="00FD30D6" w:rsidRDefault="00307C8D" w:rsidP="00307C8D">
            <w:pPr>
              <w:suppressAutoHyphens w:val="0"/>
              <w:autoSpaceDE w:val="0"/>
              <w:autoSpaceDN w:val="0"/>
              <w:adjustRightInd w:val="0"/>
              <w:jc w:val="both"/>
              <w:rPr>
                <w:rFonts w:eastAsia="Times New Roman" w:cs="Arial"/>
                <w:color w:val="auto"/>
                <w:lang w:val="ru-RU" w:eastAsia="ru-RU" w:bidi="ar-SA"/>
              </w:rPr>
            </w:pPr>
            <w:r w:rsidRPr="00FD30D6">
              <w:rPr>
                <w:rFonts w:eastAsia="Times New Roman" w:cs="Arial"/>
                <w:color w:val="auto"/>
                <w:lang w:val="ru-RU" w:eastAsia="ru-RU" w:bidi="ar-SA"/>
              </w:rPr>
              <w:t>В общеобразовательных организациях Старооскольского городского округа были проведены дискуссии, лекции, открытые уроки с приглашением представителей банка, презентации и другие мероприятия</w:t>
            </w:r>
            <w:r w:rsidRPr="00FD30D6">
              <w:rPr>
                <w:rFonts w:eastAsia="Times New Roman"/>
                <w:color w:val="auto"/>
                <w:lang w:val="ru-RU" w:eastAsia="ru-RU" w:bidi="ar-SA"/>
              </w:rPr>
              <w:t xml:space="preserve"> по повышению уровня финансовой грамотности</w:t>
            </w:r>
            <w:r w:rsidRPr="00FD30D6">
              <w:rPr>
                <w:rFonts w:eastAsia="Times New Roman" w:cs="Arial"/>
                <w:color w:val="auto"/>
                <w:lang w:val="ru-RU" w:eastAsia="ru-RU" w:bidi="ar-SA"/>
              </w:rPr>
              <w:t>, в которых за 2021 год приняли участие 13 271 обучающихся 1-11 классов.</w:t>
            </w:r>
          </w:p>
          <w:p w:rsidR="00307C8D" w:rsidRPr="00FD30D6" w:rsidRDefault="00307C8D" w:rsidP="00307C8D">
            <w:pPr>
              <w:suppressAutoHyphens w:val="0"/>
              <w:autoSpaceDE w:val="0"/>
              <w:autoSpaceDN w:val="0"/>
              <w:adjustRightInd w:val="0"/>
              <w:jc w:val="both"/>
              <w:rPr>
                <w:rFonts w:eastAsia="Times New Roman" w:cs="Arial"/>
                <w:color w:val="auto"/>
                <w:lang w:val="ru-RU" w:eastAsia="ru-RU" w:bidi="ar-SA"/>
              </w:rPr>
            </w:pPr>
            <w:r w:rsidRPr="00FD30D6">
              <w:rPr>
                <w:rFonts w:eastAsia="Times New Roman" w:cs="Arial"/>
                <w:color w:val="auto"/>
                <w:lang w:val="ru-RU" w:eastAsia="ru-RU" w:bidi="ar-SA"/>
              </w:rPr>
              <w:t>100% общеобразовательных организаций участвуют в онлайн-уроках по финансовой грамотности.</w:t>
            </w:r>
          </w:p>
          <w:p w:rsidR="00B36611" w:rsidRPr="00FD30D6" w:rsidRDefault="00307C8D" w:rsidP="0055526C">
            <w:pPr>
              <w:pStyle w:val="ConsPlusNormal0"/>
              <w:ind w:left="-57" w:right="-57" w:firstLine="9"/>
              <w:rPr>
                <w:rFonts w:ascii="Times New Roman" w:hAnsi="Times New Roman" w:cs="Times New Roman"/>
                <w:color w:val="FF0000"/>
                <w:sz w:val="24"/>
                <w:szCs w:val="24"/>
              </w:rPr>
            </w:pPr>
            <w:r w:rsidRPr="00FD30D6">
              <w:rPr>
                <w:rFonts w:ascii="Times New Roman" w:eastAsia="Calibri" w:hAnsi="Times New Roman" w:cs="Times New Roman"/>
                <w:sz w:val="24"/>
                <w:szCs w:val="24"/>
                <w:lang w:eastAsia="en-US"/>
              </w:rPr>
              <w:t xml:space="preserve">Курс «Основы финансовой грамотности» реализуется в рамках элективных курсов </w:t>
            </w:r>
            <w:r w:rsidR="0055526C">
              <w:rPr>
                <w:rFonts w:ascii="Times New Roman" w:eastAsia="Calibri" w:hAnsi="Times New Roman" w:cs="Times New Roman"/>
                <w:sz w:val="24"/>
                <w:szCs w:val="24"/>
                <w:lang w:eastAsia="en-US"/>
              </w:rPr>
              <w:t xml:space="preserve">                 </w:t>
            </w:r>
            <w:r w:rsidRPr="00FD30D6">
              <w:rPr>
                <w:rFonts w:ascii="Times New Roman" w:eastAsia="Calibri" w:hAnsi="Times New Roman" w:cs="Times New Roman"/>
                <w:sz w:val="24"/>
                <w:szCs w:val="24"/>
                <w:lang w:eastAsia="en-US"/>
              </w:rPr>
              <w:t>(5 образовательных организаций), внеурочной деятельности (31 образовательная организация), дополнительной общеразвивающей программы «Финансовая грамотность» (5 образовательных организаций) и путем интеграции в предметные области и отдел</w:t>
            </w:r>
            <w:r w:rsidR="0055526C">
              <w:rPr>
                <w:rFonts w:ascii="Times New Roman" w:eastAsia="Calibri" w:hAnsi="Times New Roman" w:cs="Times New Roman"/>
                <w:sz w:val="24"/>
                <w:szCs w:val="24"/>
                <w:lang w:eastAsia="en-US"/>
              </w:rPr>
              <w:t>ьные предметы (51 образовательная организация</w:t>
            </w:r>
            <w:r w:rsidRPr="00FD30D6">
              <w:rPr>
                <w:rFonts w:ascii="Times New Roman" w:eastAsia="Calibri" w:hAnsi="Times New Roman" w:cs="Times New Roman"/>
                <w:sz w:val="24"/>
                <w:szCs w:val="24"/>
                <w:lang w:eastAsia="en-US"/>
              </w:rPr>
              <w:t>)</w:t>
            </w:r>
          </w:p>
        </w:tc>
        <w:tc>
          <w:tcPr>
            <w:tcW w:w="720" w:type="pct"/>
            <w:shd w:val="clear" w:color="auto" w:fill="auto"/>
          </w:tcPr>
          <w:p w:rsidR="00B36611" w:rsidRPr="00FD30D6" w:rsidRDefault="00B36611" w:rsidP="00B36611">
            <w:pPr>
              <w:pStyle w:val="2"/>
              <w:spacing w:before="0" w:beforeAutospacing="0" w:after="0" w:afterAutospacing="0"/>
              <w:ind w:left="-57" w:right="-57"/>
              <w:jc w:val="both"/>
              <w:rPr>
                <w:b w:val="0"/>
                <w:color w:val="000000"/>
                <w:sz w:val="24"/>
                <w:szCs w:val="24"/>
                <w:lang w:val="ru-RU" w:eastAsia="ru-RU"/>
              </w:rPr>
            </w:pPr>
            <w:r w:rsidRPr="00FD30D6">
              <w:rPr>
                <w:b w:val="0"/>
                <w:color w:val="000000"/>
                <w:sz w:val="24"/>
                <w:szCs w:val="24"/>
                <w:lang w:val="ru-RU" w:eastAsia="ru-RU"/>
              </w:rPr>
              <w:t>ДСР</w:t>
            </w:r>
          </w:p>
        </w:tc>
      </w:tr>
      <w:tr w:rsidR="00387ECE" w:rsidRPr="00DA3F15" w:rsidTr="00227140">
        <w:tc>
          <w:tcPr>
            <w:tcW w:w="266" w:type="pct"/>
            <w:shd w:val="clear" w:color="auto" w:fill="auto"/>
          </w:tcPr>
          <w:p w:rsidR="00B36611" w:rsidRPr="00FD30D6" w:rsidRDefault="00B36611" w:rsidP="00B36611">
            <w:pPr>
              <w:ind w:left="-57" w:right="-57"/>
              <w:jc w:val="both"/>
            </w:pPr>
            <w:r w:rsidRPr="00FD30D6">
              <w:t>9.2.3</w:t>
            </w:r>
          </w:p>
        </w:tc>
        <w:tc>
          <w:tcPr>
            <w:tcW w:w="1616" w:type="pct"/>
            <w:shd w:val="clear" w:color="auto" w:fill="auto"/>
          </w:tcPr>
          <w:p w:rsidR="00B36611" w:rsidRPr="00FD30D6" w:rsidRDefault="00B36611"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Проведение организационно-распорядительных мероприятий, направленных на недопущение направления отраслевыми (функциональными) и территориальными органами администрации Старооскольского городского округа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600" w:type="pct"/>
            <w:shd w:val="clear" w:color="auto" w:fill="auto"/>
          </w:tcPr>
          <w:p w:rsidR="00B36611" w:rsidRPr="00FD30D6" w:rsidRDefault="00B36611" w:rsidP="00B36611">
            <w:pPr>
              <w:pStyle w:val="16"/>
              <w:shd w:val="clear" w:color="auto" w:fill="auto"/>
              <w:spacing w:after="0" w:line="240" w:lineRule="auto"/>
              <w:ind w:left="-57" w:right="-57"/>
              <w:jc w:val="both"/>
              <w:rPr>
                <w:sz w:val="24"/>
                <w:szCs w:val="24"/>
              </w:rPr>
            </w:pPr>
            <w:r w:rsidRPr="00FD30D6">
              <w:rPr>
                <w:b w:val="0"/>
                <w:sz w:val="24"/>
                <w:szCs w:val="24"/>
              </w:rPr>
              <w:t>2019</w:t>
            </w:r>
            <w:r w:rsidRPr="00FD30D6">
              <w:rPr>
                <w:sz w:val="24"/>
                <w:szCs w:val="24"/>
              </w:rPr>
              <w:t xml:space="preserve"> – </w:t>
            </w:r>
          </w:p>
          <w:p w:rsidR="00B36611" w:rsidRPr="00FD30D6" w:rsidRDefault="00B36611" w:rsidP="00B36611">
            <w:pPr>
              <w:pStyle w:val="16"/>
              <w:shd w:val="clear" w:color="auto" w:fill="auto"/>
              <w:spacing w:after="0" w:line="240" w:lineRule="auto"/>
              <w:ind w:left="-57" w:right="-57"/>
              <w:jc w:val="both"/>
              <w:rPr>
                <w:b w:val="0"/>
                <w:sz w:val="24"/>
                <w:szCs w:val="24"/>
              </w:rPr>
            </w:pPr>
            <w:r w:rsidRPr="00FD30D6">
              <w:rPr>
                <w:b w:val="0"/>
                <w:sz w:val="24"/>
                <w:szCs w:val="24"/>
              </w:rPr>
              <w:t>2021 годы</w:t>
            </w:r>
          </w:p>
        </w:tc>
        <w:tc>
          <w:tcPr>
            <w:tcW w:w="1798" w:type="pct"/>
            <w:shd w:val="clear" w:color="auto" w:fill="auto"/>
          </w:tcPr>
          <w:p w:rsidR="00B36611" w:rsidRPr="00FD30D6" w:rsidRDefault="0083049C" w:rsidP="00B36611">
            <w:pPr>
              <w:pStyle w:val="ConsPlusNormal0"/>
              <w:ind w:left="-57" w:right="-57" w:firstLine="9"/>
              <w:rPr>
                <w:rFonts w:ascii="Times New Roman" w:hAnsi="Times New Roman" w:cs="Times New Roman"/>
                <w:color w:val="FF0000"/>
                <w:sz w:val="24"/>
                <w:szCs w:val="24"/>
              </w:rPr>
            </w:pPr>
            <w:r w:rsidRPr="00FD30D6">
              <w:rPr>
                <w:rFonts w:ascii="Times New Roman" w:hAnsi="Times New Roman" w:cs="Times New Roman"/>
                <w:color w:val="000000" w:themeColor="text1"/>
                <w:sz w:val="24"/>
                <w:szCs w:val="24"/>
              </w:rPr>
              <w:t>Выплата заработной платы с использованием банковских карт «Мир» осуществляется в соответствии с заключенными договорами между кредитными организациями и учреждениями (по заявлению сотрудников)</w:t>
            </w:r>
          </w:p>
        </w:tc>
        <w:tc>
          <w:tcPr>
            <w:tcW w:w="720" w:type="pct"/>
            <w:shd w:val="clear" w:color="auto" w:fill="auto"/>
          </w:tcPr>
          <w:p w:rsidR="00B36611" w:rsidRPr="00FD30D6" w:rsidRDefault="00B36611" w:rsidP="00B36611">
            <w:pPr>
              <w:pStyle w:val="2"/>
              <w:spacing w:before="0" w:beforeAutospacing="0" w:after="0" w:afterAutospacing="0"/>
              <w:ind w:left="-57" w:right="-57"/>
              <w:jc w:val="both"/>
              <w:rPr>
                <w:b w:val="0"/>
                <w:color w:val="000000"/>
                <w:sz w:val="24"/>
                <w:szCs w:val="24"/>
                <w:lang w:val="ru-RU" w:eastAsia="ru-RU"/>
              </w:rPr>
            </w:pPr>
            <w:r w:rsidRPr="00FD30D6">
              <w:rPr>
                <w:b w:val="0"/>
                <w:color w:val="000000"/>
                <w:sz w:val="24"/>
                <w:szCs w:val="24"/>
                <w:lang w:val="ru-RU" w:eastAsia="ru-RU"/>
              </w:rPr>
              <w:t>Департамент финансов и бюджетной политики администрации Ста</w:t>
            </w:r>
            <w:r w:rsidR="00824C5F" w:rsidRPr="00FD30D6">
              <w:rPr>
                <w:b w:val="0"/>
                <w:color w:val="000000"/>
                <w:sz w:val="24"/>
                <w:szCs w:val="24"/>
                <w:lang w:val="ru-RU" w:eastAsia="ru-RU"/>
              </w:rPr>
              <w:t>рооскольс</w:t>
            </w:r>
            <w:r w:rsidRPr="00FD30D6">
              <w:rPr>
                <w:b w:val="0"/>
                <w:color w:val="000000"/>
                <w:sz w:val="24"/>
                <w:szCs w:val="24"/>
                <w:lang w:val="ru-RU" w:eastAsia="ru-RU"/>
              </w:rPr>
              <w:t>кого городского округа</w:t>
            </w:r>
            <w:r w:rsidR="00824C5F" w:rsidRPr="00FD30D6">
              <w:rPr>
                <w:b w:val="0"/>
                <w:color w:val="000000"/>
                <w:sz w:val="24"/>
                <w:szCs w:val="24"/>
                <w:lang w:val="ru-RU" w:eastAsia="ru-RU"/>
              </w:rPr>
              <w:t xml:space="preserve"> (далее – ДФ</w:t>
            </w:r>
            <w:r w:rsidRPr="00FD30D6">
              <w:rPr>
                <w:b w:val="0"/>
                <w:color w:val="000000"/>
                <w:sz w:val="24"/>
                <w:szCs w:val="24"/>
                <w:lang w:val="ru-RU" w:eastAsia="ru-RU"/>
              </w:rPr>
              <w:t>иБП)</w:t>
            </w:r>
          </w:p>
        </w:tc>
      </w:tr>
      <w:tr w:rsidR="004044C9" w:rsidRPr="00B40CE2" w:rsidTr="004044C9">
        <w:tc>
          <w:tcPr>
            <w:tcW w:w="5000" w:type="pct"/>
            <w:gridSpan w:val="5"/>
            <w:shd w:val="clear" w:color="auto" w:fill="auto"/>
          </w:tcPr>
          <w:p w:rsidR="004044C9" w:rsidRPr="00FD30D6" w:rsidRDefault="004044C9" w:rsidP="004044C9">
            <w:pPr>
              <w:pStyle w:val="2"/>
              <w:spacing w:before="0" w:beforeAutospacing="0" w:after="0" w:afterAutospacing="0"/>
              <w:ind w:left="-57" w:right="-57"/>
              <w:jc w:val="center"/>
              <w:rPr>
                <w:color w:val="000000"/>
                <w:sz w:val="24"/>
                <w:szCs w:val="24"/>
                <w:lang w:val="ru-RU" w:eastAsia="ru-RU"/>
              </w:rPr>
            </w:pPr>
            <w:r w:rsidRPr="00FD30D6">
              <w:rPr>
                <w:color w:val="000000"/>
                <w:sz w:val="24"/>
                <w:szCs w:val="24"/>
                <w:lang w:val="ru-RU" w:eastAsia="ru-RU"/>
              </w:rPr>
              <w:t>9.3 Рынок туристических услуг</w:t>
            </w:r>
          </w:p>
        </w:tc>
      </w:tr>
      <w:tr w:rsidR="004044C9" w:rsidRPr="004044C9" w:rsidTr="00227140">
        <w:tc>
          <w:tcPr>
            <w:tcW w:w="266" w:type="pct"/>
            <w:shd w:val="clear" w:color="auto" w:fill="auto"/>
          </w:tcPr>
          <w:p w:rsidR="004044C9" w:rsidRPr="00FD30D6" w:rsidRDefault="004044C9" w:rsidP="00B36611">
            <w:pPr>
              <w:ind w:left="-57" w:right="-57"/>
              <w:jc w:val="both"/>
              <w:rPr>
                <w:lang w:val="ru-RU"/>
              </w:rPr>
            </w:pPr>
            <w:r w:rsidRPr="00FD30D6">
              <w:rPr>
                <w:lang w:val="ru-RU"/>
              </w:rPr>
              <w:t xml:space="preserve">9.3.1 </w:t>
            </w:r>
          </w:p>
        </w:tc>
        <w:tc>
          <w:tcPr>
            <w:tcW w:w="1616" w:type="pct"/>
            <w:shd w:val="clear" w:color="auto" w:fill="auto"/>
          </w:tcPr>
          <w:p w:rsidR="004044C9" w:rsidRPr="00FD30D6" w:rsidRDefault="004044C9"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 xml:space="preserve">Организация и проведение мероприятий на территории Старооскольского городского округа </w:t>
            </w:r>
          </w:p>
        </w:tc>
        <w:tc>
          <w:tcPr>
            <w:tcW w:w="600" w:type="pct"/>
            <w:shd w:val="clear" w:color="auto" w:fill="auto"/>
          </w:tcPr>
          <w:p w:rsidR="004044C9" w:rsidRPr="00FD30D6" w:rsidRDefault="004044C9" w:rsidP="00B36611">
            <w:pPr>
              <w:pStyle w:val="16"/>
              <w:shd w:val="clear" w:color="auto" w:fill="auto"/>
              <w:spacing w:after="0" w:line="240" w:lineRule="auto"/>
              <w:ind w:left="-57" w:right="-57"/>
              <w:jc w:val="both"/>
              <w:rPr>
                <w:b w:val="0"/>
                <w:sz w:val="24"/>
                <w:szCs w:val="24"/>
              </w:rPr>
            </w:pPr>
            <w:r w:rsidRPr="00FD30D6">
              <w:rPr>
                <w:b w:val="0"/>
                <w:sz w:val="24"/>
                <w:szCs w:val="24"/>
              </w:rPr>
              <w:t xml:space="preserve">2021 год </w:t>
            </w:r>
          </w:p>
        </w:tc>
        <w:tc>
          <w:tcPr>
            <w:tcW w:w="1798" w:type="pct"/>
            <w:shd w:val="clear" w:color="auto" w:fill="auto"/>
          </w:tcPr>
          <w:p w:rsidR="00340D9E" w:rsidRPr="00FD30D6" w:rsidRDefault="00340D9E" w:rsidP="00340D9E">
            <w:pPr>
              <w:jc w:val="both"/>
              <w:rPr>
                <w:bCs/>
                <w:color w:val="auto"/>
                <w:kern w:val="1"/>
                <w:lang w:val="ru-RU" w:eastAsia="ar-SA" w:bidi="ru-RU"/>
              </w:rPr>
            </w:pPr>
            <w:r w:rsidRPr="00FD30D6">
              <w:rPr>
                <w:color w:val="auto"/>
                <w:kern w:val="1"/>
                <w:lang w:val="ru-RU" w:eastAsia="ar-SA" w:bidi="ar-SA"/>
              </w:rPr>
              <w:t>В 2021 году на территории Старооскольского городского округа в текущем году проведены культурно-массовые мероприятия, способствующие развитию въездного и внутриобластного туризма</w:t>
            </w:r>
            <w:r w:rsidR="0055526C">
              <w:rPr>
                <w:color w:val="auto"/>
                <w:kern w:val="1"/>
                <w:lang w:val="ru-RU" w:eastAsia="ar-SA" w:bidi="ar-SA"/>
              </w:rPr>
              <w:t>.</w:t>
            </w:r>
            <w:r w:rsidRPr="00FD30D6">
              <w:rPr>
                <w:color w:val="auto"/>
                <w:kern w:val="1"/>
                <w:lang w:val="ru-RU" w:eastAsia="ar-SA" w:bidi="ar-SA"/>
              </w:rPr>
              <w:t xml:space="preserve"> </w:t>
            </w:r>
            <w:r w:rsidR="0055526C">
              <w:rPr>
                <w:color w:val="auto"/>
                <w:kern w:val="1"/>
                <w:lang w:val="ru-RU" w:eastAsia="ar-SA" w:bidi="ar-SA"/>
              </w:rPr>
              <w:t>Н</w:t>
            </w:r>
            <w:r w:rsidRPr="00FD30D6">
              <w:rPr>
                <w:color w:val="auto"/>
                <w:kern w:val="1"/>
                <w:lang w:val="ru-RU" w:eastAsia="ar-SA" w:bidi="ar-SA"/>
              </w:rPr>
              <w:t xml:space="preserve">аиболее масштабными явились: </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международный фестиваль-конкурс солдатской и военно-патриотической песни молодежи стран СНГ «Афганский ветер» (в онлайн формате);</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праздничное мероприятие «Масленица»;</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праздничные мероприятия, посвященные 76-й годовщине Победы в Великой Отечественной войне;</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xml:space="preserve">- V региональный фестиваль казачьей культуры «Казачий разгуляй»; </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территориальный открытый праздник-ярмарка «Старооскольская игрушка-2021»;</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поэтический фестиваль «Сплав»;</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межрайонная ярмарка-выставка, посвященная празднованию Дня фермера;</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мероприятия, посвященные празднованию 428-й годовщине со дня основания города Старый Оскол;</w:t>
            </w:r>
          </w:p>
          <w:p w:rsidR="00340D9E" w:rsidRPr="00FD30D6" w:rsidRDefault="00340D9E" w:rsidP="00340D9E">
            <w:pPr>
              <w:jc w:val="both"/>
              <w:rPr>
                <w:color w:val="auto"/>
                <w:kern w:val="1"/>
                <w:lang w:val="ru-RU" w:eastAsia="ar-SA" w:bidi="ar-SA"/>
              </w:rPr>
            </w:pPr>
            <w:r w:rsidRPr="00FD30D6">
              <w:rPr>
                <w:color w:val="auto"/>
                <w:kern w:val="1"/>
                <w:lang w:val="ru-RU" w:eastAsia="ar-SA" w:bidi="ar-SA"/>
              </w:rPr>
              <w:t>- мероприятия в рамках проекта «Белгородское лето».</w:t>
            </w:r>
          </w:p>
          <w:p w:rsidR="004044C9" w:rsidRPr="00FD30D6" w:rsidRDefault="00340D9E" w:rsidP="00340D9E">
            <w:pPr>
              <w:pStyle w:val="ConsPlusNormal0"/>
              <w:ind w:left="-57" w:right="-57" w:firstLine="9"/>
              <w:rPr>
                <w:rFonts w:ascii="Times New Roman" w:hAnsi="Times New Roman" w:cs="Times New Roman"/>
                <w:color w:val="FF0000"/>
                <w:sz w:val="24"/>
                <w:szCs w:val="24"/>
              </w:rPr>
            </w:pPr>
            <w:r w:rsidRPr="00FD30D6">
              <w:rPr>
                <w:rFonts w:ascii="Times New Roman" w:eastAsia="Lucida Sans Unicode" w:hAnsi="Times New Roman" w:cs="Times New Roman"/>
                <w:kern w:val="1"/>
                <w:sz w:val="24"/>
                <w:szCs w:val="24"/>
              </w:rPr>
              <w:t>Из-за ограничений, связанных с распространение</w:t>
            </w:r>
            <w:r w:rsidR="00FD30D6">
              <w:rPr>
                <w:rFonts w:ascii="Times New Roman" w:eastAsia="Lucida Sans Unicode" w:hAnsi="Times New Roman" w:cs="Times New Roman"/>
                <w:kern w:val="1"/>
                <w:sz w:val="24"/>
                <w:szCs w:val="24"/>
              </w:rPr>
              <w:t>м новой коронавирусной инфекции</w:t>
            </w:r>
            <w:r w:rsidRPr="00FD30D6">
              <w:rPr>
                <w:rFonts w:ascii="Times New Roman" w:eastAsia="Lucida Sans Unicode" w:hAnsi="Times New Roman" w:cs="Times New Roman"/>
                <w:kern w:val="1"/>
                <w:sz w:val="24"/>
                <w:szCs w:val="24"/>
              </w:rPr>
              <w:t>, многие культурно-развлекательные мероприятия Старооскольского городского округа проводились в онлайн формате, которые способствовали повышению узнаваемости территории городского округа и привлечению большого количества «виртуальных» посетителей (потенциальных туристов)</w:t>
            </w:r>
          </w:p>
        </w:tc>
        <w:tc>
          <w:tcPr>
            <w:tcW w:w="720" w:type="pct"/>
            <w:shd w:val="clear" w:color="auto" w:fill="auto"/>
          </w:tcPr>
          <w:p w:rsidR="004044C9" w:rsidRPr="00FD30D6" w:rsidRDefault="004044C9" w:rsidP="00B36611">
            <w:pPr>
              <w:pStyle w:val="2"/>
              <w:spacing w:before="0" w:beforeAutospacing="0" w:after="0" w:afterAutospacing="0"/>
              <w:ind w:left="-57" w:right="-57"/>
              <w:jc w:val="both"/>
              <w:rPr>
                <w:b w:val="0"/>
                <w:color w:val="000000"/>
                <w:sz w:val="24"/>
                <w:szCs w:val="24"/>
                <w:lang w:val="ru-RU" w:eastAsia="ru-RU"/>
              </w:rPr>
            </w:pPr>
            <w:r w:rsidRPr="00FD30D6">
              <w:rPr>
                <w:b w:val="0"/>
                <w:color w:val="000000"/>
                <w:sz w:val="24"/>
                <w:szCs w:val="24"/>
                <w:lang w:val="ru-RU" w:eastAsia="ru-RU"/>
              </w:rPr>
              <w:t xml:space="preserve">ДЭР </w:t>
            </w:r>
          </w:p>
        </w:tc>
      </w:tr>
      <w:tr w:rsidR="004044C9" w:rsidRPr="004044C9" w:rsidTr="00227140">
        <w:tc>
          <w:tcPr>
            <w:tcW w:w="266" w:type="pct"/>
            <w:shd w:val="clear" w:color="auto" w:fill="auto"/>
          </w:tcPr>
          <w:p w:rsidR="004044C9" w:rsidRPr="00FD30D6" w:rsidRDefault="002C615F" w:rsidP="00B36611">
            <w:pPr>
              <w:ind w:left="-57" w:right="-57"/>
              <w:jc w:val="both"/>
              <w:rPr>
                <w:lang w:val="ru-RU"/>
              </w:rPr>
            </w:pPr>
            <w:r w:rsidRPr="00FD30D6">
              <w:rPr>
                <w:lang w:val="ru-RU"/>
              </w:rPr>
              <w:t>9.3.2</w:t>
            </w:r>
          </w:p>
        </w:tc>
        <w:tc>
          <w:tcPr>
            <w:tcW w:w="1616" w:type="pct"/>
            <w:shd w:val="clear" w:color="auto" w:fill="auto"/>
          </w:tcPr>
          <w:p w:rsidR="004044C9" w:rsidRPr="00FD30D6" w:rsidRDefault="004044C9" w:rsidP="00B36611">
            <w:pPr>
              <w:pStyle w:val="ConsPlusNormal0"/>
              <w:ind w:left="-57" w:right="-57" w:firstLine="0"/>
              <w:rPr>
                <w:rFonts w:ascii="Times New Roman" w:hAnsi="Times New Roman" w:cs="Times New Roman"/>
                <w:color w:val="000000"/>
                <w:sz w:val="24"/>
                <w:szCs w:val="24"/>
              </w:rPr>
            </w:pPr>
            <w:r w:rsidRPr="00FD30D6">
              <w:rPr>
                <w:rFonts w:ascii="Times New Roman" w:hAnsi="Times New Roman" w:cs="Times New Roman"/>
                <w:color w:val="000000"/>
                <w:sz w:val="24"/>
                <w:szCs w:val="24"/>
              </w:rPr>
              <w:t xml:space="preserve">Освещение в СМИ и сети Интернет проводимых на территории Старооскольского городского округа событийных мероприятий </w:t>
            </w:r>
          </w:p>
        </w:tc>
        <w:tc>
          <w:tcPr>
            <w:tcW w:w="600" w:type="pct"/>
            <w:shd w:val="clear" w:color="auto" w:fill="auto"/>
          </w:tcPr>
          <w:p w:rsidR="004044C9" w:rsidRPr="00FD30D6" w:rsidRDefault="004044C9" w:rsidP="00B36611">
            <w:pPr>
              <w:pStyle w:val="16"/>
              <w:shd w:val="clear" w:color="auto" w:fill="auto"/>
              <w:spacing w:after="0" w:line="240" w:lineRule="auto"/>
              <w:ind w:left="-57" w:right="-57"/>
              <w:jc w:val="both"/>
              <w:rPr>
                <w:b w:val="0"/>
                <w:sz w:val="24"/>
                <w:szCs w:val="24"/>
              </w:rPr>
            </w:pPr>
            <w:r w:rsidRPr="00FD30D6">
              <w:rPr>
                <w:b w:val="0"/>
                <w:sz w:val="24"/>
                <w:szCs w:val="24"/>
              </w:rPr>
              <w:t xml:space="preserve">2021 год </w:t>
            </w:r>
          </w:p>
        </w:tc>
        <w:tc>
          <w:tcPr>
            <w:tcW w:w="1798" w:type="pct"/>
            <w:shd w:val="clear" w:color="auto" w:fill="auto"/>
          </w:tcPr>
          <w:p w:rsidR="004044C9" w:rsidRPr="00FD30D6" w:rsidRDefault="00340D9E" w:rsidP="00B36611">
            <w:pPr>
              <w:pStyle w:val="ConsPlusNormal0"/>
              <w:ind w:left="-57" w:right="-57" w:firstLine="9"/>
              <w:rPr>
                <w:rFonts w:ascii="Times New Roman" w:hAnsi="Times New Roman" w:cs="Times New Roman"/>
                <w:color w:val="FF0000"/>
                <w:sz w:val="24"/>
                <w:szCs w:val="24"/>
              </w:rPr>
            </w:pPr>
            <w:r w:rsidRPr="00FD30D6">
              <w:rPr>
                <w:rFonts w:ascii="Times New Roman" w:hAnsi="Times New Roman" w:cs="Times New Roman"/>
                <w:sz w:val="24"/>
                <w:szCs w:val="24"/>
              </w:rPr>
              <w:t>Информация о культурно-массовых мероприятиях, способствующих развитию въездного и внутриобластного туризма, размещалась в сети Интернет, в средствах массовой информации посредством подготовки пресс-релизов планируемых мероприятий, с указанием даты и время, места проведения, программ мероприятий и итоговых пресс-релизов о проведенных мероприятиях</w:t>
            </w:r>
          </w:p>
        </w:tc>
        <w:tc>
          <w:tcPr>
            <w:tcW w:w="720" w:type="pct"/>
            <w:shd w:val="clear" w:color="auto" w:fill="auto"/>
          </w:tcPr>
          <w:p w:rsidR="004044C9" w:rsidRPr="00FD30D6" w:rsidRDefault="004044C9" w:rsidP="00B36611">
            <w:pPr>
              <w:pStyle w:val="2"/>
              <w:spacing w:before="0" w:beforeAutospacing="0" w:after="0" w:afterAutospacing="0"/>
              <w:ind w:left="-57" w:right="-57"/>
              <w:jc w:val="both"/>
              <w:rPr>
                <w:b w:val="0"/>
                <w:color w:val="000000"/>
                <w:sz w:val="24"/>
                <w:szCs w:val="24"/>
                <w:lang w:val="ru-RU" w:eastAsia="ru-RU"/>
              </w:rPr>
            </w:pPr>
            <w:r w:rsidRPr="00FD30D6">
              <w:rPr>
                <w:b w:val="0"/>
                <w:color w:val="000000"/>
                <w:sz w:val="24"/>
                <w:szCs w:val="24"/>
                <w:lang w:val="ru-RU" w:eastAsia="ru-RU"/>
              </w:rPr>
              <w:t xml:space="preserve">ДЭР </w:t>
            </w:r>
          </w:p>
        </w:tc>
      </w:tr>
    </w:tbl>
    <w:p w:rsidR="00C82AB1" w:rsidRDefault="00C82AB1" w:rsidP="00337BF9">
      <w:pPr>
        <w:tabs>
          <w:tab w:val="left" w:pos="705"/>
        </w:tabs>
        <w:jc w:val="right"/>
        <w:rPr>
          <w:b/>
          <w:sz w:val="26"/>
          <w:szCs w:val="26"/>
          <w:lang w:val="ru-RU"/>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3143E" w:rsidRDefault="00D3143E" w:rsidP="004044C9">
      <w:pPr>
        <w:suppressAutoHyphens w:val="0"/>
        <w:autoSpaceDE w:val="0"/>
        <w:autoSpaceDN w:val="0"/>
        <w:adjustRightInd w:val="0"/>
        <w:ind w:firstLine="720"/>
        <w:jc w:val="center"/>
        <w:rPr>
          <w:rFonts w:eastAsia="Times New Roman"/>
          <w:b/>
          <w:color w:val="auto"/>
          <w:sz w:val="26"/>
          <w:szCs w:val="26"/>
          <w:lang w:val="ru-RU" w:eastAsia="ru-RU" w:bidi="ar-SA"/>
        </w:rPr>
      </w:pPr>
    </w:p>
    <w:p w:rsidR="00D26122" w:rsidRDefault="004044C9" w:rsidP="004044C9">
      <w:pPr>
        <w:suppressAutoHyphens w:val="0"/>
        <w:autoSpaceDE w:val="0"/>
        <w:autoSpaceDN w:val="0"/>
        <w:adjustRightInd w:val="0"/>
        <w:ind w:firstLine="720"/>
        <w:jc w:val="center"/>
        <w:rPr>
          <w:rFonts w:eastAsia="Times New Roman" w:cs="Arial"/>
          <w:b/>
          <w:color w:val="auto"/>
          <w:sz w:val="26"/>
          <w:szCs w:val="26"/>
          <w:lang w:val="ru-RU" w:eastAsia="ru-RU" w:bidi="ar-SA"/>
        </w:rPr>
      </w:pPr>
      <w:r w:rsidRPr="004044C9">
        <w:rPr>
          <w:rFonts w:eastAsia="Times New Roman"/>
          <w:b/>
          <w:color w:val="auto"/>
          <w:sz w:val="26"/>
          <w:szCs w:val="26"/>
          <w:lang w:val="ru-RU" w:eastAsia="ru-RU" w:bidi="ar-SA"/>
        </w:rPr>
        <w:t xml:space="preserve">Раздел </w:t>
      </w:r>
      <w:r w:rsidRPr="004044C9">
        <w:rPr>
          <w:rFonts w:eastAsia="Times New Roman"/>
          <w:b/>
          <w:color w:val="auto"/>
          <w:sz w:val="26"/>
          <w:szCs w:val="26"/>
          <w:lang w:eastAsia="ru-RU" w:bidi="ar-SA"/>
        </w:rPr>
        <w:t>IV</w:t>
      </w:r>
      <w:r w:rsidRPr="004044C9">
        <w:rPr>
          <w:rFonts w:eastAsia="Times New Roman"/>
          <w:b/>
          <w:color w:val="auto"/>
          <w:sz w:val="26"/>
          <w:szCs w:val="26"/>
          <w:lang w:val="ru-RU" w:eastAsia="ru-RU" w:bidi="ar-SA"/>
        </w:rPr>
        <w:t>.</w:t>
      </w:r>
      <w:r w:rsidRPr="004044C9">
        <w:rPr>
          <w:rFonts w:eastAsia="Times New Roman" w:cs="Arial"/>
          <w:color w:val="auto"/>
          <w:sz w:val="28"/>
          <w:szCs w:val="28"/>
          <w:lang w:val="ru-RU" w:eastAsia="ru-RU" w:bidi="ar-SA"/>
        </w:rPr>
        <w:t xml:space="preserve"> </w:t>
      </w:r>
      <w:r w:rsidRPr="004044C9">
        <w:rPr>
          <w:rFonts w:eastAsia="Times New Roman" w:cs="Arial"/>
          <w:b/>
          <w:color w:val="auto"/>
          <w:sz w:val="26"/>
          <w:szCs w:val="26"/>
          <w:lang w:val="ru-RU" w:eastAsia="ru-RU" w:bidi="ar-SA"/>
        </w:rPr>
        <w:t xml:space="preserve">Ключевые показатели развития конкуренции в Старооскольском городском округе, характеризующие </w:t>
      </w:r>
    </w:p>
    <w:p w:rsidR="004044C9" w:rsidRPr="004044C9" w:rsidRDefault="004044C9" w:rsidP="004044C9">
      <w:pPr>
        <w:suppressAutoHyphens w:val="0"/>
        <w:autoSpaceDE w:val="0"/>
        <w:autoSpaceDN w:val="0"/>
        <w:adjustRightInd w:val="0"/>
        <w:ind w:firstLine="720"/>
        <w:jc w:val="center"/>
        <w:rPr>
          <w:rFonts w:eastAsia="Times New Roman" w:cs="Arial"/>
          <w:b/>
          <w:color w:val="auto"/>
          <w:sz w:val="26"/>
          <w:szCs w:val="26"/>
          <w:lang w:val="ru-RU" w:eastAsia="ru-RU" w:bidi="ar-SA"/>
        </w:rPr>
      </w:pPr>
      <w:r w:rsidRPr="004044C9">
        <w:rPr>
          <w:rFonts w:eastAsia="Times New Roman" w:cs="Arial"/>
          <w:b/>
          <w:color w:val="auto"/>
          <w:sz w:val="26"/>
          <w:szCs w:val="26"/>
          <w:lang w:val="ru-RU" w:eastAsia="ru-RU" w:bidi="ar-SA"/>
        </w:rPr>
        <w:t>выполнение системных мероприятий</w:t>
      </w:r>
    </w:p>
    <w:p w:rsidR="004044C9" w:rsidRPr="004044C9" w:rsidRDefault="004044C9" w:rsidP="004044C9">
      <w:pPr>
        <w:suppressAutoHyphens w:val="0"/>
        <w:autoSpaceDE w:val="0"/>
        <w:autoSpaceDN w:val="0"/>
        <w:adjustRightInd w:val="0"/>
        <w:ind w:firstLine="720"/>
        <w:jc w:val="center"/>
        <w:rPr>
          <w:rFonts w:eastAsia="Times New Roman"/>
          <w:color w:val="auto"/>
          <w:lang w:val="ru-RU" w:eastAsia="ru-RU" w:bidi="ar-SA"/>
        </w:rPr>
      </w:pPr>
    </w:p>
    <w:tbl>
      <w:tblPr>
        <w:tblW w:w="15195" w:type="dxa"/>
        <w:jc w:val="center"/>
        <w:tblLayout w:type="fixed"/>
        <w:tblLook w:val="04A0" w:firstRow="1" w:lastRow="0" w:firstColumn="1" w:lastColumn="0" w:noHBand="0" w:noVBand="1"/>
      </w:tblPr>
      <w:tblGrid>
        <w:gridCol w:w="597"/>
        <w:gridCol w:w="7797"/>
        <w:gridCol w:w="1134"/>
        <w:gridCol w:w="992"/>
        <w:gridCol w:w="992"/>
        <w:gridCol w:w="992"/>
        <w:gridCol w:w="1134"/>
        <w:gridCol w:w="1557"/>
      </w:tblGrid>
      <w:tr w:rsidR="0008253A" w:rsidRPr="004044C9" w:rsidTr="006E1A3C">
        <w:trPr>
          <w:trHeight w:val="487"/>
          <w:tblHeader/>
          <w:jc w:val="center"/>
        </w:trPr>
        <w:tc>
          <w:tcPr>
            <w:tcW w:w="597" w:type="dxa"/>
            <w:tcBorders>
              <w:top w:val="single" w:sz="4" w:space="0" w:color="auto"/>
              <w:left w:val="single" w:sz="4" w:space="0" w:color="auto"/>
              <w:bottom w:val="single" w:sz="4" w:space="0" w:color="000000"/>
              <w:right w:val="single" w:sz="4" w:space="0" w:color="auto"/>
            </w:tcBorders>
            <w:shd w:val="clear" w:color="auto" w:fill="auto"/>
            <w:vAlign w:val="center"/>
          </w:tcPr>
          <w:p w:rsidR="0008253A" w:rsidRPr="004044C9" w:rsidRDefault="0008253A"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w:t>
            </w:r>
          </w:p>
          <w:p w:rsidR="0008253A" w:rsidRPr="004044C9" w:rsidRDefault="0008253A"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п/п</w:t>
            </w:r>
          </w:p>
        </w:tc>
        <w:tc>
          <w:tcPr>
            <w:tcW w:w="7797" w:type="dxa"/>
            <w:tcBorders>
              <w:top w:val="single" w:sz="4" w:space="0" w:color="auto"/>
              <w:left w:val="single" w:sz="4" w:space="0" w:color="auto"/>
              <w:bottom w:val="single" w:sz="4" w:space="0" w:color="000000"/>
              <w:right w:val="single" w:sz="4" w:space="0" w:color="auto"/>
            </w:tcBorders>
            <w:shd w:val="clear" w:color="auto" w:fill="auto"/>
            <w:vAlign w:val="center"/>
          </w:tcPr>
          <w:p w:rsidR="0008253A" w:rsidRPr="004044C9" w:rsidRDefault="0008253A" w:rsidP="004044C9">
            <w:pPr>
              <w:widowControl/>
              <w:suppressAutoHyphens w:val="0"/>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Наименование ключевого показателя</w:t>
            </w:r>
          </w:p>
        </w:tc>
        <w:tc>
          <w:tcPr>
            <w:tcW w:w="1134" w:type="dxa"/>
            <w:tcBorders>
              <w:top w:val="single" w:sz="4" w:space="0" w:color="auto"/>
              <w:left w:val="nil"/>
              <w:bottom w:val="single" w:sz="4" w:space="0" w:color="auto"/>
              <w:right w:val="single" w:sz="4" w:space="0" w:color="auto"/>
            </w:tcBorders>
            <w:vAlign w:val="center"/>
          </w:tcPr>
          <w:p w:rsidR="0008253A" w:rsidRPr="004044C9" w:rsidRDefault="0008253A" w:rsidP="004044C9">
            <w:pPr>
              <w:widowControl/>
              <w:suppressAutoHyphens w:val="0"/>
              <w:ind w:left="-112" w:right="-131"/>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53A" w:rsidRPr="0008253A" w:rsidRDefault="0008253A" w:rsidP="00D55966">
            <w:pPr>
              <w:jc w:val="center"/>
              <w:rPr>
                <w:b/>
              </w:rPr>
            </w:pPr>
            <w:r w:rsidRPr="0008253A">
              <w:rPr>
                <w:b/>
              </w:rPr>
              <w:t>2019 год факт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253A" w:rsidRPr="0008253A" w:rsidRDefault="0008253A" w:rsidP="00D55966">
            <w:pPr>
              <w:jc w:val="center"/>
              <w:rPr>
                <w:b/>
              </w:rPr>
            </w:pPr>
            <w:r w:rsidRPr="0008253A">
              <w:rPr>
                <w:b/>
              </w:rPr>
              <w:t>2020 год факт</w:t>
            </w:r>
          </w:p>
        </w:tc>
        <w:tc>
          <w:tcPr>
            <w:tcW w:w="992" w:type="dxa"/>
            <w:tcBorders>
              <w:top w:val="single" w:sz="4" w:space="0" w:color="auto"/>
              <w:left w:val="single" w:sz="4" w:space="0" w:color="auto"/>
              <w:bottom w:val="single" w:sz="4" w:space="0" w:color="auto"/>
              <w:right w:val="single" w:sz="4" w:space="0" w:color="auto"/>
            </w:tcBorders>
          </w:tcPr>
          <w:p w:rsidR="0008253A" w:rsidRPr="0008253A" w:rsidRDefault="0008253A" w:rsidP="00D55966">
            <w:pPr>
              <w:jc w:val="center"/>
              <w:rPr>
                <w:b/>
              </w:rPr>
            </w:pPr>
            <w:r w:rsidRPr="0008253A">
              <w:rPr>
                <w:b/>
              </w:rPr>
              <w:t>2021 год план</w:t>
            </w:r>
          </w:p>
        </w:tc>
        <w:tc>
          <w:tcPr>
            <w:tcW w:w="1134" w:type="dxa"/>
            <w:tcBorders>
              <w:top w:val="single" w:sz="4" w:space="0" w:color="auto"/>
              <w:left w:val="single" w:sz="4" w:space="0" w:color="auto"/>
              <w:bottom w:val="single" w:sz="4" w:space="0" w:color="auto"/>
              <w:right w:val="single" w:sz="4" w:space="0" w:color="auto"/>
            </w:tcBorders>
          </w:tcPr>
          <w:p w:rsidR="0008253A" w:rsidRPr="0008253A" w:rsidRDefault="0008253A" w:rsidP="00D55966">
            <w:pPr>
              <w:jc w:val="center"/>
              <w:rPr>
                <w:b/>
              </w:rPr>
            </w:pPr>
            <w:r w:rsidRPr="0008253A">
              <w:rPr>
                <w:b/>
              </w:rPr>
              <w:t>2021 год факт</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08253A" w:rsidRPr="004044C9" w:rsidRDefault="0008253A" w:rsidP="004044C9">
            <w:pPr>
              <w:widowControl/>
              <w:suppressAutoHyphens w:val="0"/>
              <w:ind w:left="-112" w:right="-131"/>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Ответственный исполнитель</w:t>
            </w:r>
          </w:p>
        </w:tc>
      </w:tr>
    </w:tbl>
    <w:p w:rsidR="004044C9" w:rsidRPr="004044C9" w:rsidRDefault="004044C9" w:rsidP="004044C9">
      <w:pPr>
        <w:suppressAutoHyphens w:val="0"/>
        <w:autoSpaceDE w:val="0"/>
        <w:autoSpaceDN w:val="0"/>
        <w:adjustRightInd w:val="0"/>
        <w:ind w:firstLine="720"/>
        <w:jc w:val="center"/>
        <w:rPr>
          <w:rFonts w:eastAsia="Times New Roman"/>
          <w:color w:val="auto"/>
          <w:sz w:val="2"/>
          <w:szCs w:val="2"/>
          <w:lang w:val="ru-RU" w:eastAsia="ru-RU" w:bidi="ar-SA"/>
        </w:rPr>
      </w:pPr>
    </w:p>
    <w:tbl>
      <w:tblPr>
        <w:tblW w:w="15233" w:type="dxa"/>
        <w:jc w:val="center"/>
        <w:tblLayout w:type="fixed"/>
        <w:tblLook w:val="04A0" w:firstRow="1" w:lastRow="0" w:firstColumn="1" w:lastColumn="0" w:noHBand="0" w:noVBand="1"/>
      </w:tblPr>
      <w:tblGrid>
        <w:gridCol w:w="616"/>
        <w:gridCol w:w="7797"/>
        <w:gridCol w:w="1134"/>
        <w:gridCol w:w="992"/>
        <w:gridCol w:w="992"/>
        <w:gridCol w:w="992"/>
        <w:gridCol w:w="1134"/>
        <w:gridCol w:w="1576"/>
      </w:tblGrid>
      <w:tr w:rsidR="004044C9" w:rsidRPr="004044C9" w:rsidTr="00550E44">
        <w:trPr>
          <w:trHeight w:val="209"/>
          <w:tblHeader/>
          <w:jc w:val="center"/>
        </w:trPr>
        <w:tc>
          <w:tcPr>
            <w:tcW w:w="616" w:type="dxa"/>
            <w:tcBorders>
              <w:top w:val="single" w:sz="4" w:space="0" w:color="auto"/>
              <w:left w:val="single" w:sz="4" w:space="0" w:color="auto"/>
              <w:bottom w:val="single" w:sz="4" w:space="0" w:color="000000"/>
              <w:right w:val="single" w:sz="4" w:space="0" w:color="auto"/>
            </w:tcBorders>
            <w:shd w:val="clear" w:color="auto" w:fill="auto"/>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1</w:t>
            </w:r>
          </w:p>
        </w:tc>
        <w:tc>
          <w:tcPr>
            <w:tcW w:w="7797" w:type="dxa"/>
            <w:tcBorders>
              <w:top w:val="single" w:sz="4" w:space="0" w:color="auto"/>
              <w:left w:val="single" w:sz="4" w:space="0" w:color="auto"/>
              <w:bottom w:val="single" w:sz="4" w:space="0" w:color="000000"/>
              <w:right w:val="single" w:sz="4" w:space="0" w:color="auto"/>
            </w:tcBorders>
            <w:shd w:val="clear" w:color="auto" w:fill="auto"/>
            <w:vAlign w:val="center"/>
          </w:tcPr>
          <w:p w:rsidR="004044C9" w:rsidRPr="004044C9" w:rsidRDefault="004044C9" w:rsidP="004044C9">
            <w:pPr>
              <w:widowControl/>
              <w:suppressAutoHyphens w:val="0"/>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2</w:t>
            </w:r>
          </w:p>
        </w:tc>
        <w:tc>
          <w:tcPr>
            <w:tcW w:w="1134" w:type="dxa"/>
            <w:tcBorders>
              <w:top w:val="single" w:sz="4" w:space="0" w:color="auto"/>
              <w:left w:val="nil"/>
              <w:bottom w:val="single" w:sz="4" w:space="0" w:color="auto"/>
              <w:right w:val="single" w:sz="4" w:space="0" w:color="auto"/>
            </w:tcBorders>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6</w:t>
            </w:r>
          </w:p>
        </w:tc>
        <w:tc>
          <w:tcPr>
            <w:tcW w:w="1134" w:type="dxa"/>
            <w:tcBorders>
              <w:top w:val="single" w:sz="4" w:space="0" w:color="auto"/>
              <w:left w:val="single" w:sz="4" w:space="0" w:color="auto"/>
              <w:bottom w:val="single" w:sz="4" w:space="0" w:color="auto"/>
              <w:right w:val="single" w:sz="4" w:space="0" w:color="auto"/>
            </w:tcBorders>
            <w:vAlign w:val="center"/>
          </w:tcPr>
          <w:p w:rsidR="004044C9" w:rsidRPr="004044C9" w:rsidRDefault="004044C9" w:rsidP="004044C9">
            <w:pPr>
              <w:widowControl/>
              <w:suppressAutoHyphens w:val="0"/>
              <w:ind w:left="-57" w:right="-57"/>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7</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tcPr>
          <w:p w:rsidR="004044C9" w:rsidRPr="004044C9" w:rsidRDefault="004044C9" w:rsidP="004044C9">
            <w:pPr>
              <w:widowControl/>
              <w:suppressAutoHyphens w:val="0"/>
              <w:jc w:val="center"/>
              <w:rPr>
                <w:rFonts w:eastAsia="Times New Roman"/>
                <w:b/>
                <w:bCs/>
                <w:color w:val="auto"/>
                <w:sz w:val="22"/>
                <w:szCs w:val="22"/>
                <w:lang w:val="ru-RU" w:eastAsia="ru-RU" w:bidi="ar-SA"/>
              </w:rPr>
            </w:pPr>
            <w:r w:rsidRPr="004044C9">
              <w:rPr>
                <w:rFonts w:eastAsia="Times New Roman"/>
                <w:b/>
                <w:bCs/>
                <w:color w:val="auto"/>
                <w:sz w:val="22"/>
                <w:szCs w:val="22"/>
                <w:lang w:val="ru-RU" w:eastAsia="ru-RU" w:bidi="ar-SA"/>
              </w:rPr>
              <w:t>8</w:t>
            </w: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ind w:left="-57" w:right="-57"/>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suppressAutoHyphens w:val="0"/>
              <w:autoSpaceDE w:val="0"/>
              <w:autoSpaceDN w:val="0"/>
              <w:adjustRightInd w:val="0"/>
              <w:jc w:val="both"/>
              <w:rPr>
                <w:rFonts w:eastAsia="Times New Roman"/>
                <w:color w:val="auto"/>
                <w:sz w:val="22"/>
                <w:szCs w:val="22"/>
                <w:lang w:val="ru-RU" w:eastAsia="ru-RU" w:bidi="ar-SA"/>
              </w:rPr>
            </w:pPr>
            <w:r w:rsidRPr="00EF2633">
              <w:rPr>
                <w:rFonts w:eastAsia="Times New Roman"/>
                <w:bCs/>
                <w:kern w:val="24"/>
                <w:sz w:val="22"/>
                <w:szCs w:val="22"/>
                <w:lang w:val="ru-RU" w:eastAsia="ru-RU" w:bidi="ar-SA"/>
              </w:rPr>
              <w:t xml:space="preserve">Количество нарушений антимонопольного </w:t>
            </w:r>
            <w:r w:rsidRPr="00EF2633">
              <w:rPr>
                <w:rFonts w:eastAsia="Times New Roman"/>
                <w:bCs/>
                <w:kern w:val="24"/>
                <w:sz w:val="22"/>
                <w:szCs w:val="22"/>
                <w:shd w:val="clear" w:color="auto" w:fill="FFFFFF"/>
                <w:lang w:val="ru-RU" w:eastAsia="ru-RU" w:bidi="ar-SA"/>
              </w:rPr>
              <w:t xml:space="preserve">законодательства со стороны администрации </w:t>
            </w:r>
            <w:r w:rsidR="00060AD3">
              <w:rPr>
                <w:rFonts w:eastAsia="Times New Roman"/>
                <w:bCs/>
                <w:kern w:val="24"/>
                <w:sz w:val="22"/>
                <w:szCs w:val="22"/>
                <w:shd w:val="clear" w:color="auto" w:fill="FFFFFF"/>
                <w:lang w:val="ru-RU" w:eastAsia="ru-RU" w:bidi="ar-SA"/>
              </w:rPr>
              <w:t xml:space="preserve">Старооскольского </w:t>
            </w:r>
            <w:r w:rsidRPr="00EF2633">
              <w:rPr>
                <w:rFonts w:eastAsia="Times New Roman"/>
                <w:bCs/>
                <w:kern w:val="24"/>
                <w:sz w:val="22"/>
                <w:szCs w:val="22"/>
                <w:shd w:val="clear" w:color="auto" w:fill="FFFFFF"/>
                <w:lang w:val="ru-RU" w:eastAsia="ru-RU" w:bidi="ar-SA"/>
              </w:rPr>
              <w:t>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46449B"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1</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4044C9" w:rsidP="004044C9">
            <w:pPr>
              <w:widowControl/>
              <w:suppressAutoHyphens w:val="0"/>
              <w:jc w:val="center"/>
              <w:rPr>
                <w:rFonts w:eastAsia="Times New Roman"/>
                <w:bCs/>
                <w:kern w:val="24"/>
                <w:sz w:val="22"/>
                <w:szCs w:val="22"/>
                <w:shd w:val="clear" w:color="auto" w:fill="FFFFFF"/>
                <w:lang w:val="ru-RU" w:eastAsia="ru-RU" w:bidi="ar-SA"/>
              </w:rPr>
            </w:pPr>
            <w:r w:rsidRPr="002C615F">
              <w:rPr>
                <w:rFonts w:eastAsia="Times New Roman"/>
                <w:bCs/>
                <w:kern w:val="24"/>
                <w:sz w:val="22"/>
                <w:szCs w:val="22"/>
                <w:shd w:val="clear" w:color="auto" w:fill="FFFFFF"/>
                <w:lang w:val="ru-RU" w:eastAsia="ru-RU" w:bidi="ar-SA"/>
              </w:rPr>
              <w:t>0</w:t>
            </w:r>
          </w:p>
        </w:tc>
        <w:tc>
          <w:tcPr>
            <w:tcW w:w="992" w:type="dxa"/>
            <w:tcBorders>
              <w:top w:val="single" w:sz="4" w:space="0" w:color="auto"/>
              <w:left w:val="nil"/>
              <w:bottom w:val="single" w:sz="4" w:space="0" w:color="auto"/>
              <w:right w:val="single" w:sz="4" w:space="0" w:color="auto"/>
            </w:tcBorders>
            <w:shd w:val="clear" w:color="auto" w:fill="auto"/>
          </w:tcPr>
          <w:p w:rsidR="004044C9" w:rsidRPr="00920E34" w:rsidRDefault="004A1671"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0</w:t>
            </w:r>
          </w:p>
        </w:tc>
        <w:tc>
          <w:tcPr>
            <w:tcW w:w="1134" w:type="dxa"/>
            <w:tcBorders>
              <w:top w:val="single" w:sz="4" w:space="0" w:color="auto"/>
              <w:left w:val="nil"/>
              <w:bottom w:val="single" w:sz="4" w:space="0" w:color="auto"/>
              <w:right w:val="single" w:sz="4" w:space="0" w:color="auto"/>
            </w:tcBorders>
            <w:shd w:val="clear" w:color="auto" w:fill="auto"/>
          </w:tcPr>
          <w:p w:rsidR="004044C9" w:rsidRPr="00920E34" w:rsidRDefault="004A1671"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1</w:t>
            </w:r>
          </w:p>
        </w:tc>
        <w:tc>
          <w:tcPr>
            <w:tcW w:w="1576" w:type="dxa"/>
            <w:tcBorders>
              <w:top w:val="single" w:sz="4" w:space="0" w:color="auto"/>
              <w:left w:val="nil"/>
              <w:bottom w:val="single" w:sz="4" w:space="0" w:color="auto"/>
              <w:right w:val="single" w:sz="4" w:space="0" w:color="auto"/>
            </w:tcBorders>
            <w:shd w:val="clear" w:color="auto" w:fill="auto"/>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ДЭР</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ind w:left="-57" w:right="-57"/>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2</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suppressAutoHyphens w:val="0"/>
              <w:autoSpaceDE w:val="0"/>
              <w:autoSpaceDN w:val="0"/>
              <w:adjustRightInd w:val="0"/>
              <w:jc w:val="both"/>
              <w:rPr>
                <w:rFonts w:eastAsia="Times New Roman"/>
                <w:bCs/>
                <w:kern w:val="24"/>
                <w:sz w:val="22"/>
                <w:szCs w:val="22"/>
                <w:lang w:val="ru-RU" w:eastAsia="ru-RU" w:bidi="ar-SA"/>
              </w:rPr>
            </w:pPr>
            <w:r w:rsidRPr="00EF2633">
              <w:rPr>
                <w:rFonts w:eastAsia="Times New Roman"/>
                <w:color w:val="auto"/>
                <w:sz w:val="22"/>
                <w:szCs w:val="22"/>
                <w:lang w:val="ru-RU" w:eastAsia="ru-RU" w:bidi="ar-SA"/>
              </w:rPr>
              <w:t>Доля сотрудников администрации Старооскольского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90,2</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85,7</w:t>
            </w:r>
          </w:p>
        </w:tc>
        <w:tc>
          <w:tcPr>
            <w:tcW w:w="992" w:type="dxa"/>
            <w:tcBorders>
              <w:top w:val="single" w:sz="4" w:space="0" w:color="auto"/>
              <w:left w:val="nil"/>
              <w:bottom w:val="single" w:sz="4" w:space="0" w:color="auto"/>
              <w:right w:val="single" w:sz="4" w:space="0" w:color="auto"/>
            </w:tcBorders>
            <w:shd w:val="clear" w:color="auto" w:fill="auto"/>
          </w:tcPr>
          <w:p w:rsidR="004044C9" w:rsidRPr="00920E34" w:rsidRDefault="0008253A" w:rsidP="0008253A">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100</w:t>
            </w:r>
          </w:p>
        </w:tc>
        <w:tc>
          <w:tcPr>
            <w:tcW w:w="1134" w:type="dxa"/>
            <w:tcBorders>
              <w:top w:val="single" w:sz="4" w:space="0" w:color="auto"/>
              <w:left w:val="nil"/>
              <w:bottom w:val="single" w:sz="4" w:space="0" w:color="auto"/>
              <w:right w:val="single" w:sz="4" w:space="0" w:color="auto"/>
            </w:tcBorders>
            <w:shd w:val="clear" w:color="auto" w:fill="auto"/>
          </w:tcPr>
          <w:p w:rsidR="004044C9" w:rsidRPr="00920E34" w:rsidRDefault="004044C9"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100</w:t>
            </w: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Аппарат администрации</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ind w:left="-57" w:right="-57"/>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3</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suppressAutoHyphens w:val="0"/>
              <w:autoSpaceDE w:val="0"/>
              <w:autoSpaceDN w:val="0"/>
              <w:adjustRightInd w:val="0"/>
              <w:jc w:val="both"/>
              <w:rPr>
                <w:rFonts w:eastAsia="Times New Roman"/>
                <w:color w:val="auto"/>
                <w:sz w:val="22"/>
                <w:szCs w:val="22"/>
                <w:lang w:val="ru-RU" w:eastAsia="ru-RU" w:bidi="ar-SA"/>
              </w:rPr>
            </w:pPr>
            <w:r w:rsidRPr="00EF2633">
              <w:rPr>
                <w:rFonts w:eastAsia="Times New Roman"/>
                <w:color w:val="auto"/>
                <w:sz w:val="22"/>
                <w:szCs w:val="22"/>
                <w:lang w:val="ru-RU" w:eastAsia="ru-RU" w:bidi="ar-SA"/>
              </w:rPr>
              <w:t>Количество хозяйствующих субъектов, доля участия муниципального образования в которых составляет 50 и более процентов, из них:</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8</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8</w:t>
            </w:r>
          </w:p>
        </w:tc>
        <w:tc>
          <w:tcPr>
            <w:tcW w:w="992" w:type="dxa"/>
            <w:tcBorders>
              <w:top w:val="single" w:sz="4" w:space="0" w:color="auto"/>
              <w:left w:val="nil"/>
              <w:bottom w:val="single" w:sz="4" w:space="0" w:color="auto"/>
              <w:right w:val="single" w:sz="4" w:space="0" w:color="auto"/>
            </w:tcBorders>
          </w:tcPr>
          <w:p w:rsidR="004044C9" w:rsidRPr="00920E34" w:rsidRDefault="0008253A"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6</w:t>
            </w:r>
          </w:p>
        </w:tc>
        <w:tc>
          <w:tcPr>
            <w:tcW w:w="1134" w:type="dxa"/>
            <w:tcBorders>
              <w:top w:val="single" w:sz="4" w:space="0" w:color="auto"/>
              <w:left w:val="nil"/>
              <w:bottom w:val="single" w:sz="4" w:space="0" w:color="auto"/>
              <w:right w:val="single" w:sz="4" w:space="0" w:color="auto"/>
            </w:tcBorders>
          </w:tcPr>
          <w:p w:rsidR="004044C9" w:rsidRPr="00920E34" w:rsidRDefault="00A54A50"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6</w:t>
            </w: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ДИиЗО</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ind w:left="-57" w:right="-57"/>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3.1</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060AD3" w:rsidP="004044C9">
            <w:pPr>
              <w:suppressAutoHyphens w:val="0"/>
              <w:autoSpaceDE w:val="0"/>
              <w:autoSpaceDN w:val="0"/>
              <w:adjustRightInd w:val="0"/>
              <w:jc w:val="both"/>
              <w:rPr>
                <w:rFonts w:eastAsia="Times New Roman"/>
                <w:bCs/>
                <w:kern w:val="24"/>
                <w:sz w:val="22"/>
                <w:szCs w:val="22"/>
                <w:lang w:val="ru-RU" w:eastAsia="ru-RU" w:bidi="ar-SA"/>
              </w:rPr>
            </w:pPr>
            <w:r>
              <w:rPr>
                <w:rFonts w:eastAsia="Times New Roman"/>
                <w:bCs/>
                <w:kern w:val="24"/>
                <w:sz w:val="22"/>
                <w:szCs w:val="22"/>
                <w:lang w:val="ru-RU" w:eastAsia="ru-RU" w:bidi="ar-SA"/>
              </w:rPr>
              <w:t>К</w:t>
            </w:r>
            <w:r w:rsidR="004044C9" w:rsidRPr="00EF2633">
              <w:rPr>
                <w:rFonts w:eastAsia="Times New Roman"/>
                <w:bCs/>
                <w:kern w:val="24"/>
                <w:sz w:val="22"/>
                <w:szCs w:val="22"/>
                <w:lang w:val="ru-RU" w:eastAsia="ru-RU" w:bidi="ar-SA"/>
              </w:rPr>
              <w:t>оличество муниципальных унитарных предприятий</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FFFFFF"/>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5</w:t>
            </w:r>
          </w:p>
        </w:tc>
        <w:tc>
          <w:tcPr>
            <w:tcW w:w="992" w:type="dxa"/>
            <w:tcBorders>
              <w:top w:val="single" w:sz="4" w:space="0" w:color="auto"/>
              <w:left w:val="nil"/>
              <w:bottom w:val="single" w:sz="4" w:space="0" w:color="auto"/>
              <w:right w:val="single" w:sz="4" w:space="0" w:color="auto"/>
            </w:tcBorders>
            <w:shd w:val="clear" w:color="auto" w:fill="FFFFFF"/>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FFFFFF"/>
          </w:tcPr>
          <w:p w:rsidR="004044C9" w:rsidRPr="00920E34" w:rsidRDefault="0008253A"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FFFFFF"/>
          </w:tcPr>
          <w:p w:rsidR="004044C9" w:rsidRPr="00920E34" w:rsidRDefault="00A54A50"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3</w:t>
            </w: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ДИиЗО</w:t>
            </w: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4</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091011" w:rsidP="004044C9">
            <w:pPr>
              <w:suppressAutoHyphens w:val="0"/>
              <w:autoSpaceDE w:val="0"/>
              <w:autoSpaceDN w:val="0"/>
              <w:adjustRightInd w:val="0"/>
              <w:jc w:val="both"/>
              <w:rPr>
                <w:rFonts w:eastAsia="Times New Roman"/>
                <w:bCs/>
                <w:kern w:val="24"/>
                <w:sz w:val="22"/>
                <w:szCs w:val="22"/>
                <w:lang w:val="ru-RU" w:eastAsia="ru-RU" w:bidi="ar-SA"/>
              </w:rPr>
            </w:pPr>
            <w:hyperlink r:id="rId18" w:anchor="/roadmap_event/211e9456-3d02-e711-80c3-00155d2cabb2/detail" w:tgtFrame="_blank" w:history="1">
              <w:r w:rsidR="004044C9" w:rsidRPr="00EF2633">
                <w:rPr>
                  <w:rFonts w:eastAsia="Times New Roman"/>
                  <w:bCs/>
                  <w:color w:val="auto"/>
                  <w:sz w:val="22"/>
                  <w:szCs w:val="22"/>
                  <w:lang w:val="ru-RU" w:eastAsia="ru-RU" w:bidi="ar-SA"/>
                </w:rPr>
                <w:t xml:space="preserve">Доля закупок товаров, работ, услуг для муниципальных нужд у субъектов малого и среднего предпринимательства и социально ориентированных некоммерческих организаций в совокупном годовом объеме закупок </w:t>
              </w:r>
            </w:hyperlink>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22,2</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24,3</w:t>
            </w:r>
          </w:p>
        </w:tc>
        <w:tc>
          <w:tcPr>
            <w:tcW w:w="992" w:type="dxa"/>
            <w:tcBorders>
              <w:top w:val="single" w:sz="4" w:space="0" w:color="auto"/>
              <w:left w:val="nil"/>
              <w:bottom w:val="single" w:sz="4" w:space="0" w:color="auto"/>
              <w:right w:val="single" w:sz="4" w:space="0" w:color="auto"/>
            </w:tcBorders>
          </w:tcPr>
          <w:p w:rsidR="004044C9" w:rsidRPr="00EE58B0" w:rsidRDefault="0008253A" w:rsidP="00F6717B">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24</w:t>
            </w:r>
          </w:p>
        </w:tc>
        <w:tc>
          <w:tcPr>
            <w:tcW w:w="1134" w:type="dxa"/>
            <w:tcBorders>
              <w:top w:val="single" w:sz="4" w:space="0" w:color="auto"/>
              <w:left w:val="nil"/>
              <w:bottom w:val="single" w:sz="4" w:space="0" w:color="auto"/>
              <w:right w:val="single" w:sz="4" w:space="0" w:color="auto"/>
            </w:tcBorders>
          </w:tcPr>
          <w:p w:rsidR="004044C9" w:rsidRPr="00EE58B0" w:rsidRDefault="00EE58B0"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EE58B0">
              <w:rPr>
                <w:rFonts w:eastAsia="Times New Roman"/>
                <w:bCs/>
                <w:color w:val="000000" w:themeColor="text1"/>
                <w:kern w:val="24"/>
                <w:sz w:val="22"/>
                <w:szCs w:val="22"/>
                <w:shd w:val="clear" w:color="auto" w:fill="FFFFFF"/>
                <w:lang w:val="ru-RU" w:eastAsia="ru-RU" w:bidi="ar-SA"/>
              </w:rPr>
              <w:t>34,6</w:t>
            </w: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МКУ «УМЗ»</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5</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jc w:val="both"/>
              <w:rPr>
                <w:rFonts w:eastAsia="Times New Roman"/>
                <w:color w:val="auto"/>
                <w:sz w:val="22"/>
                <w:szCs w:val="22"/>
                <w:lang w:val="ru-RU" w:eastAsia="ru-RU" w:bidi="ar-SA"/>
              </w:rPr>
            </w:pPr>
            <w:r w:rsidRPr="00EF2633">
              <w:rPr>
                <w:rFonts w:eastAsia="Times New Roman"/>
                <w:color w:val="auto"/>
                <w:sz w:val="22"/>
                <w:szCs w:val="22"/>
                <w:lang w:val="ru-RU" w:eastAsia="ru-RU" w:bidi="ar-SA"/>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3,5</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F6717B">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3,0</w:t>
            </w:r>
          </w:p>
        </w:tc>
        <w:tc>
          <w:tcPr>
            <w:tcW w:w="992" w:type="dxa"/>
            <w:tcBorders>
              <w:top w:val="single" w:sz="4" w:space="0" w:color="auto"/>
              <w:left w:val="nil"/>
              <w:bottom w:val="single" w:sz="4" w:space="0" w:color="auto"/>
              <w:right w:val="single" w:sz="4" w:space="0" w:color="auto"/>
            </w:tcBorders>
          </w:tcPr>
          <w:p w:rsidR="004044C9" w:rsidRPr="00EE58B0" w:rsidRDefault="0008253A" w:rsidP="00F6717B">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2,8</w:t>
            </w:r>
          </w:p>
        </w:tc>
        <w:tc>
          <w:tcPr>
            <w:tcW w:w="1134" w:type="dxa"/>
            <w:tcBorders>
              <w:top w:val="single" w:sz="4" w:space="0" w:color="auto"/>
              <w:left w:val="nil"/>
              <w:bottom w:val="single" w:sz="4" w:space="0" w:color="auto"/>
              <w:right w:val="single" w:sz="4" w:space="0" w:color="auto"/>
            </w:tcBorders>
          </w:tcPr>
          <w:p w:rsidR="004044C9" w:rsidRPr="00EE58B0" w:rsidRDefault="00EE58B0"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EE58B0">
              <w:rPr>
                <w:rFonts w:eastAsia="Times New Roman"/>
                <w:bCs/>
                <w:color w:val="000000" w:themeColor="text1"/>
                <w:kern w:val="24"/>
                <w:sz w:val="22"/>
                <w:szCs w:val="22"/>
                <w:shd w:val="clear" w:color="auto" w:fill="FFFFFF"/>
                <w:lang w:val="ru-RU" w:eastAsia="ru-RU" w:bidi="ar-SA"/>
              </w:rPr>
              <w:t>2,5</w:t>
            </w: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МКУ «УМЗ»</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6</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044C9" w:rsidRPr="00EF2633" w:rsidRDefault="004044C9" w:rsidP="004044C9">
            <w:pPr>
              <w:widowControl/>
              <w:suppressAutoHyphens w:val="0"/>
              <w:jc w:val="both"/>
              <w:rPr>
                <w:rFonts w:eastAsia="Times New Roman"/>
                <w:color w:val="auto"/>
                <w:sz w:val="22"/>
                <w:szCs w:val="22"/>
                <w:lang w:val="ru-RU" w:eastAsia="ru-RU" w:bidi="ar-SA"/>
              </w:rPr>
            </w:pPr>
            <w:r w:rsidRPr="00EF2633">
              <w:rPr>
                <w:rFonts w:eastAsia="Times New Roman"/>
                <w:color w:val="auto"/>
                <w:sz w:val="22"/>
                <w:szCs w:val="22"/>
                <w:lang w:val="ru-RU" w:eastAsia="ru-RU" w:bidi="ar-SA"/>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Ед.</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33</w:t>
            </w:r>
          </w:p>
        </w:tc>
        <w:tc>
          <w:tcPr>
            <w:tcW w:w="992" w:type="dxa"/>
            <w:tcBorders>
              <w:top w:val="single" w:sz="4" w:space="0" w:color="auto"/>
              <w:left w:val="nil"/>
              <w:bottom w:val="single" w:sz="4" w:space="0" w:color="auto"/>
              <w:right w:val="single" w:sz="4" w:space="0" w:color="auto"/>
            </w:tcBorders>
            <w:shd w:val="clear" w:color="auto" w:fill="auto"/>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37</w:t>
            </w:r>
          </w:p>
        </w:tc>
        <w:tc>
          <w:tcPr>
            <w:tcW w:w="992" w:type="dxa"/>
            <w:tcBorders>
              <w:top w:val="single" w:sz="4" w:space="0" w:color="auto"/>
              <w:left w:val="nil"/>
              <w:bottom w:val="single" w:sz="4" w:space="0" w:color="auto"/>
              <w:right w:val="single" w:sz="4" w:space="0" w:color="auto"/>
            </w:tcBorders>
          </w:tcPr>
          <w:p w:rsidR="004044C9" w:rsidRPr="00920E34" w:rsidRDefault="0008253A"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Pr>
                <w:rFonts w:eastAsia="Times New Roman"/>
                <w:bCs/>
                <w:color w:val="000000" w:themeColor="text1"/>
                <w:kern w:val="24"/>
                <w:sz w:val="22"/>
                <w:szCs w:val="22"/>
                <w:shd w:val="clear" w:color="auto" w:fill="FFFFFF"/>
                <w:lang w:val="ru-RU" w:eastAsia="ru-RU" w:bidi="ar-SA"/>
              </w:rPr>
              <w:t>46</w:t>
            </w:r>
          </w:p>
        </w:tc>
        <w:tc>
          <w:tcPr>
            <w:tcW w:w="1134" w:type="dxa"/>
            <w:tcBorders>
              <w:top w:val="single" w:sz="4" w:space="0" w:color="auto"/>
              <w:left w:val="nil"/>
              <w:bottom w:val="single" w:sz="4" w:space="0" w:color="auto"/>
              <w:right w:val="single" w:sz="4" w:space="0" w:color="auto"/>
            </w:tcBorders>
          </w:tcPr>
          <w:p w:rsidR="004044C9" w:rsidRPr="00920E34" w:rsidRDefault="00FE18C4"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46</w:t>
            </w:r>
          </w:p>
          <w:p w:rsidR="004044C9" w:rsidRPr="00920E34" w:rsidRDefault="004044C9"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ДИиЗО</w:t>
            </w:r>
          </w:p>
          <w:p w:rsidR="004044C9" w:rsidRPr="004044C9" w:rsidRDefault="004044C9" w:rsidP="004044C9">
            <w:pPr>
              <w:widowControl/>
              <w:suppressAutoHyphens w:val="0"/>
              <w:ind w:left="-108" w:right="-92"/>
              <w:jc w:val="center"/>
              <w:rPr>
                <w:rFonts w:eastAsia="Calibri"/>
                <w:sz w:val="22"/>
                <w:szCs w:val="22"/>
                <w:lang w:val="ru-RU" w:bidi="ar-SA"/>
              </w:rPr>
            </w:pPr>
          </w:p>
        </w:tc>
      </w:tr>
      <w:tr w:rsidR="004044C9" w:rsidRPr="004044C9" w:rsidTr="00550E44">
        <w:trPr>
          <w:trHeight w:val="315"/>
          <w:jc w:val="center"/>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4044C9" w:rsidRPr="00EF2633" w:rsidRDefault="004044C9" w:rsidP="004044C9">
            <w:pPr>
              <w:widowControl/>
              <w:suppressAutoHyphens w:val="0"/>
              <w:jc w:val="center"/>
              <w:rPr>
                <w:rFonts w:eastAsia="Times New Roman"/>
                <w:color w:val="auto"/>
                <w:sz w:val="22"/>
                <w:szCs w:val="22"/>
                <w:lang w:val="ru-RU" w:eastAsia="ru-RU" w:bidi="ar-SA"/>
              </w:rPr>
            </w:pPr>
            <w:r w:rsidRPr="00EF2633">
              <w:rPr>
                <w:rFonts w:eastAsia="Times New Roman"/>
                <w:color w:val="auto"/>
                <w:sz w:val="22"/>
                <w:szCs w:val="22"/>
                <w:lang w:val="ru-RU" w:eastAsia="ru-RU" w:bidi="ar-SA"/>
              </w:rPr>
              <w:t>7</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4044C9" w:rsidRPr="00EF2633" w:rsidRDefault="004044C9" w:rsidP="004044C9">
            <w:pPr>
              <w:widowControl/>
              <w:suppressAutoHyphens w:val="0"/>
              <w:jc w:val="both"/>
              <w:rPr>
                <w:rFonts w:eastAsia="Times New Roman"/>
                <w:color w:val="auto"/>
                <w:sz w:val="22"/>
                <w:szCs w:val="22"/>
                <w:lang w:val="ru-RU" w:eastAsia="ru-RU" w:bidi="ar-SA"/>
              </w:rPr>
            </w:pPr>
            <w:r w:rsidRPr="00EF2633">
              <w:rPr>
                <w:rFonts w:eastAsia="Times New Roman"/>
                <w:color w:val="auto"/>
                <w:sz w:val="22"/>
                <w:szCs w:val="22"/>
                <w:lang w:val="ru-RU" w:eastAsia="ru-RU" w:bidi="ar-SA"/>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1134" w:type="dxa"/>
            <w:tcBorders>
              <w:top w:val="single" w:sz="4" w:space="0" w:color="auto"/>
              <w:left w:val="single" w:sz="4" w:space="0" w:color="auto"/>
              <w:bottom w:val="single" w:sz="4" w:space="0" w:color="auto"/>
              <w:right w:val="single" w:sz="4" w:space="0" w:color="auto"/>
            </w:tcBorders>
          </w:tcPr>
          <w:p w:rsidR="004044C9" w:rsidRPr="004044C9" w:rsidRDefault="004044C9" w:rsidP="004044C9">
            <w:pPr>
              <w:widowControl/>
              <w:suppressAutoHyphens w:val="0"/>
              <w:jc w:val="center"/>
              <w:rPr>
                <w:rFonts w:eastAsia="Times New Roman"/>
                <w:color w:val="auto"/>
                <w:sz w:val="22"/>
                <w:szCs w:val="22"/>
                <w:lang w:val="ru-RU" w:eastAsia="ru-RU" w:bidi="ar-SA"/>
              </w:rPr>
            </w:pPr>
            <w:r w:rsidRPr="004044C9">
              <w:rPr>
                <w:rFonts w:eastAsia="Times New Roman"/>
                <w:color w:val="auto"/>
                <w:sz w:val="22"/>
                <w:szCs w:val="22"/>
                <w:lang w:val="ru-RU" w:eastAsia="ru-RU" w:bidi="ar-SA"/>
              </w:rPr>
              <w:t>%</w:t>
            </w:r>
          </w:p>
        </w:tc>
        <w:tc>
          <w:tcPr>
            <w:tcW w:w="992" w:type="dxa"/>
            <w:tcBorders>
              <w:top w:val="single" w:sz="4" w:space="0" w:color="auto"/>
              <w:left w:val="nil"/>
              <w:bottom w:val="single" w:sz="4" w:space="0" w:color="auto"/>
              <w:right w:val="single" w:sz="4" w:space="0" w:color="auto"/>
            </w:tcBorders>
            <w:shd w:val="clear" w:color="auto" w:fill="FFFFFF"/>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6</w:t>
            </w:r>
          </w:p>
        </w:tc>
        <w:tc>
          <w:tcPr>
            <w:tcW w:w="992" w:type="dxa"/>
            <w:tcBorders>
              <w:top w:val="single" w:sz="4" w:space="0" w:color="auto"/>
              <w:left w:val="nil"/>
              <w:bottom w:val="single" w:sz="4" w:space="0" w:color="auto"/>
              <w:right w:val="single" w:sz="4" w:space="0" w:color="auto"/>
            </w:tcBorders>
            <w:shd w:val="clear" w:color="auto" w:fill="FFFFFF"/>
            <w:noWrap/>
          </w:tcPr>
          <w:p w:rsidR="004044C9" w:rsidRPr="002C615F" w:rsidRDefault="0008253A" w:rsidP="004044C9">
            <w:pPr>
              <w:widowControl/>
              <w:suppressAutoHyphens w:val="0"/>
              <w:jc w:val="center"/>
              <w:rPr>
                <w:rFonts w:eastAsia="Times New Roman"/>
                <w:bCs/>
                <w:kern w:val="24"/>
                <w:sz w:val="22"/>
                <w:szCs w:val="22"/>
                <w:shd w:val="clear" w:color="auto" w:fill="FFFFFF"/>
                <w:lang w:val="ru-RU" w:eastAsia="ru-RU" w:bidi="ar-SA"/>
              </w:rPr>
            </w:pPr>
            <w:r>
              <w:rPr>
                <w:rFonts w:eastAsia="Times New Roman"/>
                <w:bCs/>
                <w:kern w:val="24"/>
                <w:sz w:val="22"/>
                <w:szCs w:val="22"/>
                <w:shd w:val="clear" w:color="auto" w:fill="FFFFFF"/>
                <w:lang w:val="ru-RU" w:eastAsia="ru-RU" w:bidi="ar-SA"/>
              </w:rPr>
              <w:t>10,8</w:t>
            </w:r>
          </w:p>
        </w:tc>
        <w:tc>
          <w:tcPr>
            <w:tcW w:w="992" w:type="dxa"/>
            <w:tcBorders>
              <w:top w:val="single" w:sz="4" w:space="0" w:color="auto"/>
              <w:left w:val="nil"/>
              <w:bottom w:val="single" w:sz="4" w:space="0" w:color="auto"/>
              <w:right w:val="single" w:sz="4" w:space="0" w:color="auto"/>
            </w:tcBorders>
            <w:shd w:val="clear" w:color="auto" w:fill="FFFFFF"/>
          </w:tcPr>
          <w:p w:rsidR="004044C9" w:rsidRPr="00026DBE" w:rsidRDefault="0008253A" w:rsidP="004044C9">
            <w:pPr>
              <w:widowControl/>
              <w:suppressAutoHyphens w:val="0"/>
              <w:jc w:val="center"/>
              <w:rPr>
                <w:rFonts w:eastAsia="Times New Roman"/>
                <w:bCs/>
                <w:color w:val="FF0000"/>
                <w:kern w:val="24"/>
                <w:sz w:val="22"/>
                <w:szCs w:val="22"/>
                <w:shd w:val="clear" w:color="auto" w:fill="FFFFFF"/>
                <w:lang w:val="ru-RU" w:eastAsia="ru-RU" w:bidi="ar-SA"/>
              </w:rPr>
            </w:pPr>
            <w:r w:rsidRPr="0008253A">
              <w:rPr>
                <w:rFonts w:eastAsia="Times New Roman"/>
                <w:bCs/>
                <w:color w:val="auto"/>
                <w:kern w:val="24"/>
                <w:sz w:val="22"/>
                <w:szCs w:val="22"/>
                <w:shd w:val="clear" w:color="auto" w:fill="FFFFFF"/>
                <w:lang w:val="ru-RU" w:eastAsia="ru-RU" w:bidi="ar-SA"/>
              </w:rPr>
              <w:t>40</w:t>
            </w:r>
          </w:p>
        </w:tc>
        <w:tc>
          <w:tcPr>
            <w:tcW w:w="1134" w:type="dxa"/>
            <w:tcBorders>
              <w:top w:val="single" w:sz="4" w:space="0" w:color="auto"/>
              <w:left w:val="nil"/>
              <w:bottom w:val="single" w:sz="4" w:space="0" w:color="auto"/>
              <w:right w:val="single" w:sz="4" w:space="0" w:color="auto"/>
            </w:tcBorders>
            <w:shd w:val="clear" w:color="auto" w:fill="FFFFFF"/>
          </w:tcPr>
          <w:p w:rsidR="004044C9" w:rsidRPr="00920E34" w:rsidRDefault="00920E34" w:rsidP="004044C9">
            <w:pPr>
              <w:widowControl/>
              <w:suppressAutoHyphens w:val="0"/>
              <w:jc w:val="center"/>
              <w:rPr>
                <w:rFonts w:eastAsia="Times New Roman"/>
                <w:bCs/>
                <w:color w:val="000000" w:themeColor="text1"/>
                <w:kern w:val="24"/>
                <w:sz w:val="22"/>
                <w:szCs w:val="22"/>
                <w:shd w:val="clear" w:color="auto" w:fill="FFFFFF"/>
                <w:lang w:val="ru-RU" w:eastAsia="ru-RU" w:bidi="ar-SA"/>
              </w:rPr>
            </w:pPr>
            <w:r w:rsidRPr="00920E34">
              <w:rPr>
                <w:rFonts w:eastAsia="Times New Roman"/>
                <w:bCs/>
                <w:color w:val="000000" w:themeColor="text1"/>
                <w:kern w:val="24"/>
                <w:sz w:val="22"/>
                <w:szCs w:val="22"/>
                <w:shd w:val="clear" w:color="auto" w:fill="FFFFFF"/>
                <w:lang w:val="ru-RU" w:eastAsia="ru-RU" w:bidi="ar-SA"/>
              </w:rPr>
              <w:t>52</w:t>
            </w:r>
          </w:p>
          <w:p w:rsidR="004044C9" w:rsidRPr="00026DBE" w:rsidRDefault="004044C9" w:rsidP="004044C9">
            <w:pPr>
              <w:widowControl/>
              <w:suppressAutoHyphens w:val="0"/>
              <w:jc w:val="center"/>
              <w:rPr>
                <w:rFonts w:eastAsia="Times New Roman"/>
                <w:bCs/>
                <w:color w:val="FF0000"/>
                <w:kern w:val="24"/>
                <w:sz w:val="22"/>
                <w:szCs w:val="22"/>
                <w:shd w:val="clear" w:color="auto" w:fill="FFFFFF"/>
                <w:lang w:val="ru-RU" w:eastAsia="ru-RU" w:bidi="ar-SA"/>
              </w:rPr>
            </w:pPr>
          </w:p>
        </w:tc>
        <w:tc>
          <w:tcPr>
            <w:tcW w:w="1576" w:type="dxa"/>
            <w:tcBorders>
              <w:top w:val="single" w:sz="4" w:space="0" w:color="auto"/>
              <w:left w:val="nil"/>
              <w:bottom w:val="single" w:sz="4" w:space="0" w:color="auto"/>
              <w:right w:val="single" w:sz="4" w:space="0" w:color="auto"/>
            </w:tcBorders>
          </w:tcPr>
          <w:p w:rsidR="004044C9" w:rsidRPr="004044C9" w:rsidRDefault="004044C9" w:rsidP="004044C9">
            <w:pPr>
              <w:widowControl/>
              <w:suppressAutoHyphens w:val="0"/>
              <w:ind w:left="-108" w:right="-92"/>
              <w:jc w:val="center"/>
              <w:rPr>
                <w:rFonts w:eastAsia="Calibri"/>
                <w:sz w:val="22"/>
                <w:szCs w:val="22"/>
                <w:lang w:val="ru-RU" w:bidi="ar-SA"/>
              </w:rPr>
            </w:pPr>
            <w:r w:rsidRPr="004044C9">
              <w:rPr>
                <w:rFonts w:eastAsia="Calibri"/>
                <w:sz w:val="22"/>
                <w:szCs w:val="22"/>
                <w:lang w:val="ru-RU" w:bidi="ar-SA"/>
              </w:rPr>
              <w:t>ДИиЗО</w:t>
            </w:r>
          </w:p>
          <w:p w:rsidR="004044C9" w:rsidRPr="004044C9" w:rsidRDefault="004044C9" w:rsidP="004044C9">
            <w:pPr>
              <w:widowControl/>
              <w:suppressAutoHyphens w:val="0"/>
              <w:ind w:left="-108" w:right="-92"/>
              <w:jc w:val="center"/>
              <w:rPr>
                <w:rFonts w:eastAsia="Calibri"/>
                <w:sz w:val="22"/>
                <w:szCs w:val="22"/>
                <w:lang w:val="ru-RU" w:bidi="ar-SA"/>
              </w:rPr>
            </w:pPr>
          </w:p>
        </w:tc>
      </w:tr>
    </w:tbl>
    <w:p w:rsidR="004044C9" w:rsidRDefault="004044C9" w:rsidP="004044C9">
      <w:pPr>
        <w:suppressAutoHyphens w:val="0"/>
        <w:autoSpaceDE w:val="0"/>
        <w:autoSpaceDN w:val="0"/>
        <w:adjustRightInd w:val="0"/>
        <w:ind w:firstLine="540"/>
        <w:jc w:val="both"/>
        <w:rPr>
          <w:rFonts w:eastAsia="Times New Roman"/>
          <w:color w:val="auto"/>
          <w:lang w:val="ru-RU" w:eastAsia="ru-RU" w:bidi="ar-SA"/>
        </w:rPr>
      </w:pPr>
    </w:p>
    <w:p w:rsidR="00060AD3" w:rsidRPr="004044C9" w:rsidRDefault="00060AD3" w:rsidP="004044C9">
      <w:pPr>
        <w:suppressAutoHyphens w:val="0"/>
        <w:autoSpaceDE w:val="0"/>
        <w:autoSpaceDN w:val="0"/>
        <w:adjustRightInd w:val="0"/>
        <w:ind w:firstLine="540"/>
        <w:jc w:val="both"/>
        <w:rPr>
          <w:rFonts w:eastAsia="Times New Roman"/>
          <w:color w:val="auto"/>
          <w:lang w:val="ru-RU" w:eastAsia="ru-RU" w:bidi="ar-SA"/>
        </w:rPr>
      </w:pPr>
    </w:p>
    <w:p w:rsidR="004044C9" w:rsidRPr="004044C9" w:rsidRDefault="004044C9" w:rsidP="004044C9">
      <w:pPr>
        <w:suppressAutoHyphens w:val="0"/>
        <w:autoSpaceDE w:val="0"/>
        <w:autoSpaceDN w:val="0"/>
        <w:adjustRightInd w:val="0"/>
        <w:ind w:firstLine="540"/>
        <w:jc w:val="both"/>
        <w:rPr>
          <w:rFonts w:eastAsia="Times New Roman"/>
          <w:color w:val="auto"/>
          <w:lang w:val="ru-RU" w:eastAsia="ru-RU" w:bidi="ar-SA"/>
        </w:rPr>
      </w:pPr>
    </w:p>
    <w:p w:rsidR="00B917F6" w:rsidRDefault="00B917F6" w:rsidP="00C44D12">
      <w:pPr>
        <w:pStyle w:val="ConsPlusNormal0"/>
        <w:ind w:firstLine="540"/>
        <w:jc w:val="center"/>
        <w:rPr>
          <w:rFonts w:ascii="Times New Roman" w:hAnsi="Times New Roman"/>
          <w:b/>
          <w:sz w:val="26"/>
          <w:szCs w:val="26"/>
        </w:rPr>
      </w:pPr>
    </w:p>
    <w:p w:rsidR="00B917F6" w:rsidRDefault="00B917F6" w:rsidP="00C44D12">
      <w:pPr>
        <w:pStyle w:val="ConsPlusNormal0"/>
        <w:ind w:firstLine="540"/>
        <w:jc w:val="center"/>
        <w:rPr>
          <w:rFonts w:ascii="Times New Roman" w:hAnsi="Times New Roman"/>
          <w:b/>
          <w:sz w:val="26"/>
          <w:szCs w:val="26"/>
        </w:rPr>
      </w:pPr>
    </w:p>
    <w:p w:rsidR="00C44D12" w:rsidRDefault="00C82AB1" w:rsidP="00C44D12">
      <w:pPr>
        <w:pStyle w:val="ConsPlusNormal0"/>
        <w:ind w:firstLine="540"/>
        <w:jc w:val="center"/>
        <w:rPr>
          <w:rFonts w:ascii="Times New Roman" w:hAnsi="Times New Roman"/>
          <w:b/>
          <w:sz w:val="26"/>
          <w:szCs w:val="26"/>
        </w:rPr>
      </w:pPr>
      <w:r w:rsidRPr="00102FE3">
        <w:rPr>
          <w:rFonts w:ascii="Times New Roman" w:hAnsi="Times New Roman"/>
          <w:b/>
          <w:sz w:val="26"/>
          <w:szCs w:val="26"/>
        </w:rPr>
        <w:t>Раздел V. Ключевые показатели развития конкуренции на товарных рынках Ста</w:t>
      </w:r>
      <w:r w:rsidR="00C44D12">
        <w:rPr>
          <w:rFonts w:ascii="Times New Roman" w:hAnsi="Times New Roman"/>
          <w:b/>
          <w:sz w:val="26"/>
          <w:szCs w:val="26"/>
        </w:rPr>
        <w:t>рооскольского городского округа</w:t>
      </w:r>
    </w:p>
    <w:p w:rsidR="00C44D12" w:rsidRPr="00C44D12" w:rsidRDefault="00C44D12" w:rsidP="00C44D12">
      <w:pPr>
        <w:pStyle w:val="ConsPlusNormal0"/>
        <w:ind w:firstLine="540"/>
        <w:jc w:val="center"/>
        <w:rPr>
          <w:rFonts w:ascii="Times New Roman" w:hAnsi="Times New Roman"/>
          <w:b/>
          <w:sz w:val="26"/>
          <w:szCs w:val="26"/>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5"/>
        <w:gridCol w:w="6921"/>
        <w:gridCol w:w="1276"/>
        <w:gridCol w:w="1134"/>
        <w:gridCol w:w="1134"/>
        <w:gridCol w:w="1276"/>
        <w:gridCol w:w="1273"/>
        <w:gridCol w:w="1822"/>
      </w:tblGrid>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vAlign w:val="center"/>
          </w:tcPr>
          <w:p w:rsidR="0067530C" w:rsidRPr="0020053C" w:rsidRDefault="0067530C"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w:t>
            </w:r>
          </w:p>
          <w:p w:rsidR="0067530C" w:rsidRPr="0020053C" w:rsidRDefault="0067530C"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п/п</w:t>
            </w:r>
          </w:p>
        </w:tc>
        <w:tc>
          <w:tcPr>
            <w:tcW w:w="2234" w:type="pct"/>
            <w:tcBorders>
              <w:top w:val="single" w:sz="4" w:space="0" w:color="auto"/>
              <w:left w:val="single" w:sz="4" w:space="0" w:color="auto"/>
              <w:bottom w:val="single" w:sz="4" w:space="0" w:color="auto"/>
              <w:right w:val="single" w:sz="4" w:space="0" w:color="auto"/>
            </w:tcBorders>
            <w:vAlign w:val="center"/>
          </w:tcPr>
          <w:p w:rsidR="0067530C" w:rsidRPr="0020053C" w:rsidRDefault="0067530C"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Наименование ключевого показателя</w:t>
            </w:r>
          </w:p>
        </w:tc>
        <w:tc>
          <w:tcPr>
            <w:tcW w:w="412" w:type="pct"/>
            <w:tcBorders>
              <w:top w:val="single" w:sz="4" w:space="0" w:color="auto"/>
              <w:left w:val="single" w:sz="4" w:space="0" w:color="auto"/>
              <w:bottom w:val="single" w:sz="4" w:space="0" w:color="auto"/>
              <w:right w:val="single" w:sz="4" w:space="0" w:color="auto"/>
            </w:tcBorders>
            <w:vAlign w:val="center"/>
          </w:tcPr>
          <w:p w:rsidR="0067530C" w:rsidRPr="0020053C" w:rsidRDefault="0067530C"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Единица измерения</w:t>
            </w:r>
          </w:p>
        </w:tc>
        <w:tc>
          <w:tcPr>
            <w:tcW w:w="366" w:type="pct"/>
            <w:tcBorders>
              <w:top w:val="single" w:sz="4" w:space="0" w:color="auto"/>
              <w:left w:val="single" w:sz="4" w:space="0" w:color="auto"/>
              <w:bottom w:val="single" w:sz="4" w:space="0" w:color="auto"/>
              <w:right w:val="single" w:sz="4" w:space="0" w:color="auto"/>
            </w:tcBorders>
            <w:vAlign w:val="center"/>
          </w:tcPr>
          <w:p w:rsidR="0067530C" w:rsidRPr="0020053C" w:rsidRDefault="00DD600A" w:rsidP="00DD600A">
            <w:pPr>
              <w:spacing w:before="2" w:after="2" w:line="200" w:lineRule="atLeast"/>
              <w:ind w:left="-57" w:right="-57"/>
              <w:contextualSpacing/>
              <w:jc w:val="center"/>
              <w:rPr>
                <w:rFonts w:eastAsia="Times New Roman"/>
                <w:b/>
                <w:bCs/>
                <w:lang w:eastAsia="ru-RU"/>
              </w:rPr>
            </w:pPr>
            <w:r>
              <w:rPr>
                <w:rFonts w:eastAsia="Times New Roman"/>
                <w:b/>
                <w:bCs/>
                <w:lang w:val="ru-RU" w:eastAsia="ru-RU"/>
              </w:rPr>
              <w:t>2019 год факт</w:t>
            </w:r>
          </w:p>
        </w:tc>
        <w:tc>
          <w:tcPr>
            <w:tcW w:w="366" w:type="pct"/>
            <w:tcBorders>
              <w:top w:val="single" w:sz="4" w:space="0" w:color="auto"/>
              <w:left w:val="single" w:sz="4" w:space="0" w:color="auto"/>
              <w:bottom w:val="single" w:sz="4" w:space="0" w:color="auto"/>
              <w:right w:val="single" w:sz="4" w:space="0" w:color="auto"/>
            </w:tcBorders>
            <w:vAlign w:val="center"/>
          </w:tcPr>
          <w:p w:rsidR="0067530C" w:rsidRPr="00DD600A" w:rsidRDefault="00DD600A" w:rsidP="008E32FC">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 xml:space="preserve">2020 год факт </w:t>
            </w:r>
          </w:p>
        </w:tc>
        <w:tc>
          <w:tcPr>
            <w:tcW w:w="412" w:type="pct"/>
            <w:tcBorders>
              <w:top w:val="single" w:sz="4" w:space="0" w:color="auto"/>
              <w:left w:val="single" w:sz="4" w:space="0" w:color="auto"/>
              <w:bottom w:val="single" w:sz="4" w:space="0" w:color="auto"/>
              <w:right w:val="single" w:sz="4" w:space="0" w:color="auto"/>
            </w:tcBorders>
            <w:vAlign w:val="center"/>
          </w:tcPr>
          <w:p w:rsidR="0067530C" w:rsidRPr="00DD600A" w:rsidRDefault="00DD600A" w:rsidP="008E32FC">
            <w:pPr>
              <w:spacing w:before="2" w:after="2" w:line="200" w:lineRule="atLeast"/>
              <w:ind w:left="-57" w:right="-57"/>
              <w:contextualSpacing/>
              <w:jc w:val="center"/>
              <w:rPr>
                <w:rFonts w:eastAsia="Times New Roman"/>
                <w:b/>
                <w:bCs/>
                <w:lang w:val="ru-RU" w:eastAsia="ru-RU"/>
              </w:rPr>
            </w:pPr>
            <w:r>
              <w:rPr>
                <w:rFonts w:eastAsia="Times New Roman"/>
                <w:b/>
                <w:bCs/>
                <w:lang w:val="ru-RU" w:eastAsia="ru-RU"/>
              </w:rPr>
              <w:t xml:space="preserve">2021 год план </w:t>
            </w:r>
          </w:p>
        </w:tc>
        <w:tc>
          <w:tcPr>
            <w:tcW w:w="411" w:type="pct"/>
            <w:tcBorders>
              <w:top w:val="single" w:sz="4" w:space="0" w:color="auto"/>
              <w:left w:val="single" w:sz="4" w:space="0" w:color="auto"/>
              <w:bottom w:val="single" w:sz="4" w:space="0" w:color="auto"/>
              <w:right w:val="single" w:sz="4" w:space="0" w:color="auto"/>
            </w:tcBorders>
            <w:vAlign w:val="center"/>
          </w:tcPr>
          <w:p w:rsidR="0067530C" w:rsidRPr="00DD600A" w:rsidRDefault="00DD600A" w:rsidP="00920E34">
            <w:pPr>
              <w:spacing w:before="2" w:after="2" w:line="200" w:lineRule="atLeast"/>
              <w:ind w:left="-57" w:right="-57"/>
              <w:contextualSpacing/>
              <w:jc w:val="center"/>
              <w:rPr>
                <w:rFonts w:eastAsia="Times New Roman"/>
                <w:b/>
                <w:bCs/>
                <w:lang w:val="ru-RU" w:eastAsia="ru-RU"/>
              </w:rPr>
            </w:pPr>
            <w:r w:rsidRPr="00D55966">
              <w:rPr>
                <w:rFonts w:eastAsia="Times New Roman"/>
                <w:b/>
                <w:bCs/>
                <w:lang w:val="ru-RU" w:eastAsia="ru-RU"/>
              </w:rPr>
              <w:t>2021 год факт</w:t>
            </w:r>
            <w:r>
              <w:rPr>
                <w:rFonts w:eastAsia="Times New Roman"/>
                <w:b/>
                <w:bCs/>
                <w:lang w:val="ru-RU" w:eastAsia="ru-RU"/>
              </w:rPr>
              <w:t xml:space="preserve"> </w:t>
            </w:r>
          </w:p>
        </w:tc>
        <w:tc>
          <w:tcPr>
            <w:tcW w:w="588" w:type="pct"/>
            <w:tcBorders>
              <w:top w:val="single" w:sz="4" w:space="0" w:color="auto"/>
              <w:left w:val="single" w:sz="4" w:space="0" w:color="auto"/>
              <w:bottom w:val="single" w:sz="4" w:space="0" w:color="auto"/>
              <w:right w:val="single" w:sz="4" w:space="0" w:color="auto"/>
            </w:tcBorders>
            <w:vAlign w:val="center"/>
          </w:tcPr>
          <w:p w:rsidR="0067530C" w:rsidRPr="0020053C" w:rsidRDefault="0067530C"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Ответственный исполнитель</w:t>
            </w:r>
          </w:p>
        </w:tc>
      </w:tr>
    </w:tbl>
    <w:p w:rsidR="00C44D12" w:rsidRPr="00C44D12" w:rsidRDefault="00C44D12">
      <w:pPr>
        <w:rPr>
          <w:sz w:val="2"/>
          <w:szCs w:val="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55"/>
        <w:gridCol w:w="6921"/>
        <w:gridCol w:w="1276"/>
        <w:gridCol w:w="1134"/>
        <w:gridCol w:w="1134"/>
        <w:gridCol w:w="1276"/>
        <w:gridCol w:w="1273"/>
        <w:gridCol w:w="1822"/>
      </w:tblGrid>
      <w:tr w:rsidR="0020053C" w:rsidTr="00C44D12">
        <w:trPr>
          <w:trHeight w:val="20"/>
          <w:tblHeader/>
        </w:trPr>
        <w:tc>
          <w:tcPr>
            <w:tcW w:w="211"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b/>
              </w:rPr>
            </w:pPr>
            <w:r w:rsidRPr="0020053C">
              <w:rPr>
                <w:b/>
              </w:rPr>
              <w:t>1</w:t>
            </w:r>
          </w:p>
        </w:tc>
        <w:tc>
          <w:tcPr>
            <w:tcW w:w="2234"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tabs>
                <w:tab w:val="left" w:pos="1557"/>
                <w:tab w:val="left" w:pos="2697"/>
              </w:tabs>
              <w:spacing w:before="2" w:after="2" w:line="200" w:lineRule="atLeast"/>
              <w:ind w:left="-57" w:right="-57"/>
              <w:contextualSpacing/>
              <w:jc w:val="center"/>
              <w:rPr>
                <w:b/>
              </w:rPr>
            </w:pPr>
            <w:r w:rsidRPr="0020053C">
              <w:rPr>
                <w:b/>
              </w:rPr>
              <w:t>2</w:t>
            </w:r>
          </w:p>
        </w:tc>
        <w:tc>
          <w:tcPr>
            <w:tcW w:w="412"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b/>
              </w:rPr>
            </w:pPr>
            <w:r w:rsidRPr="0020053C">
              <w:rPr>
                <w:b/>
              </w:rPr>
              <w:t>3</w:t>
            </w:r>
          </w:p>
        </w:tc>
        <w:tc>
          <w:tcPr>
            <w:tcW w:w="366"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4</w:t>
            </w:r>
          </w:p>
        </w:tc>
        <w:tc>
          <w:tcPr>
            <w:tcW w:w="366"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5</w:t>
            </w:r>
          </w:p>
        </w:tc>
        <w:tc>
          <w:tcPr>
            <w:tcW w:w="412"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6</w:t>
            </w:r>
          </w:p>
        </w:tc>
        <w:tc>
          <w:tcPr>
            <w:tcW w:w="411"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7</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b/>
                <w:bCs/>
                <w:lang w:eastAsia="ru-RU"/>
              </w:rPr>
            </w:pPr>
            <w:r w:rsidRPr="0020053C">
              <w:rPr>
                <w:rFonts w:eastAsia="Times New Roman"/>
                <w:b/>
                <w:bCs/>
                <w:lang w:eastAsia="ru-RU"/>
              </w:rPr>
              <w:t>8</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b/>
              </w:rPr>
              <w:t>Образование</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r>
      <w:tr w:rsidR="0020053C" w:rsidTr="004E038F">
        <w:trPr>
          <w:trHeight w:val="235"/>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b/>
              </w:rPr>
              <w:t>Рынок услуг дошкольного образования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r>
      <w:tr w:rsidR="0020053C" w:rsidTr="004C2506">
        <w:trPr>
          <w:trHeight w:val="1123"/>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r w:rsidRPr="0020053C">
              <w:rPr>
                <w:i/>
                <w:lang w:val="ru-RU"/>
              </w:rPr>
              <w:t>(по Стандарту)</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Ед.</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0</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lang w:val="ru-RU"/>
              </w:rPr>
            </w:pPr>
            <w:r>
              <w:rPr>
                <w:lang w:val="ru-RU"/>
              </w:rPr>
              <w:t>1</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EC1B2F" w:rsidP="000E4F0B">
            <w:pPr>
              <w:spacing w:before="2" w:after="2" w:line="200" w:lineRule="atLeast"/>
              <w:ind w:left="-57" w:right="-57"/>
              <w:contextualSpacing/>
              <w:jc w:val="center"/>
              <w:rPr>
                <w:color w:val="auto"/>
                <w:lang w:val="ru-RU"/>
              </w:rPr>
            </w:pPr>
            <w:r w:rsidRPr="00EC1B2F">
              <w:rPr>
                <w:color w:val="auto"/>
                <w:lang w:val="ru-RU"/>
              </w:rPr>
              <w:t>1</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EC1B2F" w:rsidP="000E4F0B">
            <w:pPr>
              <w:spacing w:before="2" w:after="2" w:line="200" w:lineRule="atLeast"/>
              <w:ind w:left="-57" w:right="-57"/>
              <w:contextualSpacing/>
              <w:jc w:val="center"/>
              <w:rPr>
                <w:color w:val="auto"/>
                <w:highlight w:val="yellow"/>
                <w:lang w:val="ru-RU"/>
              </w:rPr>
            </w:pPr>
            <w:r w:rsidRPr="004C2506">
              <w:rPr>
                <w:color w:val="auto"/>
                <w:lang w:val="ru-RU"/>
              </w:rPr>
              <w:t>3</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1.1.2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0</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C82AB1" w:rsidP="000E4F0B">
            <w:pPr>
              <w:spacing w:before="2" w:after="2" w:line="200" w:lineRule="atLeast"/>
              <w:ind w:left="-57" w:right="-57"/>
              <w:contextualSpacing/>
              <w:jc w:val="center"/>
              <w:rPr>
                <w:lang w:val="ru-RU"/>
              </w:rPr>
            </w:pPr>
            <w:r w:rsidRPr="0020053C">
              <w:t>0</w:t>
            </w:r>
            <w:r w:rsidR="0008253A">
              <w:rPr>
                <w:lang w:val="ru-RU"/>
              </w:rPr>
              <w:t>,4</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8E32FC" w:rsidP="000E4F0B">
            <w:pPr>
              <w:spacing w:before="2" w:after="2" w:line="200" w:lineRule="atLeast"/>
              <w:ind w:left="-57" w:right="-57"/>
              <w:contextualSpacing/>
              <w:jc w:val="center"/>
              <w:rPr>
                <w:color w:val="auto"/>
                <w:lang w:val="ru-RU"/>
              </w:rPr>
            </w:pPr>
            <w:r w:rsidRPr="00EC1B2F">
              <w:rPr>
                <w:color w:val="auto"/>
              </w:rPr>
              <w:t>0,</w:t>
            </w:r>
            <w:r w:rsidR="00EC1B2F" w:rsidRPr="00EC1B2F">
              <w:rPr>
                <w:color w:val="auto"/>
                <w:lang w:val="ru-RU"/>
              </w:rPr>
              <w:t>1</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EC1B2F">
            <w:pPr>
              <w:spacing w:before="2" w:after="2" w:line="200" w:lineRule="atLeast"/>
              <w:ind w:left="-57" w:right="-57"/>
              <w:contextualSpacing/>
              <w:jc w:val="center"/>
              <w:rPr>
                <w:color w:val="auto"/>
                <w:highlight w:val="yellow"/>
                <w:lang w:val="ru-RU"/>
              </w:rPr>
            </w:pPr>
            <w:r w:rsidRPr="004C2506">
              <w:rPr>
                <w:color w:val="auto"/>
              </w:rPr>
              <w:t>0,</w:t>
            </w:r>
            <w:r w:rsidR="00EC1B2F" w:rsidRPr="004C2506">
              <w:rPr>
                <w:color w:val="auto"/>
                <w:lang w:val="ru-RU"/>
              </w:rPr>
              <w:t>9</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1.2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b/>
              </w:rPr>
              <w:t>Рынок услуг общего образования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b/>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both"/>
              <w:rPr>
                <w:b/>
                <w:color w:val="FF0000"/>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w:t>
            </w:r>
            <w:r w:rsidRPr="0020053C">
              <w:rPr>
                <w:i/>
                <w:lang w:val="ru-RU"/>
              </w:rPr>
              <w:t>(по Стандарту)</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Ед.</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EC1B2F">
              <w:rPr>
                <w:color w:val="auto"/>
              </w:rPr>
              <w:t>1</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rFonts w:eastAsia="Times New Roman"/>
                <w:color w:val="auto"/>
                <w:highlight w:val="yellow"/>
                <w:lang w:eastAsia="ru-RU"/>
              </w:rPr>
            </w:pPr>
            <w:r w:rsidRPr="004C2506">
              <w:rPr>
                <w:rFonts w:eastAsia="Times New Roman"/>
                <w:color w:val="auto"/>
                <w:lang w:eastAsia="ru-RU"/>
              </w:rPr>
              <w:t>1</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1.2.2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8E32FC" w:rsidRDefault="0008253A" w:rsidP="000E4F0B">
            <w:pPr>
              <w:spacing w:before="2" w:after="2" w:line="200" w:lineRule="atLeast"/>
              <w:ind w:left="-57" w:right="-57"/>
              <w:contextualSpacing/>
              <w:jc w:val="center"/>
              <w:rPr>
                <w:lang w:val="ru-RU"/>
              </w:rPr>
            </w:pPr>
            <w:r>
              <w:rPr>
                <w:lang w:val="ru-RU"/>
              </w:rPr>
              <w:t>1</w:t>
            </w:r>
          </w:p>
        </w:tc>
        <w:tc>
          <w:tcPr>
            <w:tcW w:w="366" w:type="pct"/>
            <w:tcBorders>
              <w:top w:val="single" w:sz="4" w:space="0" w:color="auto"/>
              <w:left w:val="single" w:sz="4" w:space="0" w:color="auto"/>
              <w:bottom w:val="single" w:sz="4" w:space="0" w:color="auto"/>
              <w:right w:val="single" w:sz="4" w:space="0" w:color="auto"/>
            </w:tcBorders>
            <w:hideMark/>
          </w:tcPr>
          <w:p w:rsidR="00C82AB1" w:rsidRPr="008E32FC" w:rsidRDefault="0008253A" w:rsidP="0008253A">
            <w:pPr>
              <w:spacing w:before="2" w:after="2" w:line="200" w:lineRule="atLeast"/>
              <w:ind w:left="-57" w:right="-57"/>
              <w:contextualSpacing/>
              <w:jc w:val="center"/>
              <w:rPr>
                <w:lang w:val="ru-RU"/>
              </w:rPr>
            </w:pPr>
            <w:r>
              <w:rPr>
                <w:lang w:val="ru-RU"/>
              </w:rPr>
              <w:t>0,98</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8E32FC">
            <w:pPr>
              <w:spacing w:before="2" w:after="2" w:line="200" w:lineRule="atLeast"/>
              <w:ind w:left="-57" w:right="-57"/>
              <w:contextualSpacing/>
              <w:jc w:val="center"/>
              <w:rPr>
                <w:color w:val="FF0000"/>
                <w:lang w:val="ru-RU"/>
              </w:rPr>
            </w:pPr>
            <w:r w:rsidRPr="00EC1B2F">
              <w:rPr>
                <w:color w:val="auto"/>
              </w:rPr>
              <w:t>0,</w:t>
            </w:r>
            <w:r w:rsidR="0008253A">
              <w:rPr>
                <w:color w:val="auto"/>
                <w:lang w:val="ru-RU"/>
              </w:rPr>
              <w:t>16</w:t>
            </w:r>
          </w:p>
        </w:tc>
        <w:tc>
          <w:tcPr>
            <w:tcW w:w="411" w:type="pct"/>
            <w:tcBorders>
              <w:top w:val="single" w:sz="4" w:space="0" w:color="auto"/>
              <w:left w:val="single" w:sz="4" w:space="0" w:color="auto"/>
              <w:bottom w:val="single" w:sz="4" w:space="0" w:color="auto"/>
              <w:right w:val="single" w:sz="4" w:space="0" w:color="auto"/>
            </w:tcBorders>
            <w:hideMark/>
          </w:tcPr>
          <w:p w:rsidR="00C82AB1" w:rsidRPr="00EC1B2F" w:rsidRDefault="00EC1B2F" w:rsidP="000E4F0B">
            <w:pPr>
              <w:spacing w:before="2" w:after="2" w:line="200" w:lineRule="atLeast"/>
              <w:ind w:left="-57" w:right="-57"/>
              <w:contextualSpacing/>
              <w:jc w:val="center"/>
              <w:rPr>
                <w:rFonts w:eastAsia="Times New Roman"/>
                <w:color w:val="FF0000"/>
                <w:lang w:val="ru-RU" w:eastAsia="ru-RU"/>
              </w:rPr>
            </w:pPr>
            <w:r w:rsidRPr="004C2506">
              <w:rPr>
                <w:rFonts w:eastAsia="Times New Roman"/>
                <w:color w:val="auto"/>
                <w:lang w:val="ru-RU" w:eastAsia="ru-RU"/>
              </w:rPr>
              <w:t>0,97</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ДСР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1.3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lang w:val="ru-RU"/>
              </w:rPr>
            </w:pPr>
            <w:r w:rsidRPr="0020053C">
              <w:rPr>
                <w:b/>
                <w:lang w:val="ru-RU"/>
              </w:rPr>
              <w:t>Рынок услуг среднего профессионального образования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1.3.1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rFonts w:eastAsia="Times New Roman"/>
                <w:lang w:val="ru-RU" w:eastAsia="ru-RU"/>
              </w:rPr>
              <w:t xml:space="preserve">Доля обучающихся в частных образовательных организациях (в том числе в их филиалах), реализующих основные профессиональные образовательные программы </w:t>
            </w:r>
            <w:r w:rsidRPr="0020053C">
              <w:rPr>
                <w:lang w:val="ru-RU"/>
              </w:rPr>
              <w:t>–</w:t>
            </w:r>
            <w:r w:rsidRPr="0020053C">
              <w:rPr>
                <w:rFonts w:eastAsia="Times New Roman"/>
                <w:lang w:val="ru-RU" w:eastAsia="ru-RU"/>
              </w:rPr>
              <w:t xml:space="preserve">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w:t>
            </w:r>
            <w:r w:rsidRPr="0020053C">
              <w:rPr>
                <w:lang w:val="ru-RU"/>
              </w:rPr>
              <w:t>–</w:t>
            </w:r>
            <w:r w:rsidRPr="0020053C">
              <w:rPr>
                <w:rFonts w:eastAsia="Times New Roman"/>
                <w:lang w:val="ru-RU" w:eastAsia="ru-RU"/>
              </w:rPr>
              <w:t xml:space="preserve"> образовательные программы среднего профессионального образования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5,2</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5,2</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FF0000"/>
              </w:rPr>
            </w:pPr>
            <w:r w:rsidRPr="0008253A">
              <w:rPr>
                <w:color w:val="auto"/>
              </w:rPr>
              <w:t>5,2</w:t>
            </w:r>
          </w:p>
        </w:tc>
        <w:tc>
          <w:tcPr>
            <w:tcW w:w="411" w:type="pct"/>
            <w:tcBorders>
              <w:top w:val="single" w:sz="4" w:space="0" w:color="auto"/>
              <w:left w:val="single" w:sz="4" w:space="0" w:color="auto"/>
              <w:bottom w:val="single" w:sz="4" w:space="0" w:color="auto"/>
              <w:right w:val="single" w:sz="4" w:space="0" w:color="auto"/>
            </w:tcBorders>
            <w:hideMark/>
          </w:tcPr>
          <w:p w:rsidR="00C82AB1" w:rsidRPr="00733D5C" w:rsidRDefault="00C82AB1" w:rsidP="000E4F0B">
            <w:pPr>
              <w:spacing w:before="2" w:after="2" w:line="200" w:lineRule="atLeast"/>
              <w:ind w:left="-57" w:right="-57"/>
              <w:contextualSpacing/>
              <w:jc w:val="center"/>
              <w:rPr>
                <w:color w:val="FF0000"/>
              </w:rPr>
            </w:pPr>
            <w:r w:rsidRPr="00733D5C">
              <w:rPr>
                <w:color w:val="auto"/>
              </w:rPr>
              <w:t>5,2</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AD2B47" w:rsidRDefault="00AD2B47" w:rsidP="000E4F0B">
            <w:pPr>
              <w:spacing w:before="2" w:after="2" w:line="200" w:lineRule="atLeast"/>
              <w:ind w:left="-57" w:right="-57"/>
              <w:contextualSpacing/>
              <w:jc w:val="center"/>
              <w:rPr>
                <w:lang w:val="ru-RU"/>
              </w:rPr>
            </w:pPr>
            <w:r>
              <w:t>1.3.2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rFonts w:eastAsia="Times New Roman"/>
                <w:lang w:val="ru-RU" w:eastAsia="ru-RU"/>
              </w:rPr>
            </w:pPr>
            <w:r w:rsidRPr="0020053C">
              <w:rPr>
                <w:rFonts w:eastAsia="Times New Roman"/>
                <w:lang w:val="ru-RU" w:eastAsia="ru-RU"/>
              </w:rPr>
              <w:t>Конкурс заявлений абитуриентов при приеме на 1 курс в организации, оказывающие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Ед.</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lang w:val="ru-RU"/>
              </w:rPr>
            </w:pPr>
            <w:r>
              <w:rPr>
                <w:lang w:val="ru-RU"/>
              </w:rPr>
              <w:t>2,0</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color w:val="auto"/>
                <w:lang w:val="ru-RU"/>
              </w:rPr>
            </w:pPr>
            <w:r w:rsidRPr="0008253A">
              <w:rPr>
                <w:color w:val="auto"/>
              </w:rPr>
              <w:t>2,</w:t>
            </w:r>
            <w:r w:rsidRPr="0008253A">
              <w:rPr>
                <w:color w:val="auto"/>
                <w:lang w:val="ru-RU"/>
              </w:rPr>
              <w:t>1</w:t>
            </w:r>
          </w:p>
        </w:tc>
        <w:tc>
          <w:tcPr>
            <w:tcW w:w="412"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color w:val="auto"/>
                <w:lang w:val="ru-RU"/>
              </w:rPr>
            </w:pPr>
            <w:r w:rsidRPr="0008253A">
              <w:rPr>
                <w:color w:val="auto"/>
              </w:rPr>
              <w:t>2,</w:t>
            </w:r>
            <w:r w:rsidRPr="0008253A">
              <w:rPr>
                <w:color w:val="auto"/>
                <w:lang w:val="ru-RU"/>
              </w:rPr>
              <w:t>2</w:t>
            </w:r>
          </w:p>
        </w:tc>
        <w:tc>
          <w:tcPr>
            <w:tcW w:w="411" w:type="pct"/>
            <w:tcBorders>
              <w:top w:val="single" w:sz="4" w:space="0" w:color="auto"/>
              <w:left w:val="single" w:sz="4" w:space="0" w:color="auto"/>
              <w:bottom w:val="single" w:sz="4" w:space="0" w:color="auto"/>
              <w:right w:val="single" w:sz="4" w:space="0" w:color="auto"/>
            </w:tcBorders>
            <w:hideMark/>
          </w:tcPr>
          <w:p w:rsidR="00C82AB1" w:rsidRPr="00733D5C" w:rsidRDefault="00C82AB1" w:rsidP="000E4F0B">
            <w:pPr>
              <w:spacing w:before="2" w:after="2" w:line="200" w:lineRule="atLeast"/>
              <w:ind w:left="-57" w:right="-57"/>
              <w:contextualSpacing/>
              <w:jc w:val="center"/>
              <w:rPr>
                <w:color w:val="FF0000"/>
              </w:rPr>
            </w:pPr>
            <w:r w:rsidRPr="00733D5C">
              <w:rPr>
                <w:color w:val="auto"/>
              </w:rPr>
              <w:t>2,2</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1.4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b/>
                <w:lang w:val="ru-RU"/>
              </w:rPr>
              <w:t>Рынок услуг дополнительного образования детей</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r w:rsidRPr="0020053C">
              <w:rPr>
                <w:i/>
                <w:lang w:val="ru-RU"/>
              </w:rPr>
              <w:t xml:space="preserve"> (по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rPr>
                <w:rFonts w:eastAsia="Times New Roman"/>
              </w:rPr>
              <w:t>22</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rPr>
                <w:rFonts w:eastAsia="Times New Roman"/>
              </w:rPr>
              <w:t>22</w:t>
            </w:r>
          </w:p>
        </w:tc>
        <w:tc>
          <w:tcPr>
            <w:tcW w:w="412"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rPr>
                <w:rFonts w:eastAsia="Times New Roman"/>
                <w:color w:val="auto"/>
              </w:rPr>
            </w:pPr>
            <w:r w:rsidRPr="004C2506">
              <w:rPr>
                <w:rFonts w:eastAsia="Times New Roman"/>
                <w:color w:val="auto"/>
              </w:rPr>
              <w:t>22</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rPr>
                <w:rFonts w:eastAsia="Times New Roman"/>
                <w:color w:val="auto"/>
              </w:rPr>
            </w:pPr>
            <w:r w:rsidRPr="004C2506">
              <w:rPr>
                <w:rFonts w:eastAsia="Times New Roman"/>
                <w:color w:val="auto"/>
              </w:rPr>
              <w:t>22</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rFonts w:eastAsia="Times New Roman"/>
                <w:b/>
                <w:bCs/>
                <w:i/>
                <w:lang w:val="ru-RU" w:eastAsia="ru-RU"/>
              </w:rPr>
            </w:pPr>
            <w:r w:rsidRPr="0020053C">
              <w:rPr>
                <w:rFonts w:eastAsia="Times New Roman"/>
                <w:bCs/>
                <w:lang w:val="ru-RU" w:eastAsia="ru-RU"/>
              </w:rPr>
              <w:t xml:space="preserve">Доля </w:t>
            </w:r>
            <w:r w:rsidRPr="0020053C">
              <w:rPr>
                <w:lang w:val="ru-RU"/>
              </w:rPr>
              <w:t xml:space="preserve">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rPr>
                <w:rFonts w:eastAsia="Times New Roman"/>
              </w:rPr>
              <w:t>0,7</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rPr>
                <w:rFonts w:eastAsia="Times New Roman"/>
              </w:rPr>
              <w:t>0,7</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rFonts w:eastAsia="Times New Roman"/>
                <w:color w:val="auto"/>
              </w:rPr>
            </w:pPr>
            <w:r w:rsidRPr="00EC1B2F">
              <w:rPr>
                <w:rFonts w:eastAsia="Times New Roman"/>
                <w:color w:val="auto"/>
              </w:rPr>
              <w:t>0,7</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rPr>
                <w:rFonts w:eastAsia="Times New Roman"/>
                <w:color w:val="auto"/>
              </w:rPr>
            </w:pPr>
            <w:r w:rsidRPr="004C2506">
              <w:rPr>
                <w:rFonts w:eastAsia="Times New Roman"/>
                <w:color w:val="auto"/>
              </w:rPr>
              <w:t>0,7</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rPr>
                <w:rFonts w:eastAsia="Times New Roman"/>
              </w:rPr>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rFonts w:eastAsia="Times New Roman"/>
                <w:color w:val="auto"/>
              </w:rPr>
            </w:pPr>
            <w:r w:rsidRPr="00EC1B2F">
              <w:rPr>
                <w:rFonts w:eastAsia="Times New Roman"/>
                <w:color w:val="auto"/>
              </w:rPr>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rFonts w:eastAsia="Times New Roman"/>
                <w:color w:val="auto"/>
              </w:rPr>
            </w:pPr>
            <w:r w:rsidRPr="00EC1B2F">
              <w:rPr>
                <w:rFonts w:eastAsia="Times New Roman"/>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rPr>
                <w:rFonts w:eastAsia="Times New Roman"/>
                <w:color w:val="auto"/>
              </w:rPr>
            </w:pPr>
            <w:r w:rsidRPr="004C2506">
              <w:rPr>
                <w:rFonts w:eastAsia="Times New Roman"/>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rPr>
            </w:pPr>
            <w:r w:rsidRPr="0020053C">
              <w:t>ДСР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b/>
                <w:lang w:val="ru-RU"/>
              </w:rPr>
              <w:t>Здравоохранение и социальная защита населения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pPr>
            <w:r w:rsidRPr="0020053C">
              <w:rPr>
                <w:b/>
              </w:rPr>
              <w:t>Рынок медицинских услуг</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w:t>
            </w:r>
            <w:r w:rsidRPr="0020053C">
              <w:rPr>
                <w:shd w:val="clear" w:color="auto" w:fill="FFFFFF"/>
                <w:lang w:val="ru-RU"/>
              </w:rPr>
              <w:t>Белгородской области</w:t>
            </w:r>
            <w:r w:rsidRPr="0020053C">
              <w:rPr>
                <w:lang w:val="ru-RU"/>
              </w:rPr>
              <w:t xml:space="preserve">)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14,3</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FF0000"/>
              </w:rPr>
            </w:pPr>
            <w:r w:rsidRPr="0008253A">
              <w:rPr>
                <w:color w:val="auto"/>
              </w:rPr>
              <w:t>14</w:t>
            </w:r>
          </w:p>
        </w:tc>
        <w:tc>
          <w:tcPr>
            <w:tcW w:w="411" w:type="pct"/>
            <w:tcBorders>
              <w:top w:val="single" w:sz="4" w:space="0" w:color="auto"/>
              <w:left w:val="single" w:sz="4" w:space="0" w:color="auto"/>
              <w:bottom w:val="single" w:sz="4" w:space="0" w:color="auto"/>
              <w:right w:val="single" w:sz="4" w:space="0" w:color="auto"/>
            </w:tcBorders>
            <w:hideMark/>
          </w:tcPr>
          <w:p w:rsidR="00C82AB1" w:rsidRPr="00D55966" w:rsidRDefault="00C82AB1" w:rsidP="000E4F0B">
            <w:pPr>
              <w:spacing w:before="2" w:after="2" w:line="200" w:lineRule="atLeast"/>
              <w:ind w:left="-57" w:right="-57"/>
              <w:contextualSpacing/>
              <w:jc w:val="center"/>
              <w:rPr>
                <w:color w:val="auto"/>
              </w:rPr>
            </w:pPr>
            <w:r w:rsidRPr="00D55966">
              <w:rPr>
                <w:color w:val="auto"/>
              </w:rPr>
              <w:t>14</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2.1.2.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частных медицинских организаций, участвующих в реализации территориальной программы государственных гарантий бесплатного оказания населению городского округа медицинской помощи, к общему количеству медицинских организаций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54</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54</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FF0000"/>
              </w:rPr>
            </w:pPr>
            <w:r w:rsidRPr="0008253A">
              <w:rPr>
                <w:color w:val="auto"/>
              </w:rPr>
              <w:t>54</w:t>
            </w:r>
          </w:p>
        </w:tc>
        <w:tc>
          <w:tcPr>
            <w:tcW w:w="411" w:type="pct"/>
            <w:tcBorders>
              <w:top w:val="single" w:sz="4" w:space="0" w:color="auto"/>
              <w:left w:val="single" w:sz="4" w:space="0" w:color="auto"/>
              <w:bottom w:val="single" w:sz="4" w:space="0" w:color="auto"/>
              <w:right w:val="single" w:sz="4" w:space="0" w:color="auto"/>
            </w:tcBorders>
            <w:hideMark/>
          </w:tcPr>
          <w:p w:rsidR="00C82AB1" w:rsidRPr="00D55966" w:rsidRDefault="00C82AB1" w:rsidP="000E4F0B">
            <w:pPr>
              <w:spacing w:before="2" w:after="2" w:line="200" w:lineRule="atLeast"/>
              <w:ind w:left="-57" w:right="-57"/>
              <w:contextualSpacing/>
              <w:jc w:val="center"/>
              <w:rPr>
                <w:color w:val="auto"/>
              </w:rPr>
            </w:pPr>
            <w:r w:rsidRPr="00D55966">
              <w:rPr>
                <w:color w:val="auto"/>
              </w:rPr>
              <w:t>54</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2.2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lang w:val="ru-RU"/>
              </w:rPr>
            </w:pPr>
            <w:r w:rsidRPr="0020053C">
              <w:rPr>
                <w:b/>
                <w:lang w:val="ru-RU"/>
              </w:rPr>
              <w:t>Рынок услуг розничной торговли лекарственными препаратами, медицинскими изделиями и сопутствующими товарами</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color w:val="FF0000"/>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w:t>
            </w:r>
            <w:r w:rsidRPr="0020053C">
              <w:rPr>
                <w:shd w:val="clear" w:color="auto" w:fill="FFFFFF"/>
                <w:lang w:val="ru-RU"/>
              </w:rPr>
              <w:t xml:space="preserve">в городском округе </w:t>
            </w:r>
            <w:r w:rsidRPr="0020053C">
              <w:rPr>
                <w:lang w:val="ru-RU"/>
              </w:rPr>
              <w:t xml:space="preserve">в отчетном периоде)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lang w:val="ru-RU"/>
              </w:rPr>
            </w:pPr>
            <w:r>
              <w:rPr>
                <w:lang w:val="ru-RU"/>
              </w:rPr>
              <w:t>90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08253A" w:rsidP="000E4F0B">
            <w:pPr>
              <w:spacing w:before="2" w:after="2" w:line="200" w:lineRule="atLeast"/>
              <w:ind w:left="-57" w:right="-57"/>
              <w:contextualSpacing/>
              <w:jc w:val="center"/>
            </w:pPr>
            <w:r>
              <w:rPr>
                <w:lang w:val="ru-RU"/>
              </w:rPr>
              <w:t>10</w:t>
            </w:r>
            <w:r w:rsidR="00C82AB1" w:rsidRPr="0020053C">
              <w:t>0</w:t>
            </w:r>
          </w:p>
        </w:tc>
        <w:tc>
          <w:tcPr>
            <w:tcW w:w="412" w:type="pct"/>
            <w:tcBorders>
              <w:top w:val="single" w:sz="4" w:space="0" w:color="auto"/>
              <w:left w:val="single" w:sz="4" w:space="0" w:color="auto"/>
              <w:bottom w:val="single" w:sz="4" w:space="0" w:color="auto"/>
              <w:right w:val="single" w:sz="4" w:space="0" w:color="auto"/>
            </w:tcBorders>
            <w:hideMark/>
          </w:tcPr>
          <w:p w:rsidR="00C82AB1" w:rsidRPr="00340D9E" w:rsidRDefault="0008253A" w:rsidP="000E4F0B">
            <w:pPr>
              <w:spacing w:before="2" w:after="2" w:line="200" w:lineRule="atLeast"/>
              <w:ind w:left="-57" w:right="-57"/>
              <w:contextualSpacing/>
              <w:jc w:val="center"/>
              <w:rPr>
                <w:color w:val="000000" w:themeColor="text1"/>
                <w:lang w:val="ru-RU"/>
              </w:rPr>
            </w:pPr>
            <w:r>
              <w:rPr>
                <w:color w:val="000000" w:themeColor="text1"/>
                <w:lang w:val="ru-RU"/>
              </w:rPr>
              <w:t>92</w:t>
            </w:r>
          </w:p>
        </w:tc>
        <w:tc>
          <w:tcPr>
            <w:tcW w:w="411" w:type="pct"/>
            <w:tcBorders>
              <w:top w:val="single" w:sz="4" w:space="0" w:color="auto"/>
              <w:left w:val="single" w:sz="4" w:space="0" w:color="auto"/>
              <w:bottom w:val="single" w:sz="4" w:space="0" w:color="auto"/>
              <w:right w:val="single" w:sz="4" w:space="0" w:color="auto"/>
            </w:tcBorders>
            <w:hideMark/>
          </w:tcPr>
          <w:p w:rsidR="00C82AB1" w:rsidRPr="00340D9E" w:rsidRDefault="00340D9E" w:rsidP="000E4F0B">
            <w:pPr>
              <w:spacing w:before="2" w:after="2" w:line="200" w:lineRule="atLeast"/>
              <w:ind w:left="-57" w:right="-57"/>
              <w:contextualSpacing/>
              <w:jc w:val="center"/>
              <w:rPr>
                <w:color w:val="000000" w:themeColor="text1"/>
                <w:lang w:val="ru-RU"/>
              </w:rPr>
            </w:pPr>
            <w:r w:rsidRPr="00574EA3">
              <w:rPr>
                <w:color w:val="000000" w:themeColor="text1"/>
                <w:lang w:val="ru-RU"/>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2.3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b/>
                <w:lang w:val="ru-RU"/>
              </w:rPr>
              <w:t>Рынок услуг психолого-педагогического сопровождения детей с ограниченными возможностями здоровья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2.3.1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08253A" w:rsidP="000E4F0B">
            <w:pPr>
              <w:spacing w:before="2" w:after="2" w:line="200" w:lineRule="atLeast"/>
              <w:ind w:left="-57" w:right="-57"/>
              <w:contextualSpacing/>
              <w:jc w:val="center"/>
              <w:rPr>
                <w:lang w:val="ru-RU"/>
              </w:rPr>
            </w:pPr>
            <w:r>
              <w:t>22,</w:t>
            </w:r>
            <w:r>
              <w:rPr>
                <w:lang w:val="ru-RU"/>
              </w:rPr>
              <w:t>2</w:t>
            </w:r>
          </w:p>
        </w:tc>
        <w:tc>
          <w:tcPr>
            <w:tcW w:w="366" w:type="pct"/>
            <w:tcBorders>
              <w:top w:val="single" w:sz="4" w:space="0" w:color="auto"/>
              <w:left w:val="single" w:sz="4" w:space="0" w:color="auto"/>
              <w:bottom w:val="single" w:sz="4" w:space="0" w:color="auto"/>
              <w:right w:val="single" w:sz="4" w:space="0" w:color="auto"/>
            </w:tcBorders>
            <w:hideMark/>
          </w:tcPr>
          <w:p w:rsidR="00C82AB1" w:rsidRPr="0008253A" w:rsidRDefault="00C82AB1" w:rsidP="0008253A">
            <w:pPr>
              <w:spacing w:before="2" w:after="2" w:line="200" w:lineRule="atLeast"/>
              <w:ind w:left="-57" w:right="-57"/>
              <w:contextualSpacing/>
              <w:jc w:val="center"/>
              <w:rPr>
                <w:lang w:val="ru-RU"/>
              </w:rPr>
            </w:pPr>
            <w:r w:rsidRPr="0020053C">
              <w:t>2</w:t>
            </w:r>
            <w:r w:rsidR="0008253A">
              <w:rPr>
                <w:lang w:val="ru-RU"/>
              </w:rPr>
              <w:t>6</w:t>
            </w:r>
            <w:r w:rsidRPr="0020053C">
              <w:t>,</w:t>
            </w:r>
            <w:r w:rsidR="0008253A">
              <w:rPr>
                <w:lang w:val="ru-RU"/>
              </w:rPr>
              <w:t>6</w:t>
            </w:r>
          </w:p>
        </w:tc>
        <w:tc>
          <w:tcPr>
            <w:tcW w:w="412" w:type="pct"/>
            <w:tcBorders>
              <w:top w:val="single" w:sz="4" w:space="0" w:color="auto"/>
              <w:left w:val="single" w:sz="4" w:space="0" w:color="auto"/>
              <w:bottom w:val="single" w:sz="4" w:space="0" w:color="auto"/>
              <w:right w:val="single" w:sz="4" w:space="0" w:color="auto"/>
            </w:tcBorders>
            <w:hideMark/>
          </w:tcPr>
          <w:p w:rsidR="00C82AB1" w:rsidRPr="0008253A" w:rsidRDefault="00352650" w:rsidP="0008253A">
            <w:pPr>
              <w:spacing w:before="2" w:after="2" w:line="200" w:lineRule="atLeast"/>
              <w:ind w:left="-57" w:right="-57"/>
              <w:contextualSpacing/>
              <w:jc w:val="center"/>
              <w:rPr>
                <w:color w:val="auto"/>
                <w:lang w:val="ru-RU"/>
              </w:rPr>
            </w:pPr>
            <w:r w:rsidRPr="00EC1B2F">
              <w:rPr>
                <w:color w:val="auto"/>
              </w:rPr>
              <w:t>2</w:t>
            </w:r>
            <w:r w:rsidR="0008253A">
              <w:rPr>
                <w:color w:val="auto"/>
                <w:lang w:val="ru-RU"/>
              </w:rPr>
              <w:t>2</w:t>
            </w:r>
            <w:r w:rsidR="00C82AB1" w:rsidRPr="00EC1B2F">
              <w:rPr>
                <w:color w:val="auto"/>
              </w:rPr>
              <w:t>,</w:t>
            </w:r>
            <w:r w:rsidR="0008253A">
              <w:rPr>
                <w:color w:val="auto"/>
                <w:lang w:val="ru-RU"/>
              </w:rPr>
              <w:t>2</w:t>
            </w:r>
          </w:p>
        </w:tc>
        <w:tc>
          <w:tcPr>
            <w:tcW w:w="411" w:type="pct"/>
            <w:tcBorders>
              <w:top w:val="single" w:sz="4" w:space="0" w:color="auto"/>
              <w:left w:val="single" w:sz="4" w:space="0" w:color="auto"/>
              <w:bottom w:val="single" w:sz="4" w:space="0" w:color="auto"/>
              <w:right w:val="single" w:sz="4" w:space="0" w:color="auto"/>
            </w:tcBorders>
            <w:hideMark/>
          </w:tcPr>
          <w:p w:rsidR="00C82AB1" w:rsidRPr="00EC1B2F" w:rsidRDefault="00EC1B2F" w:rsidP="000E4F0B">
            <w:pPr>
              <w:spacing w:before="2" w:after="2" w:line="200" w:lineRule="atLeast"/>
              <w:ind w:left="-57" w:right="-57"/>
              <w:contextualSpacing/>
              <w:jc w:val="center"/>
              <w:rPr>
                <w:color w:val="auto"/>
                <w:lang w:val="ru-RU"/>
              </w:rPr>
            </w:pPr>
            <w:r w:rsidRPr="004C2506">
              <w:rPr>
                <w:color w:val="auto"/>
                <w:lang w:val="ru-RU"/>
              </w:rPr>
              <w:t>25</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2.3.2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Доля детей с ограниченными возможностями здоровья (в возрасте до 3</w:t>
            </w:r>
            <w:r w:rsidRPr="0020053C">
              <w:t> </w:t>
            </w:r>
            <w:r w:rsidRPr="0020053C">
              <w:rPr>
                <w:lang w:val="ru-RU"/>
              </w:rPr>
              <w:t>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0</w:t>
            </w:r>
          </w:p>
        </w:tc>
        <w:tc>
          <w:tcPr>
            <w:tcW w:w="366" w:type="pct"/>
            <w:tcBorders>
              <w:top w:val="single" w:sz="4" w:space="0" w:color="auto"/>
              <w:left w:val="single" w:sz="4" w:space="0" w:color="auto"/>
              <w:bottom w:val="single" w:sz="4" w:space="0" w:color="auto"/>
              <w:right w:val="single" w:sz="4" w:space="0" w:color="auto"/>
            </w:tcBorders>
            <w:hideMark/>
          </w:tcPr>
          <w:p w:rsidR="00C82AB1" w:rsidRPr="00352650" w:rsidRDefault="00352650" w:rsidP="000E4F0B">
            <w:pPr>
              <w:spacing w:before="2" w:after="2" w:line="200" w:lineRule="atLeast"/>
              <w:ind w:left="-57" w:right="-57"/>
              <w:contextualSpacing/>
              <w:jc w:val="center"/>
              <w:rPr>
                <w:lang w:val="ru-RU"/>
              </w:rPr>
            </w:pPr>
            <w:r>
              <w:rPr>
                <w:lang w:val="ru-RU"/>
              </w:rPr>
              <w:t>0</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574EA3" w:rsidP="00352650">
            <w:pPr>
              <w:spacing w:before="2" w:after="2" w:line="200" w:lineRule="atLeast"/>
              <w:ind w:left="-57" w:right="-57"/>
              <w:contextualSpacing/>
              <w:jc w:val="center"/>
              <w:rPr>
                <w:color w:val="FF0000"/>
              </w:rPr>
            </w:pPr>
            <w:r>
              <w:rPr>
                <w:color w:val="auto"/>
                <w:lang w:val="ru-RU"/>
              </w:rPr>
              <w:t>7</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EC1B2F" w:rsidP="000E4F0B">
            <w:pPr>
              <w:spacing w:before="2" w:after="2" w:line="200" w:lineRule="atLeast"/>
              <w:ind w:left="-57" w:right="-57"/>
              <w:contextualSpacing/>
              <w:jc w:val="center"/>
              <w:rPr>
                <w:color w:val="FF0000"/>
                <w:highlight w:val="yellow"/>
                <w:lang w:val="ru-RU"/>
              </w:rPr>
            </w:pPr>
            <w:r w:rsidRPr="004C2506">
              <w:rPr>
                <w:color w:val="auto"/>
                <w:lang w:val="ru-RU"/>
              </w:rPr>
              <w:t>10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2.4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pPr>
            <w:r w:rsidRPr="0020053C">
              <w:rPr>
                <w:b/>
              </w:rPr>
              <w:t xml:space="preserve">Рынок социальных услуг </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color w:val="FF0000"/>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2.4.1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негосударственных организаций социального обслуживания, предоставляющих социальные услуги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lang w:val="ru-RU"/>
              </w:rPr>
            </w:pPr>
            <w:r w:rsidRPr="0020053C">
              <w:t>1,</w:t>
            </w:r>
            <w:r w:rsidR="00574EA3">
              <w:rPr>
                <w:lang w:val="ru-RU"/>
              </w:rPr>
              <w:t>39</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color w:val="auto"/>
                <w:lang w:val="ru-RU"/>
              </w:rPr>
            </w:pPr>
            <w:r w:rsidRPr="00574EA3">
              <w:rPr>
                <w:color w:val="auto"/>
              </w:rPr>
              <w:t>1,3</w:t>
            </w:r>
            <w:r w:rsidR="00574EA3" w:rsidRPr="00574EA3">
              <w:rPr>
                <w:color w:val="auto"/>
                <w:lang w:val="ru-RU"/>
              </w:rPr>
              <w:t>7</w:t>
            </w:r>
          </w:p>
        </w:tc>
        <w:tc>
          <w:tcPr>
            <w:tcW w:w="412"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color w:val="auto"/>
                <w:lang w:val="ru-RU"/>
              </w:rPr>
            </w:pPr>
            <w:r w:rsidRPr="00574EA3">
              <w:rPr>
                <w:color w:val="auto"/>
              </w:rPr>
              <w:t>1,3</w:t>
            </w:r>
            <w:r w:rsidR="00574EA3" w:rsidRPr="00574EA3">
              <w:rPr>
                <w:color w:val="auto"/>
                <w:lang w:val="ru-RU"/>
              </w:rPr>
              <w:t>5</w:t>
            </w:r>
          </w:p>
        </w:tc>
        <w:tc>
          <w:tcPr>
            <w:tcW w:w="411" w:type="pct"/>
            <w:tcBorders>
              <w:top w:val="single" w:sz="4" w:space="0" w:color="auto"/>
              <w:left w:val="single" w:sz="4" w:space="0" w:color="auto"/>
              <w:bottom w:val="single" w:sz="4" w:space="0" w:color="auto"/>
              <w:right w:val="single" w:sz="4" w:space="0" w:color="auto"/>
            </w:tcBorders>
            <w:hideMark/>
          </w:tcPr>
          <w:p w:rsidR="00C82AB1" w:rsidRPr="00577638" w:rsidRDefault="00577638" w:rsidP="000E4F0B">
            <w:pPr>
              <w:spacing w:before="2" w:after="2" w:line="200" w:lineRule="atLeast"/>
              <w:ind w:left="-57" w:right="-57"/>
              <w:contextualSpacing/>
              <w:jc w:val="center"/>
              <w:rPr>
                <w:color w:val="000000" w:themeColor="text1"/>
                <w:lang w:val="ru-RU"/>
              </w:rPr>
            </w:pPr>
            <w:r w:rsidRPr="00577638">
              <w:rPr>
                <w:color w:val="000000" w:themeColor="text1"/>
                <w:lang w:val="ru-RU"/>
              </w:rPr>
              <w:t>1,6</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2.4.2.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Отношение объема средств </w:t>
            </w:r>
            <w:r w:rsidRPr="0020053C">
              <w:rPr>
                <w:shd w:val="clear" w:color="auto" w:fill="FFFFFF"/>
                <w:lang w:val="ru-RU"/>
              </w:rPr>
              <w:t>бюджета Старооскольского городского округа, направленных организациям частной формы собственности</w:t>
            </w:r>
            <w:r w:rsidRPr="0020053C">
              <w:rPr>
                <w:lang w:val="ru-RU"/>
              </w:rPr>
              <w:t xml:space="preserve"> в целях оказания социальных услуг гражданам в отчетном периоде, к объему средств, направленных организациям всех форм собственности на оказание социальных услуг гражданам в отчетном периоде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0,08</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0,08</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FF0000"/>
              </w:rPr>
            </w:pPr>
            <w:r w:rsidRPr="00574EA3">
              <w:rPr>
                <w:color w:val="auto"/>
              </w:rPr>
              <w:t>0,08</w:t>
            </w:r>
          </w:p>
        </w:tc>
        <w:tc>
          <w:tcPr>
            <w:tcW w:w="411" w:type="pct"/>
            <w:tcBorders>
              <w:top w:val="single" w:sz="4" w:space="0" w:color="auto"/>
              <w:left w:val="single" w:sz="4" w:space="0" w:color="auto"/>
              <w:bottom w:val="single" w:sz="4" w:space="0" w:color="auto"/>
              <w:right w:val="single" w:sz="4" w:space="0" w:color="auto"/>
            </w:tcBorders>
            <w:hideMark/>
          </w:tcPr>
          <w:p w:rsidR="00C82AB1" w:rsidRPr="00577638" w:rsidRDefault="00577638" w:rsidP="000E4F0B">
            <w:pPr>
              <w:spacing w:before="2" w:after="2" w:line="200" w:lineRule="atLeast"/>
              <w:ind w:left="-57" w:right="-57"/>
              <w:contextualSpacing/>
              <w:jc w:val="center"/>
              <w:rPr>
                <w:color w:val="000000" w:themeColor="text1"/>
                <w:lang w:val="ru-RU"/>
              </w:rPr>
            </w:pPr>
            <w:r w:rsidRPr="00577638">
              <w:rPr>
                <w:color w:val="000000" w:themeColor="text1"/>
                <w:lang w:val="ru-RU"/>
              </w:rPr>
              <w:t>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Жилищно-коммунальный 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1" w:type="pct"/>
            <w:tcBorders>
              <w:top w:val="single" w:sz="4" w:space="0" w:color="auto"/>
              <w:left w:val="single" w:sz="4" w:space="0" w:color="auto"/>
              <w:bottom w:val="single" w:sz="4" w:space="0" w:color="auto"/>
              <w:right w:val="single" w:sz="4" w:space="0" w:color="auto"/>
            </w:tcBorders>
          </w:tcPr>
          <w:p w:rsidR="00C82AB1" w:rsidRPr="00352650" w:rsidRDefault="00C82AB1" w:rsidP="000E4F0B">
            <w:pPr>
              <w:spacing w:before="2" w:after="2" w:line="200" w:lineRule="atLeast"/>
              <w:ind w:left="-57" w:right="-57"/>
              <w:contextualSpacing/>
              <w:jc w:val="center"/>
              <w:rPr>
                <w:b/>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теплоснабжения (производство тепловой энергии)</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352650" w:rsidRDefault="00C82AB1" w:rsidP="000E4F0B">
            <w:pPr>
              <w:spacing w:before="2" w:after="2" w:line="200" w:lineRule="atLeast"/>
              <w:ind w:left="-57" w:right="-57"/>
              <w:contextualSpacing/>
              <w:jc w:val="center"/>
              <w:rPr>
                <w:b/>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3.1.1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ДЖКХ</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услуг по сбору и транспортированию твердых коммунальных отходов</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3.2.1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ДЖКХ</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выполнения работ по благоустройству городской среды</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20053C" w:rsidP="00C44D12">
            <w:pPr>
              <w:spacing w:before="2" w:after="2" w:line="200" w:lineRule="atLeast"/>
              <w:ind w:left="-57" w:right="-57"/>
              <w:contextualSpacing/>
              <w:jc w:val="center"/>
            </w:pPr>
            <w:r w:rsidRPr="0020053C">
              <w:t>3.3</w:t>
            </w:r>
            <w:r w:rsidRPr="0020053C">
              <w:rPr>
                <w:lang w:val="ru-RU"/>
              </w:rPr>
              <w:t>.</w:t>
            </w:r>
            <w:r w:rsidR="00C82AB1" w:rsidRPr="0020053C">
              <w:t>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ДЖКХ</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выполнения работ по содержанию и текущему ремонту общего имущества собственников помещений в многоквартирном доме</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color w:val="FF0000"/>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3.4.1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ДЖКХ</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3.5</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pPr>
            <w:r w:rsidRPr="0020053C">
              <w:rPr>
                <w:b/>
              </w:rPr>
              <w:t xml:space="preserve">Рынок ритуальных услуг </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3.5.1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ДЖКХ</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b/>
              </w:rPr>
              <w:t>Топливно-энергетический 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both"/>
              <w:rPr>
                <w:b/>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both"/>
              <w:rPr>
                <w:b/>
                <w:color w:val="FF0000"/>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4.1</w:t>
            </w:r>
          </w:p>
        </w:tc>
        <w:tc>
          <w:tcPr>
            <w:tcW w:w="2234" w:type="pct"/>
            <w:tcBorders>
              <w:top w:val="single" w:sz="4" w:space="0" w:color="auto"/>
              <w:left w:val="single" w:sz="4" w:space="0" w:color="auto"/>
              <w:bottom w:val="single" w:sz="4" w:space="0" w:color="auto"/>
              <w:right w:val="single" w:sz="4" w:space="0" w:color="auto"/>
            </w:tcBorders>
            <w:vAlign w:val="center"/>
            <w:hideMark/>
          </w:tcPr>
          <w:p w:rsidR="00C82AB1" w:rsidRPr="0020053C" w:rsidRDefault="00C82AB1" w:rsidP="000E4F0B">
            <w:pPr>
              <w:spacing w:before="2" w:after="2" w:line="200" w:lineRule="atLeast"/>
              <w:ind w:left="-57" w:right="-57"/>
              <w:contextualSpacing/>
              <w:jc w:val="both"/>
              <w:rPr>
                <w:b/>
                <w:bCs/>
              </w:rPr>
            </w:pPr>
            <w:r w:rsidRPr="0020053C">
              <w:rPr>
                <w:b/>
                <w:bCs/>
              </w:rPr>
              <w:t>Рынок нефтепродуктов</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color w:val="FF0000"/>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4.1.1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83AFD" w:rsidRDefault="00C82AB1" w:rsidP="000E4F0B">
            <w:pPr>
              <w:spacing w:before="2" w:after="2" w:line="200" w:lineRule="atLeast"/>
              <w:ind w:left="-57" w:right="-57"/>
              <w:contextualSpacing/>
              <w:jc w:val="center"/>
              <w:rPr>
                <w:color w:val="auto"/>
              </w:rPr>
            </w:pPr>
            <w:r w:rsidRPr="00E83AFD">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574EA3">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rPr>
                <w:b/>
                <w:lang w:val="ru-RU"/>
              </w:rPr>
            </w:pPr>
            <w:r w:rsidRPr="0020053C">
              <w:rPr>
                <w:b/>
                <w:lang w:val="ru-RU"/>
              </w:rPr>
              <w:t>4.2</w:t>
            </w:r>
          </w:p>
        </w:tc>
        <w:tc>
          <w:tcPr>
            <w:tcW w:w="2234"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autoSpaceDE w:val="0"/>
              <w:autoSpaceDN w:val="0"/>
              <w:adjustRightInd w:val="0"/>
              <w:spacing w:before="2" w:after="2" w:line="200" w:lineRule="atLeast"/>
              <w:ind w:left="-57" w:right="-57"/>
              <w:contextualSpacing/>
              <w:jc w:val="both"/>
              <w:rPr>
                <w:b/>
                <w:lang w:val="ru-RU"/>
              </w:rPr>
            </w:pPr>
            <w:r w:rsidRPr="0020053C">
              <w:rPr>
                <w:b/>
                <w:bCs/>
              </w:rPr>
              <w:t>Рынок газомоторного топлива</w:t>
            </w:r>
          </w:p>
        </w:tc>
        <w:tc>
          <w:tcPr>
            <w:tcW w:w="412"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c>
          <w:tcPr>
            <w:tcW w:w="412"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c>
          <w:tcPr>
            <w:tcW w:w="411"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c>
          <w:tcPr>
            <w:tcW w:w="588" w:type="pct"/>
            <w:tcBorders>
              <w:top w:val="single" w:sz="4" w:space="0" w:color="auto"/>
              <w:left w:val="single" w:sz="4" w:space="0" w:color="auto"/>
              <w:bottom w:val="single" w:sz="4" w:space="0" w:color="auto"/>
              <w:right w:val="single" w:sz="4" w:space="0" w:color="auto"/>
            </w:tcBorders>
          </w:tcPr>
          <w:p w:rsidR="00AE7EF7" w:rsidRPr="0020053C" w:rsidRDefault="00AE7EF7" w:rsidP="000E4F0B">
            <w:pPr>
              <w:spacing w:before="2" w:after="2" w:line="200" w:lineRule="atLeast"/>
              <w:ind w:left="-57" w:right="-57"/>
              <w:contextualSpacing/>
              <w:jc w:val="center"/>
            </w:pPr>
          </w:p>
        </w:tc>
      </w:tr>
      <w:tr w:rsidR="0020053C" w:rsidRPr="00462243" w:rsidTr="00C44D12">
        <w:trPr>
          <w:trHeight w:val="20"/>
        </w:trPr>
        <w:tc>
          <w:tcPr>
            <w:tcW w:w="211"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4.2.1</w:t>
            </w:r>
          </w:p>
        </w:tc>
        <w:tc>
          <w:tcPr>
            <w:tcW w:w="2234"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autoSpaceDE w:val="0"/>
              <w:autoSpaceDN w:val="0"/>
              <w:adjustRightInd w:val="0"/>
              <w:spacing w:before="2" w:after="2" w:line="200" w:lineRule="atLeast"/>
              <w:ind w:left="-57" w:right="-57"/>
              <w:contextualSpacing/>
              <w:jc w:val="both"/>
              <w:rPr>
                <w:lang w:val="ru-RU"/>
              </w:rPr>
            </w:pPr>
            <w:r w:rsidRPr="0020053C">
              <w:rPr>
                <w:lang w:val="ru-RU"/>
              </w:rPr>
              <w:t>Количество действующих объектов заправки транспортных средств природным газом (метаном)</w:t>
            </w:r>
          </w:p>
        </w:tc>
        <w:tc>
          <w:tcPr>
            <w:tcW w:w="412"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Ед.</w:t>
            </w: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574EA3" w:rsidP="000E4F0B">
            <w:pPr>
              <w:spacing w:before="2" w:after="2" w:line="200" w:lineRule="atLeast"/>
              <w:ind w:left="-57" w:right="-57"/>
              <w:contextualSpacing/>
              <w:jc w:val="center"/>
              <w:rPr>
                <w:lang w:val="ru-RU"/>
              </w:rPr>
            </w:pPr>
            <w:r>
              <w:rPr>
                <w:lang w:val="ru-RU"/>
              </w:rPr>
              <w:t>2</w:t>
            </w: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574EA3" w:rsidP="000E4F0B">
            <w:pPr>
              <w:spacing w:before="2" w:after="2" w:line="200" w:lineRule="atLeast"/>
              <w:ind w:left="-57" w:right="-57"/>
              <w:contextualSpacing/>
              <w:jc w:val="center"/>
              <w:rPr>
                <w:lang w:val="ru-RU"/>
              </w:rPr>
            </w:pPr>
            <w:r>
              <w:rPr>
                <w:lang w:val="ru-RU"/>
              </w:rPr>
              <w:t>7</w:t>
            </w:r>
          </w:p>
        </w:tc>
        <w:tc>
          <w:tcPr>
            <w:tcW w:w="412" w:type="pct"/>
            <w:tcBorders>
              <w:top w:val="single" w:sz="4" w:space="0" w:color="auto"/>
              <w:left w:val="single" w:sz="4" w:space="0" w:color="auto"/>
              <w:bottom w:val="single" w:sz="4" w:space="0" w:color="auto"/>
              <w:right w:val="single" w:sz="4" w:space="0" w:color="auto"/>
            </w:tcBorders>
          </w:tcPr>
          <w:p w:rsidR="00AE7EF7" w:rsidRPr="005A6172" w:rsidRDefault="00352650" w:rsidP="000E4F0B">
            <w:pPr>
              <w:spacing w:before="2" w:after="2" w:line="200" w:lineRule="atLeast"/>
              <w:ind w:left="-57" w:right="-57"/>
              <w:contextualSpacing/>
              <w:jc w:val="center"/>
              <w:rPr>
                <w:color w:val="auto"/>
                <w:lang w:val="ru-RU"/>
              </w:rPr>
            </w:pPr>
            <w:r w:rsidRPr="005A6172">
              <w:rPr>
                <w:color w:val="auto"/>
                <w:lang w:val="ru-RU"/>
              </w:rPr>
              <w:t>7</w:t>
            </w:r>
          </w:p>
        </w:tc>
        <w:tc>
          <w:tcPr>
            <w:tcW w:w="411" w:type="pct"/>
            <w:tcBorders>
              <w:top w:val="single" w:sz="4" w:space="0" w:color="auto"/>
              <w:left w:val="single" w:sz="4" w:space="0" w:color="auto"/>
              <w:bottom w:val="single" w:sz="4" w:space="0" w:color="auto"/>
              <w:right w:val="single" w:sz="4" w:space="0" w:color="auto"/>
            </w:tcBorders>
          </w:tcPr>
          <w:p w:rsidR="00AE7EF7" w:rsidRPr="00DD600A" w:rsidRDefault="00352650" w:rsidP="000E4F0B">
            <w:pPr>
              <w:spacing w:before="2" w:after="2" w:line="200" w:lineRule="atLeast"/>
              <w:ind w:left="-57" w:right="-57"/>
              <w:contextualSpacing/>
              <w:jc w:val="center"/>
              <w:rPr>
                <w:color w:val="auto"/>
                <w:highlight w:val="yellow"/>
                <w:lang w:val="ru-RU"/>
              </w:rPr>
            </w:pPr>
            <w:r w:rsidRPr="004C2506">
              <w:rPr>
                <w:color w:val="auto"/>
                <w:lang w:val="ru-RU"/>
              </w:rPr>
              <w:t>7</w:t>
            </w:r>
          </w:p>
        </w:tc>
        <w:tc>
          <w:tcPr>
            <w:tcW w:w="588"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ДЭР, ДСиА</w:t>
            </w:r>
          </w:p>
        </w:tc>
      </w:tr>
      <w:tr w:rsidR="0020053C" w:rsidRPr="00462243" w:rsidTr="00C44D12">
        <w:trPr>
          <w:trHeight w:val="20"/>
        </w:trPr>
        <w:tc>
          <w:tcPr>
            <w:tcW w:w="211"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4.2.2</w:t>
            </w:r>
          </w:p>
        </w:tc>
        <w:tc>
          <w:tcPr>
            <w:tcW w:w="2234"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autoSpaceDE w:val="0"/>
              <w:autoSpaceDN w:val="0"/>
              <w:adjustRightInd w:val="0"/>
              <w:spacing w:before="2" w:after="2" w:line="200" w:lineRule="atLeast"/>
              <w:ind w:left="-57" w:right="-57"/>
              <w:contextualSpacing/>
              <w:jc w:val="both"/>
              <w:rPr>
                <w:lang w:val="ru-RU"/>
              </w:rPr>
            </w:pPr>
            <w:r w:rsidRPr="0020053C">
              <w:rPr>
                <w:lang w:val="ru-RU"/>
              </w:rPr>
              <w:t>Количество транспортных средств, использующих природный газ (метан) в качестве моторного топлива</w:t>
            </w:r>
          </w:p>
        </w:tc>
        <w:tc>
          <w:tcPr>
            <w:tcW w:w="412"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Ед.</w:t>
            </w: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574EA3" w:rsidP="000E4F0B">
            <w:pPr>
              <w:spacing w:before="2" w:after="2" w:line="200" w:lineRule="atLeast"/>
              <w:ind w:left="-57" w:right="-57"/>
              <w:contextualSpacing/>
              <w:jc w:val="center"/>
              <w:rPr>
                <w:lang w:val="ru-RU"/>
              </w:rPr>
            </w:pPr>
            <w:r>
              <w:rPr>
                <w:lang w:val="ru-RU"/>
              </w:rPr>
              <w:t>110</w:t>
            </w:r>
            <w:r w:rsidR="00462243" w:rsidRPr="0020053C">
              <w:rPr>
                <w:lang w:val="ru-RU"/>
              </w:rPr>
              <w:t xml:space="preserve"> </w:t>
            </w:r>
          </w:p>
        </w:tc>
        <w:tc>
          <w:tcPr>
            <w:tcW w:w="366" w:type="pct"/>
            <w:tcBorders>
              <w:top w:val="single" w:sz="4" w:space="0" w:color="auto"/>
              <w:left w:val="single" w:sz="4" w:space="0" w:color="auto"/>
              <w:bottom w:val="single" w:sz="4" w:space="0" w:color="auto"/>
              <w:right w:val="single" w:sz="4" w:space="0" w:color="auto"/>
            </w:tcBorders>
          </w:tcPr>
          <w:p w:rsidR="00AE7EF7" w:rsidRPr="0020053C" w:rsidRDefault="00574EA3" w:rsidP="000E4F0B">
            <w:pPr>
              <w:spacing w:before="2" w:after="2" w:line="200" w:lineRule="atLeast"/>
              <w:ind w:left="-57" w:right="-57"/>
              <w:contextualSpacing/>
              <w:jc w:val="center"/>
              <w:rPr>
                <w:lang w:val="ru-RU"/>
              </w:rPr>
            </w:pPr>
            <w:r>
              <w:rPr>
                <w:lang w:val="ru-RU"/>
              </w:rPr>
              <w:t>283</w:t>
            </w:r>
          </w:p>
        </w:tc>
        <w:tc>
          <w:tcPr>
            <w:tcW w:w="412" w:type="pct"/>
            <w:tcBorders>
              <w:top w:val="single" w:sz="4" w:space="0" w:color="auto"/>
              <w:left w:val="single" w:sz="4" w:space="0" w:color="auto"/>
              <w:bottom w:val="single" w:sz="4" w:space="0" w:color="auto"/>
              <w:right w:val="single" w:sz="4" w:space="0" w:color="auto"/>
            </w:tcBorders>
          </w:tcPr>
          <w:p w:rsidR="00AE7EF7" w:rsidRPr="00026DBE" w:rsidRDefault="00352650" w:rsidP="00574EA3">
            <w:pPr>
              <w:spacing w:before="2" w:after="2" w:line="200" w:lineRule="atLeast"/>
              <w:ind w:left="-57" w:right="-57"/>
              <w:contextualSpacing/>
              <w:jc w:val="center"/>
              <w:rPr>
                <w:color w:val="FF0000"/>
                <w:lang w:val="ru-RU"/>
              </w:rPr>
            </w:pPr>
            <w:r w:rsidRPr="005A6172">
              <w:rPr>
                <w:color w:val="auto"/>
                <w:lang w:val="ru-RU"/>
              </w:rPr>
              <w:t>28</w:t>
            </w:r>
            <w:r w:rsidR="00574EA3">
              <w:rPr>
                <w:color w:val="auto"/>
                <w:lang w:val="ru-RU"/>
              </w:rPr>
              <w:t>5</w:t>
            </w:r>
          </w:p>
        </w:tc>
        <w:tc>
          <w:tcPr>
            <w:tcW w:w="411" w:type="pct"/>
            <w:tcBorders>
              <w:top w:val="single" w:sz="4" w:space="0" w:color="auto"/>
              <w:left w:val="single" w:sz="4" w:space="0" w:color="auto"/>
              <w:bottom w:val="single" w:sz="4" w:space="0" w:color="auto"/>
              <w:right w:val="single" w:sz="4" w:space="0" w:color="auto"/>
            </w:tcBorders>
          </w:tcPr>
          <w:p w:rsidR="00AE7EF7" w:rsidRPr="00DD600A" w:rsidRDefault="0094342A" w:rsidP="000E4F0B">
            <w:pPr>
              <w:spacing w:before="2" w:after="2" w:line="200" w:lineRule="atLeast"/>
              <w:ind w:left="-57" w:right="-57"/>
              <w:contextualSpacing/>
              <w:jc w:val="center"/>
              <w:rPr>
                <w:color w:val="FF0000"/>
                <w:highlight w:val="yellow"/>
                <w:lang w:val="ru-RU"/>
              </w:rPr>
            </w:pPr>
            <w:r w:rsidRPr="0094342A">
              <w:rPr>
                <w:color w:val="auto"/>
                <w:lang w:val="ru-RU"/>
              </w:rPr>
              <w:t>609</w:t>
            </w:r>
          </w:p>
        </w:tc>
        <w:tc>
          <w:tcPr>
            <w:tcW w:w="588" w:type="pct"/>
            <w:tcBorders>
              <w:top w:val="single" w:sz="4" w:space="0" w:color="auto"/>
              <w:left w:val="single" w:sz="4" w:space="0" w:color="auto"/>
              <w:bottom w:val="single" w:sz="4" w:space="0" w:color="auto"/>
              <w:right w:val="single" w:sz="4" w:space="0" w:color="auto"/>
            </w:tcBorders>
          </w:tcPr>
          <w:p w:rsidR="00AE7EF7" w:rsidRPr="0020053C" w:rsidRDefault="00462243" w:rsidP="000E4F0B">
            <w:pPr>
              <w:spacing w:before="2" w:after="2" w:line="200" w:lineRule="atLeast"/>
              <w:ind w:left="-57" w:right="-57"/>
              <w:contextualSpacing/>
              <w:jc w:val="center"/>
              <w:rPr>
                <w:lang w:val="ru-RU"/>
              </w:rPr>
            </w:pPr>
            <w:r w:rsidRPr="0020053C">
              <w:rPr>
                <w:lang w:val="ru-RU"/>
              </w:rPr>
              <w:t>ДЭР, 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5</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Транспортно-логистический 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color w:val="FF0000"/>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5.1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26DBE" w:rsidRDefault="00C82AB1" w:rsidP="000E4F0B">
            <w:pPr>
              <w:spacing w:before="2" w:after="2" w:line="200" w:lineRule="atLeast"/>
              <w:ind w:left="-57" w:right="-57"/>
              <w:contextualSpacing/>
              <w:jc w:val="center"/>
              <w:rPr>
                <w:b/>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color w:val="FF0000"/>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
                <w:i/>
                <w:lang w:val="ru-RU"/>
              </w:rPr>
            </w:pPr>
            <w:r w:rsidRPr="0020053C">
              <w:rPr>
                <w:lang w:val="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99</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99</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000000" w:themeColor="text1"/>
              </w:rPr>
            </w:pPr>
            <w:r w:rsidRPr="00026DBE">
              <w:rPr>
                <w:color w:val="000000" w:themeColor="text1"/>
              </w:rPr>
              <w:t>99</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000000" w:themeColor="text1"/>
                <w:highlight w:val="yellow"/>
              </w:rPr>
            </w:pPr>
            <w:r w:rsidRPr="004C2506">
              <w:rPr>
                <w:color w:val="000000" w:themeColor="text1"/>
              </w:rPr>
              <w:t>99</w:t>
            </w:r>
          </w:p>
        </w:tc>
        <w:tc>
          <w:tcPr>
            <w:tcW w:w="588" w:type="pct"/>
            <w:tcBorders>
              <w:top w:val="single" w:sz="4" w:space="0" w:color="auto"/>
              <w:left w:val="single" w:sz="4" w:space="0" w:color="auto"/>
              <w:bottom w:val="single" w:sz="4" w:space="0" w:color="auto"/>
              <w:right w:val="single" w:sz="4" w:space="0" w:color="auto"/>
            </w:tcBorders>
            <w:hideMark/>
          </w:tcPr>
          <w:p w:rsidR="00C82AB1" w:rsidRPr="00F51F0E" w:rsidRDefault="00C82AB1" w:rsidP="000E4F0B">
            <w:pPr>
              <w:spacing w:before="2" w:after="2" w:line="200" w:lineRule="atLeast"/>
              <w:ind w:left="-57" w:right="-57"/>
              <w:contextualSpacing/>
              <w:jc w:val="center"/>
            </w:pPr>
            <w:r w:rsidRPr="00F51F0E">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AD2B47" w:rsidRDefault="00AD2B47" w:rsidP="000E4F0B">
            <w:pPr>
              <w:spacing w:before="2" w:after="2" w:line="200" w:lineRule="atLeast"/>
              <w:ind w:left="-57" w:right="-57"/>
              <w:contextualSpacing/>
              <w:jc w:val="center"/>
              <w:rPr>
                <w:b/>
                <w:lang w:val="ru-RU"/>
              </w:rPr>
            </w:pPr>
            <w:r>
              <w:rPr>
                <w:b/>
              </w:rPr>
              <w:t>5.2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lang w:val="ru-RU"/>
              </w:rPr>
            </w:pPr>
            <w:r w:rsidRPr="0020053C">
              <w:rPr>
                <w:b/>
                <w:lang w:val="ru-RU"/>
              </w:rPr>
              <w:t>Рынок оказания услуг по перевозке пассажиров автомобильным транспортом по межмуниципальным маршрутам регулярных перевозок</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F51F0E" w:rsidRDefault="00C82AB1" w:rsidP="000E4F0B">
            <w:pPr>
              <w:spacing w:before="2" w:after="2" w:line="200" w:lineRule="atLeast"/>
              <w:ind w:left="-57" w:right="-57"/>
              <w:contextualSpacing/>
              <w:jc w:val="center"/>
            </w:pPr>
            <w:r w:rsidRPr="00F51F0E">
              <w:t>1</w:t>
            </w:r>
            <w:r w:rsidRPr="004C2506">
              <w:t>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5.3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оказания услуг по перевозке пассажиров и багажа легковым такси на территории городского округа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F51F0E" w:rsidRDefault="00C82AB1" w:rsidP="000E4F0B">
            <w:pPr>
              <w:spacing w:before="2" w:after="2" w:line="200" w:lineRule="atLeast"/>
              <w:ind w:left="-57" w:right="-57"/>
              <w:contextualSpacing/>
              <w:jc w:val="center"/>
              <w:rPr>
                <w:b/>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5.3.1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перевозке пассажиров и багажа легковым такси на территории городского округа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026DBE" w:rsidRDefault="00C82AB1" w:rsidP="000E4F0B">
            <w:pPr>
              <w:spacing w:before="2" w:after="2" w:line="200" w:lineRule="atLeast"/>
              <w:ind w:left="-57" w:right="-57"/>
              <w:contextualSpacing/>
              <w:jc w:val="center"/>
              <w:rPr>
                <w:color w:val="000000" w:themeColor="text1"/>
              </w:rPr>
            </w:pPr>
            <w:r w:rsidRPr="00026DBE">
              <w:rPr>
                <w:color w:val="000000" w:themeColor="text1"/>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000000" w:themeColor="text1"/>
                <w:highlight w:val="yellow"/>
              </w:rPr>
            </w:pPr>
            <w:r w:rsidRPr="004C2506">
              <w:rPr>
                <w:color w:val="000000" w:themeColor="text1"/>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5.4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оказания услуг по ремонту автотранспортных средств</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5.4.1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ремонту автотранспортных средств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EC1B2F">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4C2506">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6</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rFonts w:eastAsia="Times New Roman"/>
                <w:b/>
                <w:bCs/>
                <w:lang w:eastAsia="ru-RU"/>
              </w:rPr>
              <w:t>IT-комплекс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both"/>
              <w:rPr>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pP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6.1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lang w:val="ru-RU"/>
              </w:rPr>
            </w:pPr>
            <w:r w:rsidRPr="0020053C">
              <w:rPr>
                <w:b/>
                <w:lang w:val="ru-RU"/>
              </w:rPr>
              <w:t>Рынок услуг связи, в том числе услуг по предоставлению широкополосного доступа к сети Интернет</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F51F0E" w:rsidRDefault="00C82AB1" w:rsidP="000E4F0B">
            <w:pPr>
              <w:spacing w:before="2" w:after="2" w:line="200" w:lineRule="atLeast"/>
              <w:ind w:left="-57" w:right="-57"/>
              <w:contextualSpacing/>
              <w:jc w:val="both"/>
              <w:rPr>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both"/>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6.1.1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
                <w:i/>
                <w:lang w:val="ru-RU"/>
              </w:rPr>
            </w:pPr>
            <w:r w:rsidRPr="0020053C">
              <w:rPr>
                <w:lang w:val="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r w:rsidRPr="0020053C">
              <w:rPr>
                <w:i/>
                <w:lang w:val="ru-RU"/>
              </w:rPr>
              <w:t>(по Стандарту)</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lang w:val="ru-RU"/>
              </w:rPr>
            </w:pPr>
            <w:r w:rsidRPr="0020053C">
              <w:rPr>
                <w:lang w:val="ru-RU"/>
              </w:rPr>
              <w:t xml:space="preserve">% </w:t>
            </w:r>
          </w:p>
          <w:p w:rsidR="00C82AB1" w:rsidRPr="0020053C" w:rsidRDefault="00C82AB1" w:rsidP="000E4F0B">
            <w:pPr>
              <w:spacing w:before="2" w:after="2" w:line="200" w:lineRule="atLeast"/>
              <w:ind w:left="-57" w:right="-57" w:hanging="13"/>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6,8</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574EA3" w:rsidP="00574EA3">
            <w:pPr>
              <w:spacing w:before="2" w:after="2" w:line="200" w:lineRule="atLeast"/>
              <w:ind w:left="-57" w:right="-57"/>
              <w:contextualSpacing/>
              <w:jc w:val="center"/>
            </w:pPr>
            <w:r>
              <w:rPr>
                <w:lang w:val="ru-RU"/>
              </w:rPr>
              <w:t>13,6</w:t>
            </w:r>
          </w:p>
        </w:tc>
        <w:tc>
          <w:tcPr>
            <w:tcW w:w="412"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20,5</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20,5</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6.1.2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участием)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6.1.3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rFonts w:eastAsia="Times New Roman"/>
                <w:bCs/>
                <w:lang w:val="ru-RU" w:eastAsia="ru-RU"/>
              </w:rPr>
            </w:pPr>
            <w:r w:rsidRPr="0020053C">
              <w:rPr>
                <w:rFonts w:eastAsia="Times New Roman"/>
                <w:bCs/>
                <w:lang w:val="ru-RU"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20053C">
              <w:rPr>
                <w:rFonts w:eastAsia="Times New Roman"/>
                <w:bCs/>
                <w:i/>
                <w:lang w:val="ru-RU" w:eastAsia="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t>6</w:t>
            </w:r>
            <w:r>
              <w:rPr>
                <w:lang w:val="ru-RU"/>
              </w:rPr>
              <w:t>9</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70</w:t>
            </w:r>
          </w:p>
        </w:tc>
        <w:tc>
          <w:tcPr>
            <w:tcW w:w="412"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lang w:val="ru-RU"/>
              </w:rPr>
            </w:pPr>
            <w:r w:rsidRPr="0020053C">
              <w:t>7</w:t>
            </w:r>
            <w:r w:rsidR="00574EA3">
              <w:rPr>
                <w:lang w:val="ru-RU"/>
              </w:rPr>
              <w:t>1</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71</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6.2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rFonts w:eastAsia="Times New Roman"/>
                <w:b/>
                <w:bCs/>
                <w:lang w:eastAsia="ru-RU"/>
              </w:rPr>
            </w:pPr>
            <w:r w:rsidRPr="0020053C">
              <w:rPr>
                <w:rFonts w:eastAsia="Times New Roman"/>
                <w:b/>
                <w:bCs/>
                <w:lang w:eastAsia="ru-RU"/>
              </w:rPr>
              <w:t>Рынок IT-услуг</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6.2.1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rFonts w:eastAsia="Times New Roman"/>
                <w:bCs/>
                <w:lang w:val="ru-RU" w:eastAsia="ru-RU"/>
              </w:rPr>
              <w:t xml:space="preserve">Количество хозяйствующих субъектов, работающих в городском округе на рынке </w:t>
            </w:r>
            <w:r w:rsidRPr="0020053C">
              <w:rPr>
                <w:rFonts w:eastAsia="Times New Roman"/>
                <w:bCs/>
                <w:lang w:eastAsia="ru-RU"/>
              </w:rPr>
              <w:t>IT</w:t>
            </w:r>
            <w:r w:rsidRPr="0020053C">
              <w:rPr>
                <w:rFonts w:eastAsia="Times New Roman"/>
                <w:bCs/>
                <w:lang w:val="ru-RU" w:eastAsia="ru-RU"/>
              </w:rPr>
              <w:t xml:space="preserve">-услуг </w:t>
            </w:r>
            <w:r w:rsidRPr="0020053C">
              <w:rPr>
                <w:rFonts w:eastAsia="Times New Roman"/>
                <w:bCs/>
                <w:i/>
                <w:lang w:val="ru-RU" w:eastAsia="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Ед.</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t>14</w:t>
            </w:r>
            <w:r>
              <w:rPr>
                <w:lang w:val="ru-RU"/>
              </w:rPr>
              <w:t>7</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lang w:val="ru-RU"/>
              </w:rPr>
            </w:pPr>
            <w:r w:rsidRPr="0020053C">
              <w:t>14</w:t>
            </w:r>
            <w:r w:rsidR="00574EA3">
              <w:rPr>
                <w:lang w:val="ru-RU"/>
              </w:rPr>
              <w:t>8</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148</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148</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6.2.2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rFonts w:eastAsia="Times New Roman"/>
                <w:bCs/>
                <w:lang w:val="ru-RU" w:eastAsia="ru-RU"/>
              </w:rPr>
            </w:pPr>
            <w:r w:rsidRPr="0020053C">
              <w:rPr>
                <w:lang w:val="ru-RU"/>
              </w:rPr>
              <w:t xml:space="preserve">Доля хозяйствующих субъектов частной формы собственности в общем количестве организаций на рынке </w:t>
            </w:r>
            <w:r w:rsidRPr="0020053C">
              <w:rPr>
                <w:rFonts w:eastAsia="Times New Roman"/>
                <w:bCs/>
                <w:lang w:eastAsia="ru-RU"/>
              </w:rPr>
              <w:t>IT</w:t>
            </w:r>
            <w:r w:rsidRPr="0020053C">
              <w:rPr>
                <w:rFonts w:eastAsia="Times New Roman"/>
                <w:bCs/>
                <w:lang w:val="ru-RU" w:eastAsia="ru-RU"/>
              </w:rPr>
              <w:t xml:space="preserve">-услуг городского округа </w:t>
            </w:r>
            <w:r w:rsidRPr="0020053C">
              <w:rPr>
                <w:lang w:val="ru-RU"/>
              </w:rPr>
              <w:t>(за исключением хозяйствующих субъектов с долей участия Российской Федерации более 50</w:t>
            </w:r>
            <w:r w:rsidRPr="0020053C">
              <w:t> </w:t>
            </w:r>
            <w:r w:rsidRPr="0020053C">
              <w:rPr>
                <w:lang w:val="ru-RU"/>
              </w:rPr>
              <w:t xml:space="preserve">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rPr>
            </w:pPr>
            <w:r w:rsidRPr="0020053C">
              <w:rPr>
                <w:b/>
              </w:rPr>
              <w:t>Строительный 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pP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lang w:val="ru-RU"/>
              </w:rPr>
            </w:pPr>
            <w:r w:rsidRPr="0020053C">
              <w:rPr>
                <w:b/>
                <w:lang w:val="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lang w:eastAsia="ru-RU"/>
              </w:rPr>
            </w:pPr>
            <w:r w:rsidRPr="0020053C">
              <w:rPr>
                <w:lang w:eastAsia="ru-RU"/>
              </w:rPr>
              <w:t>7.1.1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r w:rsidRPr="0020053C">
              <w:rPr>
                <w:bCs/>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EC1B2F">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4C2506">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lang w:eastAsia="ru-RU"/>
              </w:rPr>
            </w:pPr>
            <w:r w:rsidRPr="0020053C">
              <w:rPr>
                <w:b/>
                <w:lang w:eastAsia="ru-RU"/>
              </w:rPr>
              <w:t>7.2.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
                <w:bCs/>
                <w:lang w:val="ru-RU"/>
              </w:rPr>
            </w:pPr>
            <w:r w:rsidRPr="0020053C">
              <w:rPr>
                <w:b/>
                <w:bCs/>
                <w:lang w:val="ru-RU"/>
              </w:rPr>
              <w:t>Рынок строительства объектов капитального строительства, за исключением жилищного и дорожного строительства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0B66D6" w:rsidRDefault="00C82AB1" w:rsidP="000E4F0B">
            <w:pPr>
              <w:spacing w:before="2" w:after="2" w:line="200" w:lineRule="atLeast"/>
              <w:ind w:left="-57" w:right="-57"/>
              <w:contextualSpacing/>
              <w:jc w:val="center"/>
              <w:rPr>
                <w:color w:val="FF0000"/>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0B66D6" w:rsidRDefault="00C82AB1" w:rsidP="000E4F0B">
            <w:pPr>
              <w:spacing w:before="2" w:after="2" w:line="200" w:lineRule="atLeast"/>
              <w:ind w:left="-57" w:right="-57"/>
              <w:contextualSpacing/>
              <w:jc w:val="center"/>
              <w:rPr>
                <w:color w:val="FF0000"/>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lang w:eastAsia="ru-RU"/>
              </w:rPr>
            </w:pPr>
            <w:r w:rsidRPr="0020053C">
              <w:rPr>
                <w:lang w:eastAsia="ru-RU"/>
              </w:rPr>
              <w:t>7.2.1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r w:rsidRPr="0020053C">
              <w:rPr>
                <w:bCs/>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EC1B2F">
              <w:rPr>
                <w:color w:val="auto"/>
              </w:rPr>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EC1B2F" w:rsidRDefault="00C82AB1" w:rsidP="000E4F0B">
            <w:pPr>
              <w:spacing w:before="2" w:after="2" w:line="200" w:lineRule="atLeast"/>
              <w:ind w:left="-57" w:right="-57"/>
              <w:contextualSpacing/>
              <w:jc w:val="center"/>
              <w:rPr>
                <w:color w:val="auto"/>
              </w:rPr>
            </w:pPr>
            <w:r w:rsidRPr="00EC1B2F">
              <w:rPr>
                <w:color w:val="auto"/>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auto"/>
                <w:highlight w:val="yellow"/>
              </w:rPr>
            </w:pPr>
            <w:r w:rsidRPr="004C2506">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7.3</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дорожной деятельности (за исключением проектирования)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lang w:val="ru-RU"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7.3.1</w:t>
            </w:r>
          </w:p>
        </w:tc>
        <w:tc>
          <w:tcPr>
            <w:tcW w:w="2234" w:type="pct"/>
            <w:tcBorders>
              <w:top w:val="single" w:sz="4" w:space="0" w:color="auto"/>
              <w:left w:val="single" w:sz="4" w:space="0" w:color="auto"/>
              <w:bottom w:val="single" w:sz="4" w:space="0" w:color="auto"/>
              <w:right w:val="single" w:sz="4" w:space="0" w:color="auto"/>
            </w:tcBorders>
            <w:hideMark/>
          </w:tcPr>
          <w:p w:rsidR="00C82AB1" w:rsidRPr="00C36624" w:rsidRDefault="00C82AB1" w:rsidP="000E4F0B">
            <w:pPr>
              <w:autoSpaceDE w:val="0"/>
              <w:autoSpaceDN w:val="0"/>
              <w:adjustRightInd w:val="0"/>
              <w:spacing w:before="2" w:after="2" w:line="200" w:lineRule="atLeast"/>
              <w:ind w:left="-57" w:right="-57"/>
              <w:contextualSpacing/>
              <w:jc w:val="both"/>
              <w:rPr>
                <w:bCs/>
                <w:lang w:val="ru-RU"/>
              </w:rPr>
            </w:pPr>
            <w:r w:rsidRPr="00C36624">
              <w:rPr>
                <w:bCs/>
                <w:lang w:val="ru-RU"/>
              </w:rPr>
              <w:t xml:space="preserve">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w:t>
            </w:r>
            <w:r w:rsidRPr="00C36624">
              <w:rPr>
                <w:bCs/>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C36624" w:rsidRDefault="00C82AB1" w:rsidP="000E4F0B">
            <w:pPr>
              <w:spacing w:before="2" w:after="2" w:line="200" w:lineRule="atLeast"/>
              <w:ind w:left="-57" w:right="-57"/>
              <w:contextualSpacing/>
              <w:jc w:val="center"/>
            </w:pPr>
            <w:r w:rsidRPr="00C36624">
              <w:t>%</w:t>
            </w:r>
          </w:p>
        </w:tc>
        <w:tc>
          <w:tcPr>
            <w:tcW w:w="366" w:type="pct"/>
            <w:tcBorders>
              <w:top w:val="single" w:sz="4" w:space="0" w:color="auto"/>
              <w:left w:val="single" w:sz="4" w:space="0" w:color="auto"/>
              <w:bottom w:val="single" w:sz="4" w:space="0" w:color="auto"/>
              <w:right w:val="single" w:sz="4" w:space="0" w:color="auto"/>
            </w:tcBorders>
          </w:tcPr>
          <w:p w:rsidR="00C82AB1" w:rsidRPr="00C36624" w:rsidRDefault="0008253A" w:rsidP="000E4F0B">
            <w:pPr>
              <w:spacing w:before="2" w:after="2" w:line="200" w:lineRule="atLeast"/>
              <w:ind w:left="-57" w:right="-57"/>
              <w:contextualSpacing/>
              <w:jc w:val="center"/>
              <w:rPr>
                <w:lang w:val="ru-RU"/>
              </w:rPr>
            </w:pPr>
            <w:r w:rsidRPr="00C36624">
              <w:rPr>
                <w:lang w:val="ru-RU"/>
              </w:rPr>
              <w:t>81</w:t>
            </w:r>
          </w:p>
          <w:p w:rsidR="00C82AB1" w:rsidRPr="00C36624" w:rsidRDefault="00C82AB1" w:rsidP="000E4F0B">
            <w:pPr>
              <w:spacing w:before="2" w:after="2" w:line="200" w:lineRule="atLeast"/>
              <w:ind w:left="-57" w:right="-57"/>
              <w:contextualSpacing/>
              <w:jc w:val="center"/>
              <w:rPr>
                <w:lang w:val="ru-RU"/>
              </w:rPr>
            </w:pPr>
          </w:p>
          <w:p w:rsidR="00C82AB1" w:rsidRPr="00C36624" w:rsidRDefault="00C82AB1"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hideMark/>
          </w:tcPr>
          <w:p w:rsidR="00C82AB1" w:rsidRPr="00C36624" w:rsidRDefault="00550E44" w:rsidP="00550E44">
            <w:pPr>
              <w:spacing w:before="2" w:after="2" w:line="200" w:lineRule="atLeast"/>
              <w:ind w:left="-57" w:right="-57"/>
              <w:contextualSpacing/>
              <w:jc w:val="center"/>
              <w:rPr>
                <w:color w:val="auto"/>
              </w:rPr>
            </w:pPr>
            <w:r w:rsidRPr="00C36624">
              <w:rPr>
                <w:color w:val="auto"/>
              </w:rPr>
              <w:t>8</w:t>
            </w:r>
            <w:r w:rsidR="0008253A" w:rsidRPr="00C36624">
              <w:rPr>
                <w:color w:val="auto"/>
                <w:lang w:val="ru-RU"/>
              </w:rPr>
              <w:t>0,05</w:t>
            </w:r>
          </w:p>
        </w:tc>
        <w:tc>
          <w:tcPr>
            <w:tcW w:w="412" w:type="pct"/>
            <w:tcBorders>
              <w:top w:val="single" w:sz="4" w:space="0" w:color="auto"/>
              <w:left w:val="single" w:sz="4" w:space="0" w:color="auto"/>
              <w:bottom w:val="single" w:sz="4" w:space="0" w:color="auto"/>
              <w:right w:val="single" w:sz="4" w:space="0" w:color="auto"/>
            </w:tcBorders>
          </w:tcPr>
          <w:p w:rsidR="00C82AB1" w:rsidRPr="009944CC" w:rsidRDefault="009944CC" w:rsidP="000E4F0B">
            <w:pPr>
              <w:spacing w:before="2" w:after="2" w:line="200" w:lineRule="atLeast"/>
              <w:ind w:left="-57" w:right="-57"/>
              <w:contextualSpacing/>
              <w:jc w:val="center"/>
              <w:rPr>
                <w:color w:val="auto"/>
                <w:lang w:val="ru-RU"/>
              </w:rPr>
            </w:pPr>
            <w:r w:rsidRPr="009944CC">
              <w:rPr>
                <w:color w:val="auto"/>
                <w:lang w:val="ru-RU"/>
              </w:rPr>
              <w:t>0</w:t>
            </w:r>
          </w:p>
          <w:p w:rsidR="00C82AB1" w:rsidRPr="009944CC" w:rsidRDefault="00C82AB1" w:rsidP="000E4F0B">
            <w:pPr>
              <w:spacing w:before="2" w:after="2" w:line="200" w:lineRule="atLeast"/>
              <w:ind w:left="-57" w:right="-57"/>
              <w:contextualSpacing/>
              <w:jc w:val="center"/>
              <w:rPr>
                <w:color w:val="auto"/>
              </w:rPr>
            </w:pPr>
          </w:p>
          <w:p w:rsidR="00C82AB1" w:rsidRPr="009944CC" w:rsidRDefault="00C82AB1" w:rsidP="000E4F0B">
            <w:pPr>
              <w:spacing w:before="2" w:after="2" w:line="200" w:lineRule="atLeast"/>
              <w:ind w:left="-57" w:right="-57"/>
              <w:contextualSpacing/>
              <w:jc w:val="center"/>
              <w:rPr>
                <w:color w:val="auto"/>
              </w:rPr>
            </w:pPr>
          </w:p>
        </w:tc>
        <w:tc>
          <w:tcPr>
            <w:tcW w:w="411" w:type="pct"/>
            <w:tcBorders>
              <w:top w:val="single" w:sz="4" w:space="0" w:color="auto"/>
              <w:left w:val="single" w:sz="4" w:space="0" w:color="auto"/>
              <w:bottom w:val="single" w:sz="4" w:space="0" w:color="auto"/>
              <w:right w:val="single" w:sz="4" w:space="0" w:color="auto"/>
            </w:tcBorders>
          </w:tcPr>
          <w:p w:rsidR="00C82AB1" w:rsidRPr="009944CC" w:rsidRDefault="009944CC" w:rsidP="000E4F0B">
            <w:pPr>
              <w:spacing w:before="2" w:after="2" w:line="200" w:lineRule="atLeast"/>
              <w:ind w:left="-57" w:right="-57"/>
              <w:contextualSpacing/>
              <w:jc w:val="center"/>
              <w:rPr>
                <w:color w:val="auto"/>
                <w:lang w:val="ru-RU"/>
              </w:rPr>
            </w:pPr>
            <w:r w:rsidRPr="009944CC">
              <w:rPr>
                <w:color w:val="auto"/>
                <w:lang w:val="ru-RU"/>
              </w:rPr>
              <w:t>0</w:t>
            </w:r>
          </w:p>
          <w:p w:rsidR="00C82AB1" w:rsidRPr="009944CC" w:rsidRDefault="00C82AB1" w:rsidP="000E4F0B">
            <w:pPr>
              <w:spacing w:before="2" w:after="2" w:line="200" w:lineRule="atLeast"/>
              <w:ind w:left="-57" w:right="-57"/>
              <w:contextualSpacing/>
              <w:jc w:val="center"/>
              <w:rPr>
                <w:color w:val="auto"/>
              </w:rPr>
            </w:pPr>
          </w:p>
          <w:p w:rsidR="00C82AB1" w:rsidRPr="009944CC" w:rsidRDefault="00C82AB1" w:rsidP="000E4F0B">
            <w:pPr>
              <w:spacing w:before="2" w:after="2" w:line="200" w:lineRule="atLeast"/>
              <w:ind w:left="-57" w:right="-57"/>
              <w:contextualSpacing/>
              <w:jc w:val="center"/>
              <w:rPr>
                <w:color w:val="auto"/>
              </w:rPr>
            </w:pP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7.4</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bCs/>
                <w:lang w:val="ru-RU"/>
              </w:rPr>
            </w:pPr>
            <w:r w:rsidRPr="0020053C">
              <w:rPr>
                <w:b/>
                <w:lang w:val="ru-RU"/>
              </w:rPr>
              <w:t>Рынок кадастровых и землеустроительных работ</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val="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7.4.1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20053C">
              <w:rPr>
                <w:bCs/>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t>6</w:t>
            </w:r>
            <w:r>
              <w:rPr>
                <w:lang w:val="ru-RU"/>
              </w:rPr>
              <w:t>8</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73</w:t>
            </w:r>
          </w:p>
        </w:tc>
        <w:tc>
          <w:tcPr>
            <w:tcW w:w="412"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color w:val="FF0000"/>
                <w:lang w:val="ru-RU"/>
              </w:rPr>
            </w:pPr>
            <w:r w:rsidRPr="00574EA3">
              <w:rPr>
                <w:color w:val="auto"/>
              </w:rPr>
              <w:t>7</w:t>
            </w:r>
            <w:r w:rsidR="00574EA3" w:rsidRPr="00574EA3">
              <w:rPr>
                <w:color w:val="auto"/>
                <w:lang w:val="ru-RU"/>
              </w:rPr>
              <w:t>8</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color w:val="FF0000"/>
                <w:highlight w:val="yellow"/>
              </w:rPr>
            </w:pPr>
            <w:r w:rsidRPr="00D55966">
              <w:rPr>
                <w:color w:val="auto"/>
              </w:rPr>
              <w:t>78</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ДИиЗО</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7.5</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добычи общераспространенных полезных ископаемых на участках недр местного значения</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7.5.1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w:t>
            </w:r>
            <w:r w:rsidRPr="0020053C">
              <w:rPr>
                <w:bCs/>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SimSun"/>
                <w:kern w:val="2"/>
                <w:lang w:eastAsia="ar-SA"/>
              </w:rPr>
            </w:pPr>
            <w:r w:rsidRPr="0020053C">
              <w:rPr>
                <w:rFonts w:eastAsia="SimSun"/>
                <w:kern w:val="2"/>
                <w:lang w:eastAsia="ar-SA"/>
              </w:rPr>
              <w:t>96,3</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SimSun"/>
                <w:kern w:val="2"/>
                <w:lang w:eastAsia="ar-SA"/>
              </w:rPr>
            </w:pPr>
            <w:r w:rsidRPr="0020053C">
              <w:rPr>
                <w:rFonts w:eastAsia="SimSun"/>
                <w:kern w:val="2"/>
                <w:lang w:eastAsia="ar-SA"/>
              </w:rPr>
              <w:t>96,4</w:t>
            </w:r>
          </w:p>
        </w:tc>
        <w:tc>
          <w:tcPr>
            <w:tcW w:w="412" w:type="pct"/>
            <w:tcBorders>
              <w:top w:val="single" w:sz="4" w:space="0" w:color="auto"/>
              <w:left w:val="single" w:sz="4" w:space="0" w:color="auto"/>
              <w:bottom w:val="single" w:sz="4" w:space="0" w:color="auto"/>
              <w:right w:val="single" w:sz="4" w:space="0" w:color="auto"/>
            </w:tcBorders>
            <w:hideMark/>
          </w:tcPr>
          <w:p w:rsidR="00C82AB1" w:rsidRPr="00ED2D02" w:rsidRDefault="00C82AB1" w:rsidP="000E4F0B">
            <w:pPr>
              <w:spacing w:before="2" w:after="2" w:line="200" w:lineRule="atLeast"/>
              <w:ind w:left="-57" w:right="-57"/>
              <w:contextualSpacing/>
              <w:jc w:val="center"/>
              <w:rPr>
                <w:rFonts w:eastAsia="SimSun"/>
                <w:color w:val="auto"/>
                <w:kern w:val="2"/>
                <w:lang w:eastAsia="ar-SA"/>
              </w:rPr>
            </w:pPr>
            <w:r w:rsidRPr="00ED2D02">
              <w:rPr>
                <w:rFonts w:eastAsia="SimSun"/>
                <w:color w:val="auto"/>
                <w:kern w:val="2"/>
                <w:lang w:eastAsia="ar-SA"/>
              </w:rPr>
              <w:t>96,4</w:t>
            </w:r>
          </w:p>
        </w:tc>
        <w:tc>
          <w:tcPr>
            <w:tcW w:w="411" w:type="pct"/>
            <w:tcBorders>
              <w:top w:val="single" w:sz="4" w:space="0" w:color="auto"/>
              <w:left w:val="single" w:sz="4" w:space="0" w:color="auto"/>
              <w:bottom w:val="single" w:sz="4" w:space="0" w:color="auto"/>
              <w:right w:val="single" w:sz="4" w:space="0" w:color="auto"/>
            </w:tcBorders>
            <w:hideMark/>
          </w:tcPr>
          <w:p w:rsidR="00C82AB1" w:rsidRPr="00ED2D02" w:rsidRDefault="00550E44" w:rsidP="000E4F0B">
            <w:pPr>
              <w:spacing w:before="2" w:after="2" w:line="200" w:lineRule="atLeast"/>
              <w:ind w:left="-57" w:right="-57"/>
              <w:contextualSpacing/>
              <w:jc w:val="center"/>
              <w:rPr>
                <w:rFonts w:eastAsia="SimSun"/>
                <w:color w:val="auto"/>
                <w:kern w:val="2"/>
                <w:lang w:val="ru-RU" w:eastAsia="ar-SA"/>
              </w:rPr>
            </w:pPr>
            <w:r w:rsidRPr="00ED2D02">
              <w:rPr>
                <w:rFonts w:eastAsia="SimSun"/>
                <w:color w:val="auto"/>
                <w:kern w:val="2"/>
                <w:lang w:eastAsia="ar-SA"/>
              </w:rPr>
              <w:t>96,</w:t>
            </w:r>
            <w:r w:rsidRPr="00ED2D02">
              <w:rPr>
                <w:rFonts w:eastAsia="SimSun"/>
                <w:color w:val="auto"/>
                <w:kern w:val="2"/>
                <w:lang w:val="ru-RU" w:eastAsia="ar-SA"/>
              </w:rPr>
              <w:t>4</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SimSun"/>
                <w:kern w:val="2"/>
                <w:lang w:eastAsia="ar-SA"/>
              </w:rPr>
            </w:pPr>
            <w:r w:rsidRPr="0020053C">
              <w:rPr>
                <w:rFonts w:eastAsia="SimSun"/>
                <w:kern w:val="2"/>
                <w:lang w:eastAsia="ar-SA"/>
              </w:rPr>
              <w:t>ДЭР</w:t>
            </w:r>
          </w:p>
        </w:tc>
      </w:tr>
      <w:tr w:rsidR="0020053C" w:rsidRPr="00DA3F15"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7.6</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lang w:val="ru-RU"/>
              </w:rPr>
            </w:pPr>
            <w:r w:rsidRPr="0020053C">
              <w:rPr>
                <w:b/>
                <w:lang w:val="ru-RU"/>
              </w:rPr>
              <w:t>Рынок обработки древесины и производства изделий из дерева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lang w:val="ru-RU"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val="ru-RU"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7.6.1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bCs/>
                <w:lang w:val="ru-RU"/>
              </w:rPr>
            </w:pPr>
            <w:r w:rsidRPr="0020053C">
              <w:rPr>
                <w:bCs/>
                <w:lang w:val="ru-RU"/>
              </w:rPr>
              <w:t xml:space="preserve">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r w:rsidRPr="0020053C">
              <w:rPr>
                <w:i/>
                <w:lang w:val="ru-RU"/>
              </w:rPr>
              <w:t>(по Стандарту и методике ФАС)</w:t>
            </w:r>
            <w:r w:rsidRPr="0020053C">
              <w:rPr>
                <w:lang w:val="ru-RU"/>
              </w:rPr>
              <w:t xml:space="preserve"> </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95,1</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574EA3">
            <w:pPr>
              <w:spacing w:before="2" w:after="2" w:line="200" w:lineRule="atLeast"/>
              <w:ind w:left="-57" w:right="-57"/>
              <w:contextualSpacing/>
              <w:jc w:val="center"/>
              <w:rPr>
                <w:lang w:val="ru-RU"/>
              </w:rPr>
            </w:pPr>
            <w:r>
              <w:rPr>
                <w:lang w:val="ru-RU"/>
              </w:rPr>
              <w:t>95,2</w:t>
            </w:r>
          </w:p>
        </w:tc>
        <w:tc>
          <w:tcPr>
            <w:tcW w:w="412" w:type="pct"/>
            <w:tcBorders>
              <w:top w:val="single" w:sz="4" w:space="0" w:color="auto"/>
              <w:left w:val="single" w:sz="4" w:space="0" w:color="auto"/>
              <w:bottom w:val="single" w:sz="4" w:space="0" w:color="auto"/>
              <w:right w:val="single" w:sz="4" w:space="0" w:color="auto"/>
            </w:tcBorders>
            <w:hideMark/>
          </w:tcPr>
          <w:p w:rsidR="00C82AB1" w:rsidRPr="00574EA3" w:rsidRDefault="00574EA3" w:rsidP="00574EA3">
            <w:pPr>
              <w:spacing w:before="2" w:after="2" w:line="200" w:lineRule="atLeast"/>
              <w:ind w:left="-57" w:right="-57"/>
              <w:contextualSpacing/>
              <w:jc w:val="center"/>
              <w:rPr>
                <w:color w:val="FF0000"/>
                <w:lang w:val="ru-RU"/>
              </w:rPr>
            </w:pPr>
            <w:r w:rsidRPr="00574EA3">
              <w:rPr>
                <w:color w:val="auto"/>
                <w:lang w:val="ru-RU"/>
              </w:rPr>
              <w:t>95,2</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550E44" w:rsidP="000E4F0B">
            <w:pPr>
              <w:spacing w:before="2" w:after="2" w:line="200" w:lineRule="atLeast"/>
              <w:ind w:left="-57" w:right="-57"/>
              <w:contextualSpacing/>
              <w:jc w:val="center"/>
              <w:rPr>
                <w:color w:val="FF0000"/>
                <w:highlight w:val="yellow"/>
                <w:lang w:val="ru-RU"/>
              </w:rPr>
            </w:pPr>
            <w:r w:rsidRPr="00CF07D7">
              <w:rPr>
                <w:color w:val="auto"/>
              </w:rPr>
              <w:t>95,</w:t>
            </w:r>
            <w:r w:rsidRPr="00CF07D7">
              <w:rPr>
                <w:color w:val="auto"/>
                <w:lang w:val="ru-RU"/>
              </w:rPr>
              <w:t>2</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7.7</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Рынок производства кирпича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7.7.1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7.8</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Сфера производства бетона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lang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7.8.1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rFonts w:cs="Calibri"/>
                <w:bCs/>
                <w:lang w:val="ru-RU"/>
              </w:rPr>
            </w:pPr>
            <w:r w:rsidRPr="0020053C">
              <w:rPr>
                <w:lang w:val="ru-RU"/>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20053C">
              <w:rPr>
                <w:rFonts w:eastAsia="Times New Roman" w:cs="Calibri"/>
                <w:lang w:val="ru-RU" w:eastAsia="ru-RU"/>
              </w:rPr>
              <w:t xml:space="preserve">)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pPr>
            <w:r w:rsidRPr="004C2506">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pPr>
            <w:r w:rsidRPr="004C2506">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8</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Агропромышленный комплекс</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550E44" w:rsidRDefault="00C82AB1" w:rsidP="000E4F0B">
            <w:pPr>
              <w:spacing w:before="2" w:after="2" w:line="200" w:lineRule="atLeast"/>
              <w:ind w:left="-57" w:right="-57"/>
              <w:contextualSpacing/>
              <w:jc w:val="center"/>
              <w:rPr>
                <w:b/>
                <w:highlight w:val="yellow"/>
                <w:lang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r>
      <w:tr w:rsidR="0020053C" w:rsidTr="00EA3841">
        <w:trPr>
          <w:trHeight w:val="421"/>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8.1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Рынок реализации сельскохозяйственной продукции</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550E44" w:rsidRDefault="00C82AB1" w:rsidP="000E4F0B">
            <w:pPr>
              <w:spacing w:before="2" w:after="2" w:line="200" w:lineRule="atLeast"/>
              <w:ind w:left="-57" w:right="-57"/>
              <w:contextualSpacing/>
              <w:jc w:val="center"/>
              <w:rPr>
                <w:b/>
                <w:highlight w:val="yellow"/>
                <w:lang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8.1.1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городского округа, продукции сельского хозяйства сельскохозяйственным потребительским кооперативам, осуществляющим деятельность на территории городского округа, в стоимостном выражении в отчетный период)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eastAsia="ru-RU"/>
              </w:rPr>
            </w:pPr>
            <w:r>
              <w:rPr>
                <w:lang w:eastAsia="ru-RU"/>
              </w:rPr>
              <w:t>0,</w:t>
            </w:r>
            <w:r>
              <w:rPr>
                <w:lang w:val="ru-RU" w:eastAsia="ru-RU"/>
              </w:rPr>
              <w:t>6</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50E44" w:rsidP="00574EA3">
            <w:pPr>
              <w:spacing w:before="2" w:after="2" w:line="200" w:lineRule="atLeast"/>
              <w:ind w:left="-57" w:right="-57"/>
              <w:contextualSpacing/>
              <w:jc w:val="center"/>
              <w:rPr>
                <w:lang w:val="ru-RU" w:eastAsia="ru-RU"/>
              </w:rPr>
            </w:pPr>
            <w:r>
              <w:rPr>
                <w:lang w:eastAsia="ru-RU"/>
              </w:rPr>
              <w:t>0,</w:t>
            </w:r>
            <w:r w:rsidR="00574EA3">
              <w:rPr>
                <w:lang w:val="ru-RU" w:eastAsia="ru-RU"/>
              </w:rPr>
              <w:t>2</w:t>
            </w:r>
          </w:p>
        </w:tc>
        <w:tc>
          <w:tcPr>
            <w:tcW w:w="412" w:type="pct"/>
            <w:tcBorders>
              <w:top w:val="single" w:sz="4" w:space="0" w:color="auto"/>
              <w:left w:val="single" w:sz="4" w:space="0" w:color="auto"/>
              <w:bottom w:val="single" w:sz="4" w:space="0" w:color="auto"/>
              <w:right w:val="single" w:sz="4" w:space="0" w:color="auto"/>
            </w:tcBorders>
            <w:hideMark/>
          </w:tcPr>
          <w:p w:rsidR="00C82AB1" w:rsidRPr="000B66D6" w:rsidRDefault="00C82AB1" w:rsidP="000E4F0B">
            <w:pPr>
              <w:spacing w:before="2" w:after="2" w:line="200" w:lineRule="atLeast"/>
              <w:ind w:left="-57" w:right="-57"/>
              <w:contextualSpacing/>
              <w:jc w:val="center"/>
              <w:rPr>
                <w:color w:val="FF0000"/>
                <w:lang w:eastAsia="ru-RU"/>
              </w:rPr>
            </w:pPr>
            <w:r w:rsidRPr="00574EA3">
              <w:rPr>
                <w:color w:val="auto"/>
                <w:lang w:eastAsia="ru-RU"/>
              </w:rPr>
              <w:t>0,2</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4C2506" w:rsidP="000E4F0B">
            <w:pPr>
              <w:spacing w:before="2" w:after="2" w:line="200" w:lineRule="atLeast"/>
              <w:ind w:left="-57" w:right="-57"/>
              <w:contextualSpacing/>
              <w:jc w:val="center"/>
              <w:rPr>
                <w:color w:val="auto"/>
                <w:lang w:val="ru-RU" w:eastAsia="ru-RU"/>
              </w:rPr>
            </w:pPr>
            <w:r w:rsidRPr="004C2506">
              <w:rPr>
                <w:color w:val="auto"/>
                <w:lang w:eastAsia="ru-RU"/>
              </w:rPr>
              <w:t>0,</w:t>
            </w:r>
            <w:r w:rsidRPr="004C2506">
              <w:rPr>
                <w:color w:val="auto"/>
                <w:lang w:val="ru-RU" w:eastAsia="ru-RU"/>
              </w:rPr>
              <w:t>38</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lang w:eastAsia="ru-RU"/>
              </w:rPr>
            </w:pPr>
            <w:r w:rsidRPr="0020053C">
              <w:rPr>
                <w:lang w:eastAsia="ru-RU"/>
              </w:rPr>
              <w:t>ДАПКиРСТ</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8.1.2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хозяйств, работающих в формате малых форм хозяйствования, в общем объеме реализации сельскохозяйственной продукции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 xml:space="preserve">% </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eastAsia="ru-RU"/>
              </w:rPr>
            </w:pPr>
            <w:r>
              <w:rPr>
                <w:lang w:val="ru-RU" w:eastAsia="ru-RU"/>
              </w:rPr>
              <w:t>4,2</w:t>
            </w:r>
          </w:p>
        </w:tc>
        <w:tc>
          <w:tcPr>
            <w:tcW w:w="366" w:type="pct"/>
            <w:tcBorders>
              <w:top w:val="single" w:sz="4" w:space="0" w:color="auto"/>
              <w:left w:val="single" w:sz="4" w:space="0" w:color="auto"/>
              <w:bottom w:val="single" w:sz="4" w:space="0" w:color="auto"/>
              <w:right w:val="single" w:sz="4" w:space="0" w:color="auto"/>
            </w:tcBorders>
            <w:hideMark/>
          </w:tcPr>
          <w:p w:rsidR="00C82AB1" w:rsidRPr="00550E44" w:rsidRDefault="00574EA3" w:rsidP="000E4F0B">
            <w:pPr>
              <w:spacing w:before="2" w:after="2" w:line="200" w:lineRule="atLeast"/>
              <w:ind w:left="-57" w:right="-57"/>
              <w:contextualSpacing/>
              <w:jc w:val="center"/>
              <w:rPr>
                <w:lang w:val="ru-RU" w:eastAsia="ru-RU"/>
              </w:rPr>
            </w:pPr>
            <w:r>
              <w:rPr>
                <w:lang w:val="ru-RU" w:eastAsia="ru-RU"/>
              </w:rPr>
              <w:t>6,1</w:t>
            </w:r>
          </w:p>
        </w:tc>
        <w:tc>
          <w:tcPr>
            <w:tcW w:w="412" w:type="pct"/>
            <w:tcBorders>
              <w:top w:val="single" w:sz="4" w:space="0" w:color="auto"/>
              <w:left w:val="single" w:sz="4" w:space="0" w:color="auto"/>
              <w:bottom w:val="single" w:sz="4" w:space="0" w:color="auto"/>
              <w:right w:val="single" w:sz="4" w:space="0" w:color="auto"/>
            </w:tcBorders>
            <w:hideMark/>
          </w:tcPr>
          <w:p w:rsidR="00C82AB1" w:rsidRPr="000B66D6" w:rsidRDefault="00550E44" w:rsidP="000E4F0B">
            <w:pPr>
              <w:spacing w:before="2" w:after="2" w:line="200" w:lineRule="atLeast"/>
              <w:ind w:left="-57" w:right="-57"/>
              <w:contextualSpacing/>
              <w:jc w:val="center"/>
              <w:rPr>
                <w:color w:val="FF0000"/>
                <w:lang w:val="ru-RU" w:eastAsia="ru-RU"/>
              </w:rPr>
            </w:pPr>
            <w:r w:rsidRPr="00574EA3">
              <w:rPr>
                <w:color w:val="auto"/>
                <w:lang w:val="ru-RU" w:eastAsia="ru-RU"/>
              </w:rPr>
              <w:t>6,1</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4C2506" w:rsidP="000E4F0B">
            <w:pPr>
              <w:spacing w:before="2" w:after="2" w:line="200" w:lineRule="atLeast"/>
              <w:ind w:left="-57" w:right="-57"/>
              <w:contextualSpacing/>
              <w:jc w:val="center"/>
              <w:rPr>
                <w:color w:val="auto"/>
                <w:lang w:eastAsia="ru-RU"/>
              </w:rPr>
            </w:pPr>
            <w:r w:rsidRPr="004C2506">
              <w:rPr>
                <w:color w:val="auto"/>
                <w:lang w:val="ru-RU" w:eastAsia="ru-RU"/>
              </w:rPr>
              <w:t>7,8</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lang w:eastAsia="ru-RU"/>
              </w:rPr>
            </w:pPr>
            <w:r w:rsidRPr="0020053C">
              <w:rPr>
                <w:lang w:eastAsia="ru-RU"/>
              </w:rPr>
              <w:t>ДАПКиРСТ</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8.2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tabs>
                <w:tab w:val="left" w:pos="284"/>
                <w:tab w:val="left" w:pos="426"/>
              </w:tabs>
              <w:spacing w:before="2" w:after="2" w:line="200" w:lineRule="atLeast"/>
              <w:ind w:left="-57" w:right="-57"/>
              <w:contextualSpacing/>
              <w:jc w:val="both"/>
              <w:rPr>
                <w:b/>
              </w:rPr>
            </w:pPr>
            <w:r w:rsidRPr="0020053C">
              <w:rPr>
                <w:b/>
              </w:rPr>
              <w:t>Рынок племенного животноводства</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eastAsia="ru-RU"/>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eastAsia="ru-RU"/>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eastAsia="ru-RU"/>
              </w:rPr>
            </w:pPr>
          </w:p>
        </w:tc>
        <w:tc>
          <w:tcPr>
            <w:tcW w:w="411" w:type="pct"/>
            <w:tcBorders>
              <w:top w:val="single" w:sz="4" w:space="0" w:color="auto"/>
              <w:left w:val="single" w:sz="4" w:space="0" w:color="auto"/>
              <w:bottom w:val="single" w:sz="4" w:space="0" w:color="auto"/>
              <w:right w:val="single" w:sz="4" w:space="0" w:color="auto"/>
            </w:tcBorders>
          </w:tcPr>
          <w:p w:rsidR="00C82AB1" w:rsidRPr="004C2506" w:rsidRDefault="00C82AB1" w:rsidP="000E4F0B">
            <w:pPr>
              <w:spacing w:before="2" w:after="2" w:line="200" w:lineRule="atLeast"/>
              <w:ind w:left="-57" w:right="-57"/>
              <w:contextualSpacing/>
              <w:jc w:val="center"/>
              <w:rPr>
                <w:lang w:eastAsia="ru-RU"/>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lang w:eastAsia="ru-RU"/>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8.2.1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4C2506" w:rsidRDefault="00C82AB1" w:rsidP="000E4F0B">
            <w:pPr>
              <w:spacing w:before="2" w:after="2" w:line="200" w:lineRule="atLeast"/>
              <w:ind w:left="-57" w:right="-57"/>
              <w:contextualSpacing/>
              <w:jc w:val="center"/>
              <w:rPr>
                <w:rFonts w:eastAsia="Times New Roman"/>
                <w:lang w:eastAsia="ru-RU"/>
              </w:rPr>
            </w:pPr>
            <w:r w:rsidRPr="004C2506">
              <w:rPr>
                <w:rFonts w:eastAsia="Times New Roman"/>
                <w:lang w:eastAsia="ru-RU"/>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rFonts w:eastAsia="Times New Roman"/>
                <w:lang w:eastAsia="ru-RU"/>
              </w:rPr>
            </w:pPr>
            <w:r w:rsidRPr="0020053C">
              <w:rPr>
                <w:rFonts w:eastAsia="Times New Roman"/>
                <w:lang w:eastAsia="ru-RU"/>
              </w:rPr>
              <w:t>ДАПКиРСТ</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9</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bCs/>
              </w:rPr>
            </w:pPr>
            <w:r w:rsidRPr="0020053C">
              <w:rPr>
                <w:b/>
                <w:bCs/>
              </w:rPr>
              <w:t>Иные рынки</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9.1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bCs/>
              </w:rPr>
            </w:pPr>
            <w:r w:rsidRPr="0020053C">
              <w:rPr>
                <w:b/>
                <w:bCs/>
              </w:rPr>
              <w:t>Сфера наружной рекламы</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1"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9.1.1</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autoSpaceDE w:val="0"/>
              <w:autoSpaceDN w:val="0"/>
              <w:adjustRightInd w:val="0"/>
              <w:spacing w:before="2" w:after="2" w:line="200" w:lineRule="atLeast"/>
              <w:ind w:left="-57" w:right="-57"/>
              <w:contextualSpacing/>
              <w:jc w:val="both"/>
              <w:rPr>
                <w:lang w:val="ru-RU"/>
              </w:rPr>
            </w:pPr>
            <w:r w:rsidRPr="0020053C">
              <w:rPr>
                <w:lang w:val="ru-RU"/>
              </w:rPr>
              <w:t xml:space="preserve">Доля организаций частной формы собственности в сфере наружной рекламы </w:t>
            </w:r>
            <w:r w:rsidRPr="0020053C">
              <w:rPr>
                <w:i/>
                <w:lang w:val="ru-RU"/>
              </w:rPr>
              <w:t>(по Стандарту и методике ФАС)</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C82AB1" w:rsidP="000E4F0B">
            <w:pPr>
              <w:spacing w:before="2" w:after="2" w:line="200" w:lineRule="atLeast"/>
              <w:ind w:left="-57" w:right="-57"/>
              <w:contextualSpacing/>
              <w:jc w:val="center"/>
              <w:rPr>
                <w:highlight w:val="yellow"/>
              </w:rPr>
            </w:pPr>
            <w:r w:rsidRPr="004C2506">
              <w:rPr>
                <w:color w:val="auto"/>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ДСиА</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rPr>
                <w:b/>
              </w:rPr>
            </w:pPr>
            <w:r w:rsidRPr="0020053C">
              <w:rPr>
                <w:b/>
              </w:rPr>
              <w:t>9.2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b/>
                <w:bCs/>
              </w:rPr>
            </w:pPr>
            <w:r w:rsidRPr="0020053C">
              <w:rPr>
                <w:b/>
                <w:bCs/>
              </w:rPr>
              <w:t>Рынок финансовых услуг</w:t>
            </w: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366"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2"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c>
          <w:tcPr>
            <w:tcW w:w="411" w:type="pct"/>
            <w:tcBorders>
              <w:top w:val="single" w:sz="4" w:space="0" w:color="auto"/>
              <w:left w:val="single" w:sz="4" w:space="0" w:color="auto"/>
              <w:bottom w:val="single" w:sz="4" w:space="0" w:color="auto"/>
              <w:right w:val="single" w:sz="4" w:space="0" w:color="auto"/>
            </w:tcBorders>
          </w:tcPr>
          <w:p w:rsidR="00C82AB1" w:rsidRPr="00DD600A" w:rsidRDefault="00C82AB1" w:rsidP="000E4F0B">
            <w:pPr>
              <w:spacing w:before="2" w:after="2" w:line="200" w:lineRule="atLeast"/>
              <w:ind w:left="-57" w:right="-57"/>
              <w:contextualSpacing/>
              <w:jc w:val="center"/>
              <w:rPr>
                <w:b/>
                <w:highlight w:val="yellow"/>
              </w:rPr>
            </w:pPr>
          </w:p>
        </w:tc>
        <w:tc>
          <w:tcPr>
            <w:tcW w:w="588" w:type="pct"/>
            <w:tcBorders>
              <w:top w:val="single" w:sz="4" w:space="0" w:color="auto"/>
              <w:left w:val="single" w:sz="4" w:space="0" w:color="auto"/>
              <w:bottom w:val="single" w:sz="4" w:space="0" w:color="auto"/>
              <w:right w:val="single" w:sz="4" w:space="0" w:color="auto"/>
            </w:tcBorders>
          </w:tcPr>
          <w:p w:rsidR="00C82AB1" w:rsidRPr="0020053C" w:rsidRDefault="00C82AB1" w:rsidP="000E4F0B">
            <w:pPr>
              <w:spacing w:before="2" w:after="2" w:line="200" w:lineRule="atLeast"/>
              <w:ind w:left="-57" w:right="-57"/>
              <w:contextualSpacing/>
              <w:jc w:val="center"/>
              <w:rPr>
                <w:b/>
              </w:rPr>
            </w:pP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9.2.1</w:t>
            </w:r>
          </w:p>
        </w:tc>
        <w:tc>
          <w:tcPr>
            <w:tcW w:w="2234" w:type="pct"/>
            <w:tcBorders>
              <w:top w:val="single" w:sz="4" w:space="0" w:color="auto"/>
              <w:left w:val="single" w:sz="4" w:space="0" w:color="auto"/>
              <w:bottom w:val="single" w:sz="4" w:space="0" w:color="auto"/>
              <w:right w:val="single" w:sz="4" w:space="0" w:color="auto"/>
            </w:tcBorders>
            <w:hideMark/>
          </w:tcPr>
          <w:p w:rsidR="00C82AB1" w:rsidRPr="004C2506" w:rsidRDefault="00C82AB1" w:rsidP="004C2506">
            <w:pPr>
              <w:spacing w:before="2" w:after="2" w:line="200" w:lineRule="atLeast"/>
              <w:ind w:left="-57" w:right="-57"/>
              <w:contextualSpacing/>
              <w:jc w:val="both"/>
              <w:rPr>
                <w:spacing w:val="-2"/>
                <w:lang w:val="ru-RU"/>
              </w:rPr>
            </w:pPr>
            <w:r w:rsidRPr="0020053C">
              <w:rPr>
                <w:spacing w:val="-2"/>
                <w:lang w:val="ru-RU"/>
              </w:rPr>
              <w:t>Доля населения Старооскольского городского округа,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w:t>
            </w:r>
            <w:r w:rsidRPr="0020053C">
              <w:rPr>
                <w:spacing w:val="-2"/>
              </w:rPr>
              <w:t> </w:t>
            </w:r>
            <w:r w:rsidRPr="0020053C">
              <w:rPr>
                <w:spacing w:val="-2"/>
                <w:lang w:val="ru-RU"/>
              </w:rPr>
              <w:t xml:space="preserve">сентября 2017 года № 2039-р </w:t>
            </w:r>
            <w:r w:rsidRPr="0020053C">
              <w:rPr>
                <w:rFonts w:eastAsia="Times New Roman"/>
                <w:bCs/>
                <w:i/>
                <w:lang w:val="ru-RU" w:eastAsia="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C82AB1" w:rsidP="00574EA3">
            <w:pPr>
              <w:spacing w:before="2" w:after="2" w:line="200" w:lineRule="atLeast"/>
              <w:ind w:left="-57" w:right="-57"/>
              <w:contextualSpacing/>
              <w:jc w:val="center"/>
              <w:rPr>
                <w:lang w:val="ru-RU"/>
              </w:rPr>
            </w:pPr>
            <w:r w:rsidRPr="0020053C">
              <w:t>0,</w:t>
            </w:r>
            <w:r w:rsidR="00574EA3">
              <w:rPr>
                <w:lang w:val="ru-RU"/>
              </w:rPr>
              <w:t>21</w:t>
            </w:r>
          </w:p>
        </w:tc>
        <w:tc>
          <w:tcPr>
            <w:tcW w:w="366" w:type="pct"/>
            <w:tcBorders>
              <w:top w:val="single" w:sz="4" w:space="0" w:color="auto"/>
              <w:left w:val="single" w:sz="4" w:space="0" w:color="auto"/>
              <w:bottom w:val="single" w:sz="4" w:space="0" w:color="auto"/>
              <w:right w:val="single" w:sz="4" w:space="0" w:color="auto"/>
            </w:tcBorders>
            <w:hideMark/>
          </w:tcPr>
          <w:p w:rsidR="00C82AB1" w:rsidRPr="0020053C" w:rsidRDefault="00574EA3" w:rsidP="000E4F0B">
            <w:pPr>
              <w:spacing w:before="2" w:after="2" w:line="200" w:lineRule="atLeast"/>
              <w:ind w:left="-57" w:right="-57"/>
              <w:contextualSpacing/>
              <w:jc w:val="center"/>
            </w:pPr>
            <w:r>
              <w:t>0,</w:t>
            </w:r>
            <w:r>
              <w:rPr>
                <w:lang w:val="ru-RU"/>
              </w:rPr>
              <w:t>4</w:t>
            </w:r>
            <w:r w:rsidR="00C82AB1" w:rsidRPr="0020053C">
              <w:t>1</w:t>
            </w:r>
          </w:p>
        </w:tc>
        <w:tc>
          <w:tcPr>
            <w:tcW w:w="412" w:type="pct"/>
            <w:tcBorders>
              <w:top w:val="single" w:sz="4" w:space="0" w:color="auto"/>
              <w:left w:val="single" w:sz="4" w:space="0" w:color="auto"/>
              <w:bottom w:val="single" w:sz="4" w:space="0" w:color="auto"/>
              <w:right w:val="single" w:sz="4" w:space="0" w:color="auto"/>
            </w:tcBorders>
            <w:hideMark/>
          </w:tcPr>
          <w:p w:rsidR="00C82AB1" w:rsidRPr="00D55966" w:rsidRDefault="00C82AB1" w:rsidP="00574EA3">
            <w:pPr>
              <w:spacing w:before="2" w:after="2" w:line="200" w:lineRule="atLeast"/>
              <w:ind w:left="-57" w:right="-57"/>
              <w:contextualSpacing/>
              <w:jc w:val="center"/>
              <w:rPr>
                <w:color w:val="auto"/>
                <w:lang w:val="ru-RU"/>
              </w:rPr>
            </w:pPr>
            <w:r w:rsidRPr="00D55966">
              <w:rPr>
                <w:color w:val="auto"/>
              </w:rPr>
              <w:t>0,</w:t>
            </w:r>
            <w:r w:rsidR="00574EA3" w:rsidRPr="00D55966">
              <w:rPr>
                <w:color w:val="auto"/>
                <w:lang w:val="ru-RU"/>
              </w:rPr>
              <w:t>62</w:t>
            </w:r>
          </w:p>
        </w:tc>
        <w:tc>
          <w:tcPr>
            <w:tcW w:w="411" w:type="pct"/>
            <w:tcBorders>
              <w:top w:val="single" w:sz="4" w:space="0" w:color="auto"/>
              <w:left w:val="single" w:sz="4" w:space="0" w:color="auto"/>
              <w:bottom w:val="single" w:sz="4" w:space="0" w:color="auto"/>
              <w:right w:val="single" w:sz="4" w:space="0" w:color="auto"/>
            </w:tcBorders>
            <w:hideMark/>
          </w:tcPr>
          <w:p w:rsidR="00C82AB1" w:rsidRPr="00D55966" w:rsidRDefault="00C82AB1" w:rsidP="000E4F0B">
            <w:pPr>
              <w:spacing w:before="2" w:after="2" w:line="200" w:lineRule="atLeast"/>
              <w:ind w:left="-57" w:right="-57"/>
              <w:contextualSpacing/>
              <w:jc w:val="center"/>
              <w:rPr>
                <w:color w:val="auto"/>
              </w:rPr>
            </w:pPr>
            <w:r w:rsidRPr="00D55966">
              <w:rPr>
                <w:color w:val="auto"/>
              </w:rPr>
              <w:t>0,62</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ДЭР</w:t>
            </w:r>
          </w:p>
        </w:tc>
      </w:tr>
      <w:tr w:rsidR="0020053C" w:rsidTr="00C44D12">
        <w:trPr>
          <w:trHeight w:val="20"/>
        </w:trPr>
        <w:tc>
          <w:tcPr>
            <w:tcW w:w="211"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9.2.2</w:t>
            </w:r>
          </w:p>
        </w:tc>
        <w:tc>
          <w:tcPr>
            <w:tcW w:w="2234"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both"/>
              <w:rPr>
                <w:lang w:val="ru-RU"/>
              </w:rPr>
            </w:pPr>
            <w:r w:rsidRPr="0020053C">
              <w:rPr>
                <w:lang w:val="ru-RU"/>
              </w:rPr>
              <w:t xml:space="preserve">Охват общеобразовательных организаций Старооскольского городского округа онлайн-уроками финансовой грамотности </w:t>
            </w:r>
            <w:r w:rsidRPr="0020053C">
              <w:rPr>
                <w:i/>
                <w:lang w:val="ru-RU"/>
              </w:rPr>
              <w:t>(дополнительный показатель)</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w:t>
            </w:r>
          </w:p>
        </w:tc>
        <w:tc>
          <w:tcPr>
            <w:tcW w:w="366" w:type="pct"/>
            <w:tcBorders>
              <w:top w:val="single" w:sz="4" w:space="0" w:color="auto"/>
              <w:left w:val="single" w:sz="4" w:space="0" w:color="auto"/>
              <w:bottom w:val="single" w:sz="4" w:space="0" w:color="auto"/>
              <w:right w:val="single" w:sz="4" w:space="0" w:color="auto"/>
            </w:tcBorders>
            <w:hideMark/>
          </w:tcPr>
          <w:p w:rsidR="00C82AB1" w:rsidRPr="00574EA3" w:rsidRDefault="00574EA3" w:rsidP="000E4F0B">
            <w:pPr>
              <w:spacing w:before="2" w:after="2" w:line="200" w:lineRule="atLeast"/>
              <w:ind w:left="-57" w:right="-57"/>
              <w:contextualSpacing/>
              <w:jc w:val="center"/>
              <w:rPr>
                <w:lang w:val="ru-RU"/>
              </w:rPr>
            </w:pPr>
            <w:r>
              <w:rPr>
                <w:lang w:val="ru-RU"/>
              </w:rPr>
              <w:t>90,8</w:t>
            </w:r>
          </w:p>
        </w:tc>
        <w:tc>
          <w:tcPr>
            <w:tcW w:w="366" w:type="pct"/>
            <w:tcBorders>
              <w:top w:val="single" w:sz="4" w:space="0" w:color="auto"/>
              <w:left w:val="single" w:sz="4" w:space="0" w:color="auto"/>
              <w:bottom w:val="single" w:sz="4" w:space="0" w:color="auto"/>
              <w:right w:val="single" w:sz="4" w:space="0" w:color="auto"/>
            </w:tcBorders>
            <w:hideMark/>
          </w:tcPr>
          <w:p w:rsidR="00C82AB1" w:rsidRPr="00550E44" w:rsidRDefault="00574EA3" w:rsidP="000E4F0B">
            <w:pPr>
              <w:spacing w:before="2" w:after="2" w:line="200" w:lineRule="atLeast"/>
              <w:ind w:left="-57" w:right="-57"/>
              <w:contextualSpacing/>
              <w:jc w:val="center"/>
              <w:rPr>
                <w:lang w:val="ru-RU"/>
              </w:rPr>
            </w:pPr>
            <w:r>
              <w:rPr>
                <w:lang w:val="ru-RU"/>
              </w:rPr>
              <w:t>100</w:t>
            </w:r>
          </w:p>
        </w:tc>
        <w:tc>
          <w:tcPr>
            <w:tcW w:w="412" w:type="pct"/>
            <w:tcBorders>
              <w:top w:val="single" w:sz="4" w:space="0" w:color="auto"/>
              <w:left w:val="single" w:sz="4" w:space="0" w:color="auto"/>
              <w:bottom w:val="single" w:sz="4" w:space="0" w:color="auto"/>
              <w:right w:val="single" w:sz="4" w:space="0" w:color="auto"/>
            </w:tcBorders>
            <w:hideMark/>
          </w:tcPr>
          <w:p w:rsidR="00C82AB1" w:rsidRPr="0020053C" w:rsidRDefault="00550E44" w:rsidP="000E4F0B">
            <w:pPr>
              <w:spacing w:before="2" w:after="2" w:line="200" w:lineRule="atLeast"/>
              <w:ind w:left="-57" w:right="-57"/>
              <w:contextualSpacing/>
              <w:jc w:val="center"/>
            </w:pPr>
            <w:r>
              <w:rPr>
                <w:lang w:val="ru-RU"/>
              </w:rPr>
              <w:t>100</w:t>
            </w:r>
          </w:p>
        </w:tc>
        <w:tc>
          <w:tcPr>
            <w:tcW w:w="411" w:type="pct"/>
            <w:tcBorders>
              <w:top w:val="single" w:sz="4" w:space="0" w:color="auto"/>
              <w:left w:val="single" w:sz="4" w:space="0" w:color="auto"/>
              <w:bottom w:val="single" w:sz="4" w:space="0" w:color="auto"/>
              <w:right w:val="single" w:sz="4" w:space="0" w:color="auto"/>
            </w:tcBorders>
            <w:hideMark/>
          </w:tcPr>
          <w:p w:rsidR="00C82AB1" w:rsidRPr="00DD600A" w:rsidRDefault="00550E44" w:rsidP="000E4F0B">
            <w:pPr>
              <w:spacing w:before="2" w:after="2" w:line="200" w:lineRule="atLeast"/>
              <w:ind w:left="-57" w:right="-57"/>
              <w:contextualSpacing/>
              <w:jc w:val="center"/>
              <w:rPr>
                <w:highlight w:val="yellow"/>
                <w:lang w:val="ru-RU"/>
              </w:rPr>
            </w:pPr>
            <w:r w:rsidRPr="004C2506">
              <w:rPr>
                <w:lang w:val="ru-RU"/>
              </w:rPr>
              <w:t>100</w:t>
            </w:r>
          </w:p>
        </w:tc>
        <w:tc>
          <w:tcPr>
            <w:tcW w:w="588" w:type="pct"/>
            <w:tcBorders>
              <w:top w:val="single" w:sz="4" w:space="0" w:color="auto"/>
              <w:left w:val="single" w:sz="4" w:space="0" w:color="auto"/>
              <w:bottom w:val="single" w:sz="4" w:space="0" w:color="auto"/>
              <w:right w:val="single" w:sz="4" w:space="0" w:color="auto"/>
            </w:tcBorders>
            <w:hideMark/>
          </w:tcPr>
          <w:p w:rsidR="00C82AB1" w:rsidRPr="0020053C" w:rsidRDefault="00C82AB1" w:rsidP="000E4F0B">
            <w:pPr>
              <w:spacing w:before="2" w:after="2" w:line="200" w:lineRule="atLeast"/>
              <w:ind w:left="-57" w:right="-57"/>
              <w:contextualSpacing/>
              <w:jc w:val="center"/>
            </w:pPr>
            <w:r w:rsidRPr="0020053C">
              <w:t>ДСР</w:t>
            </w:r>
          </w:p>
        </w:tc>
      </w:tr>
      <w:tr w:rsidR="00550E44" w:rsidTr="00C44D12">
        <w:trPr>
          <w:trHeight w:val="20"/>
        </w:trPr>
        <w:tc>
          <w:tcPr>
            <w:tcW w:w="211" w:type="pct"/>
            <w:tcBorders>
              <w:top w:val="single" w:sz="4" w:space="0" w:color="auto"/>
              <w:left w:val="single" w:sz="4" w:space="0" w:color="auto"/>
              <w:bottom w:val="single" w:sz="4" w:space="0" w:color="auto"/>
              <w:right w:val="single" w:sz="4" w:space="0" w:color="auto"/>
            </w:tcBorders>
          </w:tcPr>
          <w:p w:rsidR="00550E44" w:rsidRPr="00550E44" w:rsidRDefault="00550E44" w:rsidP="000E4F0B">
            <w:pPr>
              <w:spacing w:before="2" w:after="2" w:line="200" w:lineRule="atLeast"/>
              <w:ind w:left="-57" w:right="-57"/>
              <w:contextualSpacing/>
              <w:jc w:val="center"/>
              <w:rPr>
                <w:lang w:val="ru-RU"/>
              </w:rPr>
            </w:pPr>
            <w:r>
              <w:rPr>
                <w:lang w:val="ru-RU"/>
              </w:rPr>
              <w:t xml:space="preserve">9.3 </w:t>
            </w:r>
          </w:p>
        </w:tc>
        <w:tc>
          <w:tcPr>
            <w:tcW w:w="2234" w:type="pct"/>
            <w:tcBorders>
              <w:top w:val="single" w:sz="4" w:space="0" w:color="auto"/>
              <w:left w:val="single" w:sz="4" w:space="0" w:color="auto"/>
              <w:bottom w:val="single" w:sz="4" w:space="0" w:color="auto"/>
              <w:right w:val="single" w:sz="4" w:space="0" w:color="auto"/>
            </w:tcBorders>
          </w:tcPr>
          <w:p w:rsidR="00550E44" w:rsidRPr="0020053C" w:rsidRDefault="00550E44" w:rsidP="000E4F0B">
            <w:pPr>
              <w:spacing w:before="2" w:after="2" w:line="200" w:lineRule="atLeast"/>
              <w:ind w:left="-57" w:right="-57"/>
              <w:contextualSpacing/>
              <w:jc w:val="both"/>
              <w:rPr>
                <w:lang w:val="ru-RU"/>
              </w:rPr>
            </w:pPr>
            <w:r>
              <w:rPr>
                <w:lang w:val="ru-RU"/>
              </w:rPr>
              <w:t xml:space="preserve">Рынок туристических услуг </w:t>
            </w:r>
          </w:p>
        </w:tc>
        <w:tc>
          <w:tcPr>
            <w:tcW w:w="412" w:type="pct"/>
            <w:tcBorders>
              <w:top w:val="single" w:sz="4" w:space="0" w:color="auto"/>
              <w:left w:val="single" w:sz="4" w:space="0" w:color="auto"/>
              <w:bottom w:val="single" w:sz="4" w:space="0" w:color="auto"/>
              <w:right w:val="single" w:sz="4" w:space="0" w:color="auto"/>
            </w:tcBorders>
          </w:tcPr>
          <w:p w:rsidR="00550E44" w:rsidRPr="0020053C" w:rsidRDefault="00550E44"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550E44" w:rsidRPr="0020053C" w:rsidRDefault="00550E44" w:rsidP="000E4F0B">
            <w:pPr>
              <w:spacing w:before="2" w:after="2" w:line="200" w:lineRule="atLeast"/>
              <w:ind w:left="-57" w:right="-57"/>
              <w:contextualSpacing/>
              <w:jc w:val="center"/>
            </w:pPr>
          </w:p>
        </w:tc>
        <w:tc>
          <w:tcPr>
            <w:tcW w:w="366" w:type="pct"/>
            <w:tcBorders>
              <w:top w:val="single" w:sz="4" w:space="0" w:color="auto"/>
              <w:left w:val="single" w:sz="4" w:space="0" w:color="auto"/>
              <w:bottom w:val="single" w:sz="4" w:space="0" w:color="auto"/>
              <w:right w:val="single" w:sz="4" w:space="0" w:color="auto"/>
            </w:tcBorders>
          </w:tcPr>
          <w:p w:rsidR="00550E44" w:rsidRDefault="00550E44" w:rsidP="000E4F0B">
            <w:pPr>
              <w:spacing w:before="2" w:after="2" w:line="200" w:lineRule="atLeast"/>
              <w:ind w:left="-57" w:right="-57"/>
              <w:contextualSpacing/>
              <w:jc w:val="center"/>
              <w:rPr>
                <w:lang w:val="ru-RU"/>
              </w:rPr>
            </w:pPr>
          </w:p>
        </w:tc>
        <w:tc>
          <w:tcPr>
            <w:tcW w:w="412" w:type="pct"/>
            <w:tcBorders>
              <w:top w:val="single" w:sz="4" w:space="0" w:color="auto"/>
              <w:left w:val="single" w:sz="4" w:space="0" w:color="auto"/>
              <w:bottom w:val="single" w:sz="4" w:space="0" w:color="auto"/>
              <w:right w:val="single" w:sz="4" w:space="0" w:color="auto"/>
            </w:tcBorders>
          </w:tcPr>
          <w:p w:rsidR="00550E44" w:rsidRDefault="00550E44" w:rsidP="000E4F0B">
            <w:pPr>
              <w:spacing w:before="2" w:after="2" w:line="200" w:lineRule="atLeast"/>
              <w:ind w:left="-57" w:right="-57"/>
              <w:contextualSpacing/>
              <w:jc w:val="center"/>
              <w:rPr>
                <w:lang w:val="ru-RU"/>
              </w:rPr>
            </w:pPr>
          </w:p>
        </w:tc>
        <w:tc>
          <w:tcPr>
            <w:tcW w:w="411" w:type="pct"/>
            <w:tcBorders>
              <w:top w:val="single" w:sz="4" w:space="0" w:color="auto"/>
              <w:left w:val="single" w:sz="4" w:space="0" w:color="auto"/>
              <w:bottom w:val="single" w:sz="4" w:space="0" w:color="auto"/>
              <w:right w:val="single" w:sz="4" w:space="0" w:color="auto"/>
            </w:tcBorders>
          </w:tcPr>
          <w:p w:rsidR="00550E44" w:rsidRPr="00DD600A" w:rsidRDefault="00550E44" w:rsidP="000E4F0B">
            <w:pPr>
              <w:spacing w:before="2" w:after="2" w:line="200" w:lineRule="atLeast"/>
              <w:ind w:left="-57" w:right="-57"/>
              <w:contextualSpacing/>
              <w:jc w:val="center"/>
              <w:rPr>
                <w:highlight w:val="yellow"/>
                <w:lang w:val="ru-RU"/>
              </w:rPr>
            </w:pPr>
          </w:p>
        </w:tc>
        <w:tc>
          <w:tcPr>
            <w:tcW w:w="588" w:type="pct"/>
            <w:tcBorders>
              <w:top w:val="single" w:sz="4" w:space="0" w:color="auto"/>
              <w:left w:val="single" w:sz="4" w:space="0" w:color="auto"/>
              <w:bottom w:val="single" w:sz="4" w:space="0" w:color="auto"/>
              <w:right w:val="single" w:sz="4" w:space="0" w:color="auto"/>
            </w:tcBorders>
          </w:tcPr>
          <w:p w:rsidR="00550E44" w:rsidRPr="0020053C" w:rsidRDefault="00550E44" w:rsidP="000E4F0B">
            <w:pPr>
              <w:spacing w:before="2" w:after="2" w:line="200" w:lineRule="atLeast"/>
              <w:ind w:left="-57" w:right="-57"/>
              <w:contextualSpacing/>
              <w:jc w:val="center"/>
            </w:pPr>
          </w:p>
        </w:tc>
      </w:tr>
      <w:tr w:rsidR="00D26122" w:rsidRPr="00550E44" w:rsidTr="00C44D12">
        <w:trPr>
          <w:trHeight w:val="20"/>
        </w:trPr>
        <w:tc>
          <w:tcPr>
            <w:tcW w:w="211" w:type="pct"/>
            <w:tcBorders>
              <w:top w:val="single" w:sz="4" w:space="0" w:color="auto"/>
              <w:left w:val="single" w:sz="4" w:space="0" w:color="auto"/>
              <w:bottom w:val="single" w:sz="4" w:space="0" w:color="auto"/>
              <w:right w:val="single" w:sz="4" w:space="0" w:color="auto"/>
            </w:tcBorders>
          </w:tcPr>
          <w:p w:rsidR="00D26122" w:rsidRPr="00550E44" w:rsidRDefault="00D26122" w:rsidP="000E4F0B">
            <w:pPr>
              <w:spacing w:before="2" w:after="2" w:line="200" w:lineRule="atLeast"/>
              <w:ind w:left="-57" w:right="-57"/>
              <w:contextualSpacing/>
              <w:jc w:val="center"/>
              <w:rPr>
                <w:lang w:val="ru-RU"/>
              </w:rPr>
            </w:pPr>
            <w:r>
              <w:rPr>
                <w:lang w:val="ru-RU"/>
              </w:rPr>
              <w:t xml:space="preserve">9.3.1 </w:t>
            </w:r>
          </w:p>
        </w:tc>
        <w:tc>
          <w:tcPr>
            <w:tcW w:w="2234" w:type="pct"/>
            <w:tcBorders>
              <w:top w:val="single" w:sz="4" w:space="0" w:color="auto"/>
              <w:left w:val="single" w:sz="4" w:space="0" w:color="auto"/>
              <w:bottom w:val="single" w:sz="4" w:space="0" w:color="auto"/>
              <w:right w:val="single" w:sz="4" w:space="0" w:color="auto"/>
            </w:tcBorders>
          </w:tcPr>
          <w:p w:rsidR="00D26122" w:rsidRPr="0020053C" w:rsidRDefault="00D26122" w:rsidP="000E4F0B">
            <w:pPr>
              <w:spacing w:before="2" w:after="2" w:line="200" w:lineRule="atLeast"/>
              <w:ind w:left="-57" w:right="-57"/>
              <w:contextualSpacing/>
              <w:jc w:val="both"/>
              <w:rPr>
                <w:lang w:val="ru-RU"/>
              </w:rPr>
            </w:pPr>
            <w:r>
              <w:rPr>
                <w:lang w:val="ru-RU"/>
              </w:rPr>
              <w:t xml:space="preserve">Количество лиц размещенных в коллективных средствах размещения </w:t>
            </w:r>
          </w:p>
        </w:tc>
        <w:tc>
          <w:tcPr>
            <w:tcW w:w="412" w:type="pct"/>
            <w:tcBorders>
              <w:top w:val="single" w:sz="4" w:space="0" w:color="auto"/>
              <w:left w:val="single" w:sz="4" w:space="0" w:color="auto"/>
              <w:bottom w:val="single" w:sz="4" w:space="0" w:color="auto"/>
              <w:right w:val="single" w:sz="4" w:space="0" w:color="auto"/>
            </w:tcBorders>
          </w:tcPr>
          <w:p w:rsidR="00D26122" w:rsidRPr="00550E44" w:rsidRDefault="00D26122" w:rsidP="000E4F0B">
            <w:pPr>
              <w:spacing w:before="2" w:after="2" w:line="200" w:lineRule="atLeast"/>
              <w:ind w:left="-57" w:right="-57"/>
              <w:contextualSpacing/>
              <w:jc w:val="center"/>
              <w:rPr>
                <w:lang w:val="ru-RU"/>
              </w:rPr>
            </w:pPr>
            <w:r>
              <w:rPr>
                <w:lang w:val="ru-RU"/>
              </w:rPr>
              <w:t>тыс.чел.</w:t>
            </w:r>
          </w:p>
        </w:tc>
        <w:tc>
          <w:tcPr>
            <w:tcW w:w="366" w:type="pct"/>
            <w:tcBorders>
              <w:top w:val="single" w:sz="4" w:space="0" w:color="auto"/>
              <w:left w:val="single" w:sz="4" w:space="0" w:color="auto"/>
              <w:bottom w:val="single" w:sz="4" w:space="0" w:color="auto"/>
              <w:right w:val="single" w:sz="4" w:space="0" w:color="auto"/>
            </w:tcBorders>
          </w:tcPr>
          <w:p w:rsidR="00D26122" w:rsidRPr="00574EA3" w:rsidRDefault="00574EA3" w:rsidP="00D26122">
            <w:pPr>
              <w:jc w:val="center"/>
              <w:rPr>
                <w:lang w:val="ru-RU"/>
              </w:rPr>
            </w:pPr>
            <w:r>
              <w:rPr>
                <w:lang w:val="ru-RU"/>
              </w:rPr>
              <w:t>58,6</w:t>
            </w:r>
          </w:p>
        </w:tc>
        <w:tc>
          <w:tcPr>
            <w:tcW w:w="366" w:type="pct"/>
            <w:tcBorders>
              <w:top w:val="single" w:sz="4" w:space="0" w:color="auto"/>
              <w:left w:val="single" w:sz="4" w:space="0" w:color="auto"/>
              <w:bottom w:val="single" w:sz="4" w:space="0" w:color="auto"/>
              <w:right w:val="single" w:sz="4" w:space="0" w:color="auto"/>
            </w:tcBorders>
          </w:tcPr>
          <w:p w:rsidR="00D26122" w:rsidRPr="0090073B" w:rsidRDefault="00574EA3" w:rsidP="00D26122">
            <w:pPr>
              <w:jc w:val="center"/>
            </w:pPr>
            <w:r w:rsidRPr="0090073B">
              <w:t>35,37</w:t>
            </w:r>
          </w:p>
        </w:tc>
        <w:tc>
          <w:tcPr>
            <w:tcW w:w="412" w:type="pct"/>
            <w:tcBorders>
              <w:top w:val="single" w:sz="4" w:space="0" w:color="auto"/>
              <w:left w:val="single" w:sz="4" w:space="0" w:color="auto"/>
              <w:bottom w:val="single" w:sz="4" w:space="0" w:color="auto"/>
              <w:right w:val="single" w:sz="4" w:space="0" w:color="auto"/>
            </w:tcBorders>
          </w:tcPr>
          <w:p w:rsidR="00D26122" w:rsidRPr="00ED2D02" w:rsidRDefault="00574EA3" w:rsidP="00D26122">
            <w:pPr>
              <w:jc w:val="center"/>
              <w:rPr>
                <w:lang w:val="ru-RU"/>
              </w:rPr>
            </w:pPr>
            <w:r w:rsidRPr="00ED2D02">
              <w:rPr>
                <w:lang w:val="ru-RU"/>
              </w:rPr>
              <w:t>78,5</w:t>
            </w:r>
          </w:p>
        </w:tc>
        <w:tc>
          <w:tcPr>
            <w:tcW w:w="411" w:type="pct"/>
            <w:tcBorders>
              <w:top w:val="single" w:sz="4" w:space="0" w:color="auto"/>
              <w:left w:val="single" w:sz="4" w:space="0" w:color="auto"/>
              <w:bottom w:val="single" w:sz="4" w:space="0" w:color="auto"/>
              <w:right w:val="single" w:sz="4" w:space="0" w:color="auto"/>
            </w:tcBorders>
          </w:tcPr>
          <w:p w:rsidR="00D26122" w:rsidRPr="00ED2D02" w:rsidRDefault="00340D9E" w:rsidP="00ED2D02">
            <w:pPr>
              <w:jc w:val="center"/>
              <w:rPr>
                <w:lang w:val="ru-RU"/>
              </w:rPr>
            </w:pPr>
            <w:r w:rsidRPr="00ED2D02">
              <w:t>7</w:t>
            </w:r>
            <w:r w:rsidRPr="00ED2D02">
              <w:rPr>
                <w:lang w:val="ru-RU"/>
              </w:rPr>
              <w:t>9</w:t>
            </w:r>
            <w:r w:rsidR="00D26122" w:rsidRPr="00ED2D02">
              <w:t>,</w:t>
            </w:r>
            <w:r w:rsidRPr="00ED2D02">
              <w:rPr>
                <w:lang w:val="ru-RU"/>
              </w:rPr>
              <w:t>4</w:t>
            </w:r>
          </w:p>
        </w:tc>
        <w:tc>
          <w:tcPr>
            <w:tcW w:w="588" w:type="pct"/>
            <w:tcBorders>
              <w:top w:val="single" w:sz="4" w:space="0" w:color="auto"/>
              <w:left w:val="single" w:sz="4" w:space="0" w:color="auto"/>
              <w:bottom w:val="single" w:sz="4" w:space="0" w:color="auto"/>
              <w:right w:val="single" w:sz="4" w:space="0" w:color="auto"/>
            </w:tcBorders>
          </w:tcPr>
          <w:p w:rsidR="00D26122" w:rsidRPr="00550E44" w:rsidRDefault="00D26122" w:rsidP="000E4F0B">
            <w:pPr>
              <w:spacing w:before="2" w:after="2" w:line="200" w:lineRule="atLeast"/>
              <w:ind w:left="-57" w:right="-57"/>
              <w:contextualSpacing/>
              <w:jc w:val="center"/>
              <w:rPr>
                <w:highlight w:val="yellow"/>
                <w:lang w:val="ru-RU"/>
              </w:rPr>
            </w:pPr>
            <w:r w:rsidRPr="00D26122">
              <w:rPr>
                <w:lang w:val="ru-RU"/>
              </w:rPr>
              <w:t>ДЭР</w:t>
            </w:r>
          </w:p>
        </w:tc>
      </w:tr>
    </w:tbl>
    <w:p w:rsidR="00C82AB1" w:rsidRDefault="00C82AB1" w:rsidP="00A96893">
      <w:pPr>
        <w:jc w:val="both"/>
        <w:rPr>
          <w:sz w:val="26"/>
          <w:szCs w:val="26"/>
          <w:lang w:val="ru-RU"/>
        </w:rPr>
      </w:pPr>
    </w:p>
    <w:p w:rsidR="00D26122" w:rsidRDefault="00D26122" w:rsidP="00A96893">
      <w:pPr>
        <w:jc w:val="both"/>
        <w:rPr>
          <w:sz w:val="26"/>
          <w:szCs w:val="26"/>
          <w:lang w:val="ru-RU"/>
        </w:rPr>
      </w:pPr>
    </w:p>
    <w:p w:rsidR="00D26122" w:rsidRDefault="00D26122" w:rsidP="00A96893">
      <w:pPr>
        <w:jc w:val="both"/>
        <w:rPr>
          <w:sz w:val="26"/>
          <w:szCs w:val="26"/>
          <w:lang w:val="ru-RU"/>
        </w:rPr>
      </w:pPr>
    </w:p>
    <w:p w:rsidR="00C82AB1" w:rsidRDefault="00C82AB1" w:rsidP="00A96893">
      <w:pPr>
        <w:jc w:val="both"/>
        <w:rPr>
          <w:sz w:val="26"/>
          <w:szCs w:val="26"/>
          <w:lang w:val="ru-RU"/>
        </w:rPr>
      </w:pPr>
    </w:p>
    <w:p w:rsidR="00D942AA" w:rsidRDefault="00D942AA" w:rsidP="00A96893">
      <w:pPr>
        <w:jc w:val="both"/>
        <w:rPr>
          <w:sz w:val="26"/>
          <w:szCs w:val="26"/>
          <w:lang w:val="ru-RU"/>
        </w:rPr>
      </w:pPr>
    </w:p>
    <w:sectPr w:rsidR="00D942AA" w:rsidSect="00227140">
      <w:headerReference w:type="even" r:id="rId19"/>
      <w:headerReference w:type="default" r:id="rId20"/>
      <w:headerReference w:type="first" r:id="rId21"/>
      <w:footerReference w:type="first" r:id="rId22"/>
      <w:pgSz w:w="16837" w:h="11905" w:orient="landscape" w:code="9"/>
      <w:pgMar w:top="1134" w:right="851" w:bottom="567"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11" w:rsidRDefault="00091011">
      <w:r>
        <w:separator/>
      </w:r>
    </w:p>
  </w:endnote>
  <w:endnote w:type="continuationSeparator" w:id="0">
    <w:p w:rsidR="00091011" w:rsidRDefault="0009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Droid Sans Fallback">
    <w:altName w:val="MS Mincho"/>
    <w:charset w:val="80"/>
    <w:family w:val="auto"/>
    <w:pitch w:val="variable"/>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3D" w:rsidRDefault="00B01D3D">
    <w:pPr>
      <w:pStyle w:val="aa"/>
      <w:jc w:val="center"/>
    </w:pPr>
  </w:p>
  <w:p w:rsidR="00B01D3D" w:rsidRDefault="00B01D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11" w:rsidRDefault="00091011">
      <w:r>
        <w:separator/>
      </w:r>
    </w:p>
  </w:footnote>
  <w:footnote w:type="continuationSeparator" w:id="0">
    <w:p w:rsidR="00091011" w:rsidRDefault="0009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3D" w:rsidRDefault="00B01D3D" w:rsidP="002D49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1D3D" w:rsidRDefault="00B01D3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3D" w:rsidRDefault="00B01D3D">
    <w:pPr>
      <w:pStyle w:val="a8"/>
      <w:jc w:val="center"/>
      <w:rPr>
        <w:lang w:val="ru-RU"/>
      </w:rPr>
    </w:pPr>
  </w:p>
  <w:p w:rsidR="00B01D3D" w:rsidRDefault="00B01D3D">
    <w:pPr>
      <w:pStyle w:val="a8"/>
      <w:jc w:val="center"/>
    </w:pPr>
    <w:r>
      <w:fldChar w:fldCharType="begin"/>
    </w:r>
    <w:r>
      <w:instrText>PAGE   \* MERGEFORMAT</w:instrText>
    </w:r>
    <w:r>
      <w:fldChar w:fldCharType="separate"/>
    </w:r>
    <w:r w:rsidR="00DA3F15" w:rsidRPr="00DA3F15">
      <w:rPr>
        <w:noProof/>
        <w:lang w:val="ru-RU"/>
      </w:rPr>
      <w:t>36</w:t>
    </w:r>
    <w:r>
      <w:rPr>
        <w:noProof/>
        <w:lang w:val="ru-RU"/>
      </w:rPr>
      <w:fldChar w:fldCharType="end"/>
    </w:r>
  </w:p>
  <w:p w:rsidR="00B01D3D" w:rsidRDefault="00B01D3D">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3D" w:rsidRDefault="00B01D3D">
    <w:pPr>
      <w:pStyle w:val="a8"/>
      <w:jc w:val="center"/>
    </w:pPr>
  </w:p>
  <w:p w:rsidR="00B01D3D" w:rsidRDefault="00B01D3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003DF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6E43BD4"/>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6AA2DC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21EA9"/>
    <w:multiLevelType w:val="hybridMultilevel"/>
    <w:tmpl w:val="3CB44A06"/>
    <w:lvl w:ilvl="0" w:tplc="0F9AE2E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33E080E"/>
    <w:multiLevelType w:val="hybridMultilevel"/>
    <w:tmpl w:val="C1904F24"/>
    <w:lvl w:ilvl="0" w:tplc="249491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044A02"/>
    <w:multiLevelType w:val="multilevel"/>
    <w:tmpl w:val="D904EA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53E7E08"/>
    <w:multiLevelType w:val="hybridMultilevel"/>
    <w:tmpl w:val="7C2AD99E"/>
    <w:lvl w:ilvl="0" w:tplc="9B1E4042">
      <w:start w:val="16"/>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3" w15:restartNumberingAfterBreak="0">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7"/>
  </w:num>
  <w:num w:numId="7">
    <w:abstractNumId w:val="5"/>
  </w:num>
  <w:num w:numId="8">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12"/>
  </w:num>
  <w:num w:numId="10">
    <w:abstractNumId w:val="0"/>
  </w:num>
  <w:num w:numId="11">
    <w:abstractNumId w:val="13"/>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0"/>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5A"/>
    <w:rsid w:val="00026DBE"/>
    <w:rsid w:val="00026F60"/>
    <w:rsid w:val="00034759"/>
    <w:rsid w:val="000409B2"/>
    <w:rsid w:val="000471FC"/>
    <w:rsid w:val="00047D56"/>
    <w:rsid w:val="00050A66"/>
    <w:rsid w:val="00054638"/>
    <w:rsid w:val="00055934"/>
    <w:rsid w:val="00060AD3"/>
    <w:rsid w:val="0006126C"/>
    <w:rsid w:val="00063B83"/>
    <w:rsid w:val="000678B5"/>
    <w:rsid w:val="00070000"/>
    <w:rsid w:val="00075801"/>
    <w:rsid w:val="0008035B"/>
    <w:rsid w:val="000819F1"/>
    <w:rsid w:val="0008253A"/>
    <w:rsid w:val="00091011"/>
    <w:rsid w:val="000A1C6D"/>
    <w:rsid w:val="000A27AE"/>
    <w:rsid w:val="000A655C"/>
    <w:rsid w:val="000A6E4B"/>
    <w:rsid w:val="000B2F4C"/>
    <w:rsid w:val="000B506E"/>
    <w:rsid w:val="000B66D6"/>
    <w:rsid w:val="000D1739"/>
    <w:rsid w:val="000E2AB1"/>
    <w:rsid w:val="000E2C11"/>
    <w:rsid w:val="000E4F0B"/>
    <w:rsid w:val="000F0656"/>
    <w:rsid w:val="000F46E1"/>
    <w:rsid w:val="000F5E82"/>
    <w:rsid w:val="000F67BC"/>
    <w:rsid w:val="000F692C"/>
    <w:rsid w:val="00102FE3"/>
    <w:rsid w:val="00112ABB"/>
    <w:rsid w:val="0012037C"/>
    <w:rsid w:val="00126D57"/>
    <w:rsid w:val="00127C24"/>
    <w:rsid w:val="001307A9"/>
    <w:rsid w:val="00130DB9"/>
    <w:rsid w:val="00140EF4"/>
    <w:rsid w:val="001457B7"/>
    <w:rsid w:val="00160D08"/>
    <w:rsid w:val="00172B5E"/>
    <w:rsid w:val="00175F07"/>
    <w:rsid w:val="00176C01"/>
    <w:rsid w:val="0018064D"/>
    <w:rsid w:val="00187DA1"/>
    <w:rsid w:val="0019106A"/>
    <w:rsid w:val="00192F0E"/>
    <w:rsid w:val="0019359A"/>
    <w:rsid w:val="001A1482"/>
    <w:rsid w:val="001A1B2B"/>
    <w:rsid w:val="001A50E5"/>
    <w:rsid w:val="001A6EE2"/>
    <w:rsid w:val="001B3A98"/>
    <w:rsid w:val="001B5B8E"/>
    <w:rsid w:val="001B738D"/>
    <w:rsid w:val="001B7982"/>
    <w:rsid w:val="001C100C"/>
    <w:rsid w:val="001C4ADF"/>
    <w:rsid w:val="001C4C60"/>
    <w:rsid w:val="001C6C83"/>
    <w:rsid w:val="001C7CEE"/>
    <w:rsid w:val="001D04C0"/>
    <w:rsid w:val="001D44FB"/>
    <w:rsid w:val="001D59A2"/>
    <w:rsid w:val="001D5CB2"/>
    <w:rsid w:val="001E3219"/>
    <w:rsid w:val="001E474C"/>
    <w:rsid w:val="001E5F5A"/>
    <w:rsid w:val="001E69F1"/>
    <w:rsid w:val="001E79FB"/>
    <w:rsid w:val="001F3661"/>
    <w:rsid w:val="001F6E0D"/>
    <w:rsid w:val="0020050D"/>
    <w:rsid w:val="0020053C"/>
    <w:rsid w:val="00204FDC"/>
    <w:rsid w:val="002162C8"/>
    <w:rsid w:val="00217C29"/>
    <w:rsid w:val="00223840"/>
    <w:rsid w:val="00227140"/>
    <w:rsid w:val="0023242D"/>
    <w:rsid w:val="002337AB"/>
    <w:rsid w:val="00234F70"/>
    <w:rsid w:val="002376CC"/>
    <w:rsid w:val="002500D2"/>
    <w:rsid w:val="0026606E"/>
    <w:rsid w:val="00266A02"/>
    <w:rsid w:val="00271314"/>
    <w:rsid w:val="00272CC3"/>
    <w:rsid w:val="00274A34"/>
    <w:rsid w:val="002765D8"/>
    <w:rsid w:val="0028563C"/>
    <w:rsid w:val="00291C31"/>
    <w:rsid w:val="00294452"/>
    <w:rsid w:val="00296540"/>
    <w:rsid w:val="002A5DBB"/>
    <w:rsid w:val="002B36CF"/>
    <w:rsid w:val="002B6B0D"/>
    <w:rsid w:val="002C1DA4"/>
    <w:rsid w:val="002C5593"/>
    <w:rsid w:val="002C615F"/>
    <w:rsid w:val="002C6DCB"/>
    <w:rsid w:val="002D36E5"/>
    <w:rsid w:val="002D499A"/>
    <w:rsid w:val="002E32E6"/>
    <w:rsid w:val="002E5507"/>
    <w:rsid w:val="002F4556"/>
    <w:rsid w:val="002F6552"/>
    <w:rsid w:val="002F6C2A"/>
    <w:rsid w:val="00307427"/>
    <w:rsid w:val="00307C8D"/>
    <w:rsid w:val="00311972"/>
    <w:rsid w:val="003164FC"/>
    <w:rsid w:val="003314E0"/>
    <w:rsid w:val="0033171F"/>
    <w:rsid w:val="00332F51"/>
    <w:rsid w:val="00337BF9"/>
    <w:rsid w:val="00340CCA"/>
    <w:rsid w:val="00340D9E"/>
    <w:rsid w:val="00341BBE"/>
    <w:rsid w:val="0034485A"/>
    <w:rsid w:val="00352650"/>
    <w:rsid w:val="003561AD"/>
    <w:rsid w:val="00357A5D"/>
    <w:rsid w:val="00362BE8"/>
    <w:rsid w:val="003658AD"/>
    <w:rsid w:val="00373871"/>
    <w:rsid w:val="00387ECE"/>
    <w:rsid w:val="003A0C61"/>
    <w:rsid w:val="003A10C1"/>
    <w:rsid w:val="003A1BE8"/>
    <w:rsid w:val="003B1D61"/>
    <w:rsid w:val="003B63E6"/>
    <w:rsid w:val="003C0E7F"/>
    <w:rsid w:val="003C26FC"/>
    <w:rsid w:val="003C786E"/>
    <w:rsid w:val="003D381B"/>
    <w:rsid w:val="003D6BDE"/>
    <w:rsid w:val="003E53EF"/>
    <w:rsid w:val="003F038F"/>
    <w:rsid w:val="004044C9"/>
    <w:rsid w:val="00407E82"/>
    <w:rsid w:val="00413466"/>
    <w:rsid w:val="00415992"/>
    <w:rsid w:val="00417872"/>
    <w:rsid w:val="00420A2E"/>
    <w:rsid w:val="004236B9"/>
    <w:rsid w:val="00433BA2"/>
    <w:rsid w:val="00435515"/>
    <w:rsid w:val="00441B88"/>
    <w:rsid w:val="00444EE5"/>
    <w:rsid w:val="00446DB9"/>
    <w:rsid w:val="00446E8E"/>
    <w:rsid w:val="00451A77"/>
    <w:rsid w:val="00451C5D"/>
    <w:rsid w:val="0045358C"/>
    <w:rsid w:val="00460A3D"/>
    <w:rsid w:val="00462243"/>
    <w:rsid w:val="0046449B"/>
    <w:rsid w:val="00471A93"/>
    <w:rsid w:val="00486E94"/>
    <w:rsid w:val="00490311"/>
    <w:rsid w:val="00491AE0"/>
    <w:rsid w:val="00493DFB"/>
    <w:rsid w:val="0049533A"/>
    <w:rsid w:val="0049636B"/>
    <w:rsid w:val="004A0AE8"/>
    <w:rsid w:val="004A1671"/>
    <w:rsid w:val="004A7356"/>
    <w:rsid w:val="004B3FB4"/>
    <w:rsid w:val="004B5D17"/>
    <w:rsid w:val="004C2506"/>
    <w:rsid w:val="004C45F9"/>
    <w:rsid w:val="004C7B23"/>
    <w:rsid w:val="004E038F"/>
    <w:rsid w:val="004E7C3B"/>
    <w:rsid w:val="004F1751"/>
    <w:rsid w:val="004F3552"/>
    <w:rsid w:val="00505D15"/>
    <w:rsid w:val="00506748"/>
    <w:rsid w:val="00510674"/>
    <w:rsid w:val="00523776"/>
    <w:rsid w:val="00530EFB"/>
    <w:rsid w:val="00537048"/>
    <w:rsid w:val="00537CF3"/>
    <w:rsid w:val="00542DEB"/>
    <w:rsid w:val="00542E12"/>
    <w:rsid w:val="00542EA1"/>
    <w:rsid w:val="00543490"/>
    <w:rsid w:val="00545946"/>
    <w:rsid w:val="00550E44"/>
    <w:rsid w:val="005542EB"/>
    <w:rsid w:val="0055526C"/>
    <w:rsid w:val="00567030"/>
    <w:rsid w:val="005737AF"/>
    <w:rsid w:val="00574EA3"/>
    <w:rsid w:val="00577638"/>
    <w:rsid w:val="00586C5E"/>
    <w:rsid w:val="00587380"/>
    <w:rsid w:val="00593305"/>
    <w:rsid w:val="00597F22"/>
    <w:rsid w:val="005A556F"/>
    <w:rsid w:val="005A6172"/>
    <w:rsid w:val="005B1F26"/>
    <w:rsid w:val="005B4692"/>
    <w:rsid w:val="005B6684"/>
    <w:rsid w:val="005B7516"/>
    <w:rsid w:val="005C08E2"/>
    <w:rsid w:val="005C1DCC"/>
    <w:rsid w:val="005C638F"/>
    <w:rsid w:val="005C74A5"/>
    <w:rsid w:val="005E4262"/>
    <w:rsid w:val="005E68FD"/>
    <w:rsid w:val="005F4B77"/>
    <w:rsid w:val="005F72B2"/>
    <w:rsid w:val="0060020C"/>
    <w:rsid w:val="006007F5"/>
    <w:rsid w:val="00602459"/>
    <w:rsid w:val="0060582A"/>
    <w:rsid w:val="006116A6"/>
    <w:rsid w:val="00614B6A"/>
    <w:rsid w:val="00614DDD"/>
    <w:rsid w:val="00615946"/>
    <w:rsid w:val="00617E85"/>
    <w:rsid w:val="006213B5"/>
    <w:rsid w:val="00630CB5"/>
    <w:rsid w:val="0063794C"/>
    <w:rsid w:val="006419EA"/>
    <w:rsid w:val="006567C7"/>
    <w:rsid w:val="006632A3"/>
    <w:rsid w:val="00665D53"/>
    <w:rsid w:val="00666734"/>
    <w:rsid w:val="00671C5B"/>
    <w:rsid w:val="0067530C"/>
    <w:rsid w:val="00680011"/>
    <w:rsid w:val="00682ED1"/>
    <w:rsid w:val="00684A95"/>
    <w:rsid w:val="00687877"/>
    <w:rsid w:val="006A3585"/>
    <w:rsid w:val="006A3616"/>
    <w:rsid w:val="006A3C1C"/>
    <w:rsid w:val="006A4FF2"/>
    <w:rsid w:val="006C3CCE"/>
    <w:rsid w:val="006D2130"/>
    <w:rsid w:val="006D419E"/>
    <w:rsid w:val="006E1A3C"/>
    <w:rsid w:val="006E5630"/>
    <w:rsid w:val="006E6CC5"/>
    <w:rsid w:val="006F744A"/>
    <w:rsid w:val="007043C4"/>
    <w:rsid w:val="00710983"/>
    <w:rsid w:val="00712DAE"/>
    <w:rsid w:val="007150D1"/>
    <w:rsid w:val="00732ADC"/>
    <w:rsid w:val="00733D5C"/>
    <w:rsid w:val="00733FD4"/>
    <w:rsid w:val="00743424"/>
    <w:rsid w:val="007458A0"/>
    <w:rsid w:val="007477C2"/>
    <w:rsid w:val="00754F8B"/>
    <w:rsid w:val="00755E26"/>
    <w:rsid w:val="00764D39"/>
    <w:rsid w:val="00764F40"/>
    <w:rsid w:val="00765D30"/>
    <w:rsid w:val="00765F82"/>
    <w:rsid w:val="00775460"/>
    <w:rsid w:val="00776109"/>
    <w:rsid w:val="00780457"/>
    <w:rsid w:val="00786492"/>
    <w:rsid w:val="00794892"/>
    <w:rsid w:val="007A1497"/>
    <w:rsid w:val="007A70D2"/>
    <w:rsid w:val="007A7FA1"/>
    <w:rsid w:val="007B4C21"/>
    <w:rsid w:val="007E1ACF"/>
    <w:rsid w:val="007E3F06"/>
    <w:rsid w:val="007E4275"/>
    <w:rsid w:val="007E5CE7"/>
    <w:rsid w:val="007F062E"/>
    <w:rsid w:val="007F1224"/>
    <w:rsid w:val="007F5E0F"/>
    <w:rsid w:val="007F6050"/>
    <w:rsid w:val="00800CC6"/>
    <w:rsid w:val="00803B91"/>
    <w:rsid w:val="00805898"/>
    <w:rsid w:val="00811762"/>
    <w:rsid w:val="00817CF0"/>
    <w:rsid w:val="00821BF6"/>
    <w:rsid w:val="00824BE4"/>
    <w:rsid w:val="00824C5F"/>
    <w:rsid w:val="008270F7"/>
    <w:rsid w:val="008275F4"/>
    <w:rsid w:val="0083049C"/>
    <w:rsid w:val="00841C44"/>
    <w:rsid w:val="0084727E"/>
    <w:rsid w:val="0085042D"/>
    <w:rsid w:val="008537E2"/>
    <w:rsid w:val="00854CE9"/>
    <w:rsid w:val="00855DC3"/>
    <w:rsid w:val="00856C92"/>
    <w:rsid w:val="00861757"/>
    <w:rsid w:val="0086443F"/>
    <w:rsid w:val="00875E2E"/>
    <w:rsid w:val="00882829"/>
    <w:rsid w:val="00895E99"/>
    <w:rsid w:val="008A58B6"/>
    <w:rsid w:val="008A72C9"/>
    <w:rsid w:val="008B1724"/>
    <w:rsid w:val="008B216C"/>
    <w:rsid w:val="008B4E3F"/>
    <w:rsid w:val="008B70D6"/>
    <w:rsid w:val="008C0974"/>
    <w:rsid w:val="008C69C5"/>
    <w:rsid w:val="008D36F7"/>
    <w:rsid w:val="008D3C22"/>
    <w:rsid w:val="008D7F29"/>
    <w:rsid w:val="008E2392"/>
    <w:rsid w:val="008E30E0"/>
    <w:rsid w:val="008E32FC"/>
    <w:rsid w:val="008E352A"/>
    <w:rsid w:val="008E3DC6"/>
    <w:rsid w:val="008F1E6D"/>
    <w:rsid w:val="008F2E22"/>
    <w:rsid w:val="008F5E2A"/>
    <w:rsid w:val="00901E04"/>
    <w:rsid w:val="009045E8"/>
    <w:rsid w:val="00906668"/>
    <w:rsid w:val="00920E34"/>
    <w:rsid w:val="00924959"/>
    <w:rsid w:val="00926427"/>
    <w:rsid w:val="00927490"/>
    <w:rsid w:val="009328DB"/>
    <w:rsid w:val="00934B87"/>
    <w:rsid w:val="0094342A"/>
    <w:rsid w:val="00944E5D"/>
    <w:rsid w:val="00946A18"/>
    <w:rsid w:val="00946B7B"/>
    <w:rsid w:val="00951B8C"/>
    <w:rsid w:val="009524B1"/>
    <w:rsid w:val="009539D3"/>
    <w:rsid w:val="009543C4"/>
    <w:rsid w:val="00955015"/>
    <w:rsid w:val="00955B41"/>
    <w:rsid w:val="00957F3F"/>
    <w:rsid w:val="00967067"/>
    <w:rsid w:val="00967D5D"/>
    <w:rsid w:val="009748B5"/>
    <w:rsid w:val="00974ABF"/>
    <w:rsid w:val="00976731"/>
    <w:rsid w:val="00985C28"/>
    <w:rsid w:val="0099113C"/>
    <w:rsid w:val="00993157"/>
    <w:rsid w:val="009944CC"/>
    <w:rsid w:val="00996AC9"/>
    <w:rsid w:val="009A026D"/>
    <w:rsid w:val="009A0278"/>
    <w:rsid w:val="009A2493"/>
    <w:rsid w:val="009A36F3"/>
    <w:rsid w:val="009A3B25"/>
    <w:rsid w:val="009A61AC"/>
    <w:rsid w:val="009B2016"/>
    <w:rsid w:val="009B2753"/>
    <w:rsid w:val="009B3DE5"/>
    <w:rsid w:val="009B539A"/>
    <w:rsid w:val="009B705C"/>
    <w:rsid w:val="009C10C8"/>
    <w:rsid w:val="009C2120"/>
    <w:rsid w:val="009C56E2"/>
    <w:rsid w:val="009C5F1B"/>
    <w:rsid w:val="009C635C"/>
    <w:rsid w:val="009D0F2D"/>
    <w:rsid w:val="009D3375"/>
    <w:rsid w:val="009D4F29"/>
    <w:rsid w:val="009E202E"/>
    <w:rsid w:val="009E301B"/>
    <w:rsid w:val="009E4F10"/>
    <w:rsid w:val="009E7A42"/>
    <w:rsid w:val="009F1BA8"/>
    <w:rsid w:val="00A01126"/>
    <w:rsid w:val="00A03CB8"/>
    <w:rsid w:val="00A066D4"/>
    <w:rsid w:val="00A170C0"/>
    <w:rsid w:val="00A17D85"/>
    <w:rsid w:val="00A22EC8"/>
    <w:rsid w:val="00A24233"/>
    <w:rsid w:val="00A248B5"/>
    <w:rsid w:val="00A304B8"/>
    <w:rsid w:val="00A34AEA"/>
    <w:rsid w:val="00A368E1"/>
    <w:rsid w:val="00A52F81"/>
    <w:rsid w:val="00A54A50"/>
    <w:rsid w:val="00A57C89"/>
    <w:rsid w:val="00A622C7"/>
    <w:rsid w:val="00A645A8"/>
    <w:rsid w:val="00A6749A"/>
    <w:rsid w:val="00A7166B"/>
    <w:rsid w:val="00A71E9D"/>
    <w:rsid w:val="00A746C7"/>
    <w:rsid w:val="00A7690E"/>
    <w:rsid w:val="00A77BA2"/>
    <w:rsid w:val="00A77D6D"/>
    <w:rsid w:val="00A83AC5"/>
    <w:rsid w:val="00A8635C"/>
    <w:rsid w:val="00A95587"/>
    <w:rsid w:val="00A95763"/>
    <w:rsid w:val="00A96893"/>
    <w:rsid w:val="00A96F03"/>
    <w:rsid w:val="00A97396"/>
    <w:rsid w:val="00A9749B"/>
    <w:rsid w:val="00AA3894"/>
    <w:rsid w:val="00AA3A46"/>
    <w:rsid w:val="00AB2232"/>
    <w:rsid w:val="00AB4740"/>
    <w:rsid w:val="00AC09AA"/>
    <w:rsid w:val="00AC78B8"/>
    <w:rsid w:val="00AD1F42"/>
    <w:rsid w:val="00AD2B47"/>
    <w:rsid w:val="00AD6006"/>
    <w:rsid w:val="00AE064C"/>
    <w:rsid w:val="00AE3B75"/>
    <w:rsid w:val="00AE7B0A"/>
    <w:rsid w:val="00AE7EF7"/>
    <w:rsid w:val="00AF0AF4"/>
    <w:rsid w:val="00AF33CE"/>
    <w:rsid w:val="00AF7B0A"/>
    <w:rsid w:val="00B01D3D"/>
    <w:rsid w:val="00B14676"/>
    <w:rsid w:val="00B15FD8"/>
    <w:rsid w:val="00B22B51"/>
    <w:rsid w:val="00B23907"/>
    <w:rsid w:val="00B24F6F"/>
    <w:rsid w:val="00B3270C"/>
    <w:rsid w:val="00B33C38"/>
    <w:rsid w:val="00B342FC"/>
    <w:rsid w:val="00B36611"/>
    <w:rsid w:val="00B36D16"/>
    <w:rsid w:val="00B37211"/>
    <w:rsid w:val="00B40CE2"/>
    <w:rsid w:val="00B4145A"/>
    <w:rsid w:val="00B433AC"/>
    <w:rsid w:val="00B51BE5"/>
    <w:rsid w:val="00B56D1D"/>
    <w:rsid w:val="00B67F30"/>
    <w:rsid w:val="00B71BBF"/>
    <w:rsid w:val="00B72B81"/>
    <w:rsid w:val="00B74755"/>
    <w:rsid w:val="00B917F6"/>
    <w:rsid w:val="00B95B3B"/>
    <w:rsid w:val="00B95C4D"/>
    <w:rsid w:val="00B97CA0"/>
    <w:rsid w:val="00BA4E00"/>
    <w:rsid w:val="00BB1FF1"/>
    <w:rsid w:val="00BB2F5A"/>
    <w:rsid w:val="00BB45CE"/>
    <w:rsid w:val="00BB5971"/>
    <w:rsid w:val="00BB726F"/>
    <w:rsid w:val="00BC38F6"/>
    <w:rsid w:val="00BC6A7E"/>
    <w:rsid w:val="00BD0355"/>
    <w:rsid w:val="00BD0E89"/>
    <w:rsid w:val="00BD18B2"/>
    <w:rsid w:val="00BD35CC"/>
    <w:rsid w:val="00BD5510"/>
    <w:rsid w:val="00BE2896"/>
    <w:rsid w:val="00BE3A8C"/>
    <w:rsid w:val="00BE3C32"/>
    <w:rsid w:val="00BE5882"/>
    <w:rsid w:val="00BF0B2F"/>
    <w:rsid w:val="00C00238"/>
    <w:rsid w:val="00C0587A"/>
    <w:rsid w:val="00C10D5D"/>
    <w:rsid w:val="00C1485E"/>
    <w:rsid w:val="00C24AE3"/>
    <w:rsid w:val="00C2560C"/>
    <w:rsid w:val="00C2692C"/>
    <w:rsid w:val="00C27C1F"/>
    <w:rsid w:val="00C34CFE"/>
    <w:rsid w:val="00C36624"/>
    <w:rsid w:val="00C37937"/>
    <w:rsid w:val="00C412D7"/>
    <w:rsid w:val="00C4291E"/>
    <w:rsid w:val="00C44D12"/>
    <w:rsid w:val="00C4596B"/>
    <w:rsid w:val="00C46283"/>
    <w:rsid w:val="00C46E7E"/>
    <w:rsid w:val="00C53228"/>
    <w:rsid w:val="00C56677"/>
    <w:rsid w:val="00C57E5D"/>
    <w:rsid w:val="00C67D15"/>
    <w:rsid w:val="00C73F81"/>
    <w:rsid w:val="00C74D2B"/>
    <w:rsid w:val="00C75578"/>
    <w:rsid w:val="00C82AB1"/>
    <w:rsid w:val="00CA49E8"/>
    <w:rsid w:val="00CA7696"/>
    <w:rsid w:val="00CA7E23"/>
    <w:rsid w:val="00CB43FA"/>
    <w:rsid w:val="00CB5242"/>
    <w:rsid w:val="00CB5B07"/>
    <w:rsid w:val="00CB6B6E"/>
    <w:rsid w:val="00CD04F3"/>
    <w:rsid w:val="00CD28C9"/>
    <w:rsid w:val="00CD6ABB"/>
    <w:rsid w:val="00CE0D70"/>
    <w:rsid w:val="00CF07D7"/>
    <w:rsid w:val="00CF56A1"/>
    <w:rsid w:val="00CF6551"/>
    <w:rsid w:val="00D01400"/>
    <w:rsid w:val="00D11E49"/>
    <w:rsid w:val="00D129F2"/>
    <w:rsid w:val="00D166EB"/>
    <w:rsid w:val="00D1696E"/>
    <w:rsid w:val="00D26122"/>
    <w:rsid w:val="00D279AA"/>
    <w:rsid w:val="00D3047D"/>
    <w:rsid w:val="00D3143E"/>
    <w:rsid w:val="00D32F5E"/>
    <w:rsid w:val="00D344AB"/>
    <w:rsid w:val="00D35CDD"/>
    <w:rsid w:val="00D533FF"/>
    <w:rsid w:val="00D55966"/>
    <w:rsid w:val="00D91AFC"/>
    <w:rsid w:val="00D942AA"/>
    <w:rsid w:val="00DA0C60"/>
    <w:rsid w:val="00DA1C56"/>
    <w:rsid w:val="00DA3F15"/>
    <w:rsid w:val="00DC65C0"/>
    <w:rsid w:val="00DD600A"/>
    <w:rsid w:val="00DD65C7"/>
    <w:rsid w:val="00DE2BEE"/>
    <w:rsid w:val="00DF4466"/>
    <w:rsid w:val="00DF4C7A"/>
    <w:rsid w:val="00DF4FBD"/>
    <w:rsid w:val="00DF5244"/>
    <w:rsid w:val="00DF5392"/>
    <w:rsid w:val="00DF6D5F"/>
    <w:rsid w:val="00E00AC3"/>
    <w:rsid w:val="00E03444"/>
    <w:rsid w:val="00E10233"/>
    <w:rsid w:val="00E114CE"/>
    <w:rsid w:val="00E12C2C"/>
    <w:rsid w:val="00E2026C"/>
    <w:rsid w:val="00E24387"/>
    <w:rsid w:val="00E2470D"/>
    <w:rsid w:val="00E25CAC"/>
    <w:rsid w:val="00E2650E"/>
    <w:rsid w:val="00E34981"/>
    <w:rsid w:val="00E40A1A"/>
    <w:rsid w:val="00E42067"/>
    <w:rsid w:val="00E44813"/>
    <w:rsid w:val="00E46BB8"/>
    <w:rsid w:val="00E47605"/>
    <w:rsid w:val="00E50D10"/>
    <w:rsid w:val="00E607BF"/>
    <w:rsid w:val="00E60950"/>
    <w:rsid w:val="00E63B76"/>
    <w:rsid w:val="00E70132"/>
    <w:rsid w:val="00E73C9B"/>
    <w:rsid w:val="00E774D8"/>
    <w:rsid w:val="00E81627"/>
    <w:rsid w:val="00E83AFD"/>
    <w:rsid w:val="00E840B8"/>
    <w:rsid w:val="00E8430D"/>
    <w:rsid w:val="00E901B6"/>
    <w:rsid w:val="00E95073"/>
    <w:rsid w:val="00EA26FA"/>
    <w:rsid w:val="00EA3841"/>
    <w:rsid w:val="00EB7C40"/>
    <w:rsid w:val="00EC1148"/>
    <w:rsid w:val="00EC14C0"/>
    <w:rsid w:val="00EC1B2F"/>
    <w:rsid w:val="00ED2D02"/>
    <w:rsid w:val="00ED6480"/>
    <w:rsid w:val="00EE2D76"/>
    <w:rsid w:val="00EE58B0"/>
    <w:rsid w:val="00EE643B"/>
    <w:rsid w:val="00EF18F6"/>
    <w:rsid w:val="00EF2633"/>
    <w:rsid w:val="00EF3441"/>
    <w:rsid w:val="00EF4BAD"/>
    <w:rsid w:val="00F0733C"/>
    <w:rsid w:val="00F10CE0"/>
    <w:rsid w:val="00F11C02"/>
    <w:rsid w:val="00F12702"/>
    <w:rsid w:val="00F1439E"/>
    <w:rsid w:val="00F21CF0"/>
    <w:rsid w:val="00F239AD"/>
    <w:rsid w:val="00F25052"/>
    <w:rsid w:val="00F330AA"/>
    <w:rsid w:val="00F33D81"/>
    <w:rsid w:val="00F33EBE"/>
    <w:rsid w:val="00F3476A"/>
    <w:rsid w:val="00F37498"/>
    <w:rsid w:val="00F51F0E"/>
    <w:rsid w:val="00F5517D"/>
    <w:rsid w:val="00F6278F"/>
    <w:rsid w:val="00F6484A"/>
    <w:rsid w:val="00F664EA"/>
    <w:rsid w:val="00F6717B"/>
    <w:rsid w:val="00F72F34"/>
    <w:rsid w:val="00F82DDF"/>
    <w:rsid w:val="00FA2D4F"/>
    <w:rsid w:val="00FA5DF6"/>
    <w:rsid w:val="00FA7A13"/>
    <w:rsid w:val="00FB307C"/>
    <w:rsid w:val="00FB49E1"/>
    <w:rsid w:val="00FB5ACA"/>
    <w:rsid w:val="00FB63A2"/>
    <w:rsid w:val="00FC0F4C"/>
    <w:rsid w:val="00FC3A5C"/>
    <w:rsid w:val="00FD0EAB"/>
    <w:rsid w:val="00FD2F54"/>
    <w:rsid w:val="00FD30D6"/>
    <w:rsid w:val="00FD613D"/>
    <w:rsid w:val="00FD7C15"/>
    <w:rsid w:val="00FE18C4"/>
    <w:rsid w:val="00FE6927"/>
    <w:rsid w:val="00FF05F9"/>
    <w:rsid w:val="00FF1585"/>
    <w:rsid w:val="00FF24FB"/>
    <w:rsid w:val="00FF2700"/>
    <w:rsid w:val="00FF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BD0E98-B217-4F48-AD4A-1E7AB5AF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83AC5"/>
    <w:pPr>
      <w:widowControl w:val="0"/>
      <w:suppressAutoHyphens/>
    </w:pPr>
    <w:rPr>
      <w:rFonts w:eastAsia="Lucida Sans Unicode"/>
      <w:color w:val="000000"/>
      <w:sz w:val="24"/>
      <w:szCs w:val="24"/>
      <w:lang w:val="en-US" w:eastAsia="en-US" w:bidi="en-US"/>
    </w:rPr>
  </w:style>
  <w:style w:type="paragraph" w:styleId="1">
    <w:name w:val="heading 1"/>
    <w:basedOn w:val="a0"/>
    <w:next w:val="a0"/>
    <w:link w:val="10"/>
    <w:uiPriority w:val="9"/>
    <w:qFormat/>
    <w:rsid w:val="00C82AB1"/>
    <w:pPr>
      <w:widowControl/>
      <w:suppressAutoHyphens w:val="0"/>
      <w:autoSpaceDE w:val="0"/>
      <w:autoSpaceDN w:val="0"/>
      <w:adjustRightInd w:val="0"/>
      <w:spacing w:before="108" w:after="108"/>
      <w:jc w:val="center"/>
      <w:outlineLvl w:val="0"/>
    </w:pPr>
    <w:rPr>
      <w:rFonts w:ascii="Arial" w:eastAsia="Calibri" w:hAnsi="Arial"/>
      <w:b/>
      <w:bCs/>
      <w:color w:val="26282F"/>
      <w:lang w:bidi="ar-SA"/>
    </w:rPr>
  </w:style>
  <w:style w:type="paragraph" w:styleId="2">
    <w:name w:val="heading 2"/>
    <w:basedOn w:val="a0"/>
    <w:link w:val="20"/>
    <w:uiPriority w:val="9"/>
    <w:qFormat/>
    <w:rsid w:val="00C82AB1"/>
    <w:pPr>
      <w:widowControl/>
      <w:suppressAutoHyphens w:val="0"/>
      <w:spacing w:before="100" w:beforeAutospacing="1" w:after="100" w:afterAutospacing="1"/>
      <w:outlineLvl w:val="1"/>
    </w:pPr>
    <w:rPr>
      <w:rFonts w:eastAsia="Times New Roman"/>
      <w:b/>
      <w:bCs/>
      <w:color w:val="auto"/>
      <w:sz w:val="36"/>
      <w:szCs w:val="36"/>
      <w:lang w:bidi="ar-SA"/>
    </w:rPr>
  </w:style>
  <w:style w:type="paragraph" w:styleId="4">
    <w:name w:val="heading 4"/>
    <w:basedOn w:val="a0"/>
    <w:next w:val="a0"/>
    <w:link w:val="40"/>
    <w:uiPriority w:val="9"/>
    <w:unhideWhenUsed/>
    <w:qFormat/>
    <w:rsid w:val="00C82AB1"/>
    <w:pPr>
      <w:keepNext/>
      <w:widowControl/>
      <w:suppressAutoHyphens w:val="0"/>
      <w:spacing w:before="240" w:after="60" w:line="276" w:lineRule="auto"/>
      <w:outlineLvl w:val="3"/>
    </w:pPr>
    <w:rPr>
      <w:rFonts w:ascii="Calibri" w:eastAsia="Times New Roman" w:hAnsi="Calibri"/>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A83AC5"/>
  </w:style>
  <w:style w:type="character" w:customStyle="1" w:styleId="WW-Absatz-Standardschriftart">
    <w:name w:val="WW-Absatz-Standardschriftart"/>
    <w:rsid w:val="00A83AC5"/>
  </w:style>
  <w:style w:type="character" w:customStyle="1" w:styleId="WW-Absatz-Standardschriftart1">
    <w:name w:val="WW-Absatz-Standardschriftart1"/>
    <w:rsid w:val="00A83AC5"/>
  </w:style>
  <w:style w:type="character" w:customStyle="1" w:styleId="WW-Absatz-Standardschriftart11">
    <w:name w:val="WW-Absatz-Standardschriftart11"/>
    <w:rsid w:val="00A83AC5"/>
  </w:style>
  <w:style w:type="character" w:customStyle="1" w:styleId="WW-Absatz-Standardschriftart111">
    <w:name w:val="WW-Absatz-Standardschriftart111"/>
    <w:rsid w:val="00A83AC5"/>
  </w:style>
  <w:style w:type="character" w:customStyle="1" w:styleId="WW-Absatz-Standardschriftart1111">
    <w:name w:val="WW-Absatz-Standardschriftart1111"/>
    <w:rsid w:val="00A83AC5"/>
  </w:style>
  <w:style w:type="character" w:customStyle="1" w:styleId="WW-Absatz-Standardschriftart11111">
    <w:name w:val="WW-Absatz-Standardschriftart11111"/>
    <w:rsid w:val="00A83AC5"/>
  </w:style>
  <w:style w:type="character" w:customStyle="1" w:styleId="WW-Absatz-Standardschriftart111111">
    <w:name w:val="WW-Absatz-Standardschriftart111111"/>
    <w:rsid w:val="00A83AC5"/>
  </w:style>
  <w:style w:type="character" w:customStyle="1" w:styleId="WW-Absatz-Standardschriftart1111111">
    <w:name w:val="WW-Absatz-Standardschriftart1111111"/>
    <w:rsid w:val="00A83AC5"/>
  </w:style>
  <w:style w:type="character" w:customStyle="1" w:styleId="WW-Absatz-Standardschriftart11111111">
    <w:name w:val="WW-Absatz-Standardschriftart11111111"/>
    <w:rsid w:val="00A83AC5"/>
  </w:style>
  <w:style w:type="character" w:customStyle="1" w:styleId="WW-Absatz-Standardschriftart111111111">
    <w:name w:val="WW-Absatz-Standardschriftart111111111"/>
    <w:rsid w:val="00A83AC5"/>
  </w:style>
  <w:style w:type="character" w:customStyle="1" w:styleId="WW-Absatz-Standardschriftart1111111111">
    <w:name w:val="WW-Absatz-Standardschriftart1111111111"/>
    <w:rsid w:val="00A83AC5"/>
  </w:style>
  <w:style w:type="character" w:customStyle="1" w:styleId="WW-Absatz-Standardschriftart11111111111">
    <w:name w:val="WW-Absatz-Standardschriftart11111111111"/>
    <w:rsid w:val="00A83AC5"/>
  </w:style>
  <w:style w:type="character" w:customStyle="1" w:styleId="WW-Absatz-Standardschriftart111111111111">
    <w:name w:val="WW-Absatz-Standardschriftart111111111111"/>
    <w:rsid w:val="00A83AC5"/>
  </w:style>
  <w:style w:type="character" w:customStyle="1" w:styleId="WW-Absatz-Standardschriftart1111111111111">
    <w:name w:val="WW-Absatz-Standardschriftart1111111111111"/>
    <w:rsid w:val="00A83AC5"/>
  </w:style>
  <w:style w:type="character" w:customStyle="1" w:styleId="WW-Absatz-Standardschriftart11111111111111">
    <w:name w:val="WW-Absatz-Standardschriftart11111111111111"/>
    <w:rsid w:val="00A83AC5"/>
  </w:style>
  <w:style w:type="character" w:customStyle="1" w:styleId="WW-Absatz-Standardschriftart111111111111111">
    <w:name w:val="WW-Absatz-Standardschriftart111111111111111"/>
    <w:rsid w:val="00A83AC5"/>
  </w:style>
  <w:style w:type="character" w:customStyle="1" w:styleId="WW-Absatz-Standardschriftart1111111111111111">
    <w:name w:val="WW-Absatz-Standardschriftart1111111111111111"/>
    <w:rsid w:val="00A83AC5"/>
  </w:style>
  <w:style w:type="character" w:customStyle="1" w:styleId="WW-Absatz-Standardschriftart11111111111111111">
    <w:name w:val="WW-Absatz-Standardschriftart11111111111111111"/>
    <w:rsid w:val="00A83AC5"/>
  </w:style>
  <w:style w:type="character" w:customStyle="1" w:styleId="WW-Absatz-Standardschriftart111111111111111111">
    <w:name w:val="WW-Absatz-Standardschriftart111111111111111111"/>
    <w:rsid w:val="00A83AC5"/>
  </w:style>
  <w:style w:type="character" w:customStyle="1" w:styleId="WW-Absatz-Standardschriftart1111111111111111111">
    <w:name w:val="WW-Absatz-Standardschriftart1111111111111111111"/>
    <w:rsid w:val="00A83AC5"/>
  </w:style>
  <w:style w:type="character" w:customStyle="1" w:styleId="WW-Absatz-Standardschriftart11111111111111111111">
    <w:name w:val="WW-Absatz-Standardschriftart11111111111111111111"/>
    <w:rsid w:val="00A83AC5"/>
  </w:style>
  <w:style w:type="character" w:customStyle="1" w:styleId="WW-Absatz-Standardschriftart111111111111111111111">
    <w:name w:val="WW-Absatz-Standardschriftart111111111111111111111"/>
    <w:rsid w:val="00A83AC5"/>
  </w:style>
  <w:style w:type="character" w:customStyle="1" w:styleId="WW-Absatz-Standardschriftart1111111111111111111111">
    <w:name w:val="WW-Absatz-Standardschriftart1111111111111111111111"/>
    <w:rsid w:val="00A83AC5"/>
  </w:style>
  <w:style w:type="character" w:customStyle="1" w:styleId="WW-Absatz-Standardschriftart11111111111111111111111">
    <w:name w:val="WW-Absatz-Standardschriftart11111111111111111111111"/>
    <w:rsid w:val="00A83AC5"/>
  </w:style>
  <w:style w:type="character" w:customStyle="1" w:styleId="11">
    <w:name w:val="Основной шрифт абзаца1"/>
    <w:rsid w:val="00A83AC5"/>
  </w:style>
  <w:style w:type="character" w:customStyle="1" w:styleId="WW-Absatz-Standardschriftart111111111111111111111111">
    <w:name w:val="WW-Absatz-Standardschriftart111111111111111111111111"/>
    <w:rsid w:val="00A83AC5"/>
  </w:style>
  <w:style w:type="character" w:customStyle="1" w:styleId="WW-Absatz-Standardschriftart1111111111111111111111111">
    <w:name w:val="WW-Absatz-Standardschriftart1111111111111111111111111"/>
    <w:rsid w:val="00A83AC5"/>
  </w:style>
  <w:style w:type="character" w:customStyle="1" w:styleId="WW-Absatz-Standardschriftart11111111111111111111111111">
    <w:name w:val="WW-Absatz-Standardschriftart11111111111111111111111111"/>
    <w:rsid w:val="00A83AC5"/>
  </w:style>
  <w:style w:type="character" w:customStyle="1" w:styleId="WW-Absatz-Standardschriftart111111111111111111111111111">
    <w:name w:val="WW-Absatz-Standardschriftart111111111111111111111111111"/>
    <w:rsid w:val="00A83AC5"/>
  </w:style>
  <w:style w:type="character" w:customStyle="1" w:styleId="WW-Absatz-Standardschriftart1111111111111111111111111111">
    <w:name w:val="WW-Absatz-Standardschriftart1111111111111111111111111111"/>
    <w:rsid w:val="00A83AC5"/>
  </w:style>
  <w:style w:type="character" w:customStyle="1" w:styleId="WW-Absatz-Standardschriftart11111111111111111111111111111">
    <w:name w:val="WW-Absatz-Standardschriftart11111111111111111111111111111"/>
    <w:rsid w:val="00A83AC5"/>
  </w:style>
  <w:style w:type="character" w:customStyle="1" w:styleId="WW-Absatz-Standardschriftart111111111111111111111111111111">
    <w:name w:val="WW-Absatz-Standardschriftart111111111111111111111111111111"/>
    <w:rsid w:val="00A83AC5"/>
  </w:style>
  <w:style w:type="character" w:customStyle="1" w:styleId="WW-Absatz-Standardschriftart1111111111111111111111111111111">
    <w:name w:val="WW-Absatz-Standardschriftart1111111111111111111111111111111"/>
    <w:rsid w:val="00A83AC5"/>
  </w:style>
  <w:style w:type="character" w:customStyle="1" w:styleId="WW-Absatz-Standardschriftart11111111111111111111111111111111">
    <w:name w:val="WW-Absatz-Standardschriftart11111111111111111111111111111111"/>
    <w:rsid w:val="00A83AC5"/>
  </w:style>
  <w:style w:type="character" w:customStyle="1" w:styleId="WW-Absatz-Standardschriftart111111111111111111111111111111111">
    <w:name w:val="WW-Absatz-Standardschriftart111111111111111111111111111111111"/>
    <w:rsid w:val="00A83AC5"/>
  </w:style>
  <w:style w:type="character" w:customStyle="1" w:styleId="WW-Absatz-Standardschriftart1111111111111111111111111111111111">
    <w:name w:val="WW-Absatz-Standardschriftart1111111111111111111111111111111111"/>
    <w:rsid w:val="00A83AC5"/>
  </w:style>
  <w:style w:type="character" w:customStyle="1" w:styleId="WW-Absatz-Standardschriftart11111111111111111111111111111111111">
    <w:name w:val="WW-Absatz-Standardschriftart11111111111111111111111111111111111"/>
    <w:rsid w:val="00A83AC5"/>
  </w:style>
  <w:style w:type="character" w:customStyle="1" w:styleId="a4">
    <w:name w:val="Символ нумерации"/>
    <w:rsid w:val="00A83AC5"/>
  </w:style>
  <w:style w:type="paragraph" w:customStyle="1" w:styleId="12">
    <w:name w:val="Заголовок1"/>
    <w:basedOn w:val="a0"/>
    <w:next w:val="a5"/>
    <w:rsid w:val="00A83AC5"/>
    <w:pPr>
      <w:keepNext/>
      <w:spacing w:before="240" w:after="120"/>
    </w:pPr>
    <w:rPr>
      <w:rFonts w:ascii="Arial" w:hAnsi="Arial"/>
      <w:sz w:val="28"/>
      <w:szCs w:val="28"/>
    </w:rPr>
  </w:style>
  <w:style w:type="paragraph" w:styleId="a5">
    <w:name w:val="Body Text"/>
    <w:basedOn w:val="a0"/>
    <w:link w:val="a6"/>
    <w:uiPriority w:val="99"/>
    <w:rsid w:val="00A83AC5"/>
    <w:pPr>
      <w:spacing w:after="120"/>
    </w:pPr>
  </w:style>
  <w:style w:type="paragraph" w:styleId="a7">
    <w:name w:val="List"/>
    <w:basedOn w:val="a5"/>
    <w:rsid w:val="00A83AC5"/>
    <w:rPr>
      <w:rFonts w:ascii="Arial" w:hAnsi="Arial"/>
    </w:rPr>
  </w:style>
  <w:style w:type="paragraph" w:customStyle="1" w:styleId="13">
    <w:name w:val="Название1"/>
    <w:basedOn w:val="a0"/>
    <w:rsid w:val="00A83AC5"/>
    <w:pPr>
      <w:suppressLineNumbers/>
      <w:spacing w:before="120" w:after="120"/>
    </w:pPr>
    <w:rPr>
      <w:rFonts w:ascii="Arial" w:hAnsi="Arial"/>
      <w:i/>
      <w:iCs/>
      <w:sz w:val="20"/>
    </w:rPr>
  </w:style>
  <w:style w:type="paragraph" w:customStyle="1" w:styleId="14">
    <w:name w:val="Указатель1"/>
    <w:basedOn w:val="a0"/>
    <w:rsid w:val="00A83AC5"/>
    <w:pPr>
      <w:suppressLineNumbers/>
    </w:pPr>
    <w:rPr>
      <w:rFonts w:ascii="Arial" w:hAnsi="Arial"/>
    </w:rPr>
  </w:style>
  <w:style w:type="paragraph" w:customStyle="1" w:styleId="21">
    <w:name w:val="Основной текст с отступом 21"/>
    <w:basedOn w:val="a0"/>
    <w:rsid w:val="00A83AC5"/>
    <w:pPr>
      <w:ind w:firstLine="709"/>
      <w:jc w:val="both"/>
    </w:pPr>
    <w:rPr>
      <w:sz w:val="26"/>
    </w:rPr>
  </w:style>
  <w:style w:type="paragraph" w:styleId="a8">
    <w:name w:val="header"/>
    <w:basedOn w:val="a0"/>
    <w:link w:val="a9"/>
    <w:uiPriority w:val="99"/>
    <w:rsid w:val="00A83AC5"/>
    <w:pPr>
      <w:suppressLineNumbers/>
      <w:tabs>
        <w:tab w:val="center" w:pos="4677"/>
        <w:tab w:val="right" w:pos="9354"/>
      </w:tabs>
    </w:pPr>
  </w:style>
  <w:style w:type="paragraph" w:styleId="aa">
    <w:name w:val="footer"/>
    <w:basedOn w:val="a0"/>
    <w:link w:val="ab"/>
    <w:uiPriority w:val="99"/>
    <w:rsid w:val="00A83AC5"/>
    <w:pPr>
      <w:suppressLineNumbers/>
      <w:tabs>
        <w:tab w:val="center" w:pos="4818"/>
        <w:tab w:val="right" w:pos="9637"/>
      </w:tabs>
    </w:pPr>
  </w:style>
  <w:style w:type="character" w:styleId="ac">
    <w:name w:val="page number"/>
    <w:basedOn w:val="a1"/>
    <w:rsid w:val="003A1BE8"/>
  </w:style>
  <w:style w:type="paragraph" w:styleId="ad">
    <w:name w:val="Balloon Text"/>
    <w:basedOn w:val="a0"/>
    <w:link w:val="ae"/>
    <w:uiPriority w:val="99"/>
    <w:rsid w:val="00ED6480"/>
    <w:rPr>
      <w:rFonts w:ascii="Tahoma" w:hAnsi="Tahoma" w:cs="Tahoma"/>
      <w:sz w:val="16"/>
      <w:szCs w:val="16"/>
    </w:rPr>
  </w:style>
  <w:style w:type="character" w:customStyle="1" w:styleId="ae">
    <w:name w:val="Текст выноски Знак"/>
    <w:link w:val="ad"/>
    <w:uiPriority w:val="99"/>
    <w:rsid w:val="00ED6480"/>
    <w:rPr>
      <w:rFonts w:ascii="Tahoma" w:eastAsia="Lucida Sans Unicode" w:hAnsi="Tahoma" w:cs="Tahoma"/>
      <w:color w:val="000000"/>
      <w:sz w:val="16"/>
      <w:szCs w:val="16"/>
      <w:lang w:val="en-US" w:eastAsia="en-US" w:bidi="en-US"/>
    </w:rPr>
  </w:style>
  <w:style w:type="table" w:styleId="af">
    <w:name w:val="Table Grid"/>
    <w:basedOn w:val="a2"/>
    <w:uiPriority w:val="39"/>
    <w:rsid w:val="00A17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uiPriority w:val="99"/>
    <w:rsid w:val="009C10C8"/>
    <w:rPr>
      <w:sz w:val="16"/>
      <w:szCs w:val="16"/>
    </w:rPr>
  </w:style>
  <w:style w:type="paragraph" w:styleId="af1">
    <w:name w:val="annotation text"/>
    <w:basedOn w:val="a0"/>
    <w:link w:val="af2"/>
    <w:uiPriority w:val="99"/>
    <w:rsid w:val="009C10C8"/>
    <w:rPr>
      <w:sz w:val="20"/>
      <w:szCs w:val="20"/>
    </w:rPr>
  </w:style>
  <w:style w:type="character" w:customStyle="1" w:styleId="af2">
    <w:name w:val="Текст примечания Знак"/>
    <w:link w:val="af1"/>
    <w:uiPriority w:val="99"/>
    <w:rsid w:val="009C10C8"/>
    <w:rPr>
      <w:rFonts w:eastAsia="Lucida Sans Unicode"/>
      <w:color w:val="000000"/>
      <w:lang w:val="en-US" w:eastAsia="en-US" w:bidi="en-US"/>
    </w:rPr>
  </w:style>
  <w:style w:type="paragraph" w:styleId="af3">
    <w:name w:val="annotation subject"/>
    <w:basedOn w:val="af1"/>
    <w:next w:val="af1"/>
    <w:link w:val="af4"/>
    <w:uiPriority w:val="99"/>
    <w:rsid w:val="009C10C8"/>
    <w:rPr>
      <w:b/>
      <w:bCs/>
    </w:rPr>
  </w:style>
  <w:style w:type="character" w:customStyle="1" w:styleId="af4">
    <w:name w:val="Тема примечания Знак"/>
    <w:link w:val="af3"/>
    <w:uiPriority w:val="99"/>
    <w:rsid w:val="009C10C8"/>
    <w:rPr>
      <w:rFonts w:eastAsia="Lucida Sans Unicode"/>
      <w:b/>
      <w:bCs/>
      <w:color w:val="000000"/>
      <w:lang w:val="en-US" w:eastAsia="en-US" w:bidi="en-US"/>
    </w:rPr>
  </w:style>
  <w:style w:type="paragraph" w:styleId="af5">
    <w:name w:val="List Paragraph"/>
    <w:basedOn w:val="a0"/>
    <w:uiPriority w:val="34"/>
    <w:qFormat/>
    <w:rsid w:val="003B63E6"/>
    <w:pPr>
      <w:widowControl/>
      <w:suppressAutoHyphens w:val="0"/>
      <w:spacing w:after="160" w:line="256" w:lineRule="auto"/>
      <w:ind w:left="720"/>
      <w:contextualSpacing/>
    </w:pPr>
    <w:rPr>
      <w:rFonts w:ascii="Calibri" w:eastAsia="Calibri" w:hAnsi="Calibri"/>
      <w:color w:val="auto"/>
      <w:sz w:val="22"/>
      <w:szCs w:val="22"/>
      <w:lang w:val="ru-RU" w:bidi="ar-SA"/>
    </w:rPr>
  </w:style>
  <w:style w:type="character" w:customStyle="1" w:styleId="ConsPlusNormal">
    <w:name w:val="ConsPlusNormal Знак"/>
    <w:link w:val="ConsPlusNormal0"/>
    <w:locked/>
    <w:rsid w:val="003B63E6"/>
    <w:rPr>
      <w:rFonts w:ascii="Arial" w:eastAsia="Arial" w:hAnsi="Arial" w:cs="Arial"/>
      <w:lang w:eastAsia="ar-SA"/>
    </w:rPr>
  </w:style>
  <w:style w:type="paragraph" w:customStyle="1" w:styleId="ConsPlusNormal0">
    <w:name w:val="ConsPlusNormal"/>
    <w:link w:val="ConsPlusNormal"/>
    <w:rsid w:val="003B63E6"/>
    <w:pPr>
      <w:widowControl w:val="0"/>
      <w:suppressAutoHyphens/>
      <w:autoSpaceDE w:val="0"/>
      <w:ind w:firstLine="720"/>
      <w:jc w:val="both"/>
    </w:pPr>
    <w:rPr>
      <w:rFonts w:ascii="Arial" w:eastAsia="Arial" w:hAnsi="Arial" w:cs="Arial"/>
      <w:lang w:eastAsia="ar-SA"/>
    </w:rPr>
  </w:style>
  <w:style w:type="paragraph" w:customStyle="1" w:styleId="ConsPlusTitle">
    <w:name w:val="ConsPlusTitle"/>
    <w:rsid w:val="003B63E6"/>
    <w:pPr>
      <w:widowControl w:val="0"/>
      <w:autoSpaceDE w:val="0"/>
      <w:autoSpaceDN w:val="0"/>
    </w:pPr>
    <w:rPr>
      <w:rFonts w:ascii="Calibri" w:hAnsi="Calibri" w:cs="Calibri"/>
      <w:b/>
      <w:sz w:val="22"/>
    </w:rPr>
  </w:style>
  <w:style w:type="paragraph" w:styleId="3">
    <w:name w:val="Body Text Indent 3"/>
    <w:basedOn w:val="a0"/>
    <w:link w:val="30"/>
    <w:rsid w:val="00C82AB1"/>
    <w:pPr>
      <w:spacing w:after="120"/>
      <w:ind w:left="283"/>
    </w:pPr>
    <w:rPr>
      <w:sz w:val="16"/>
      <w:szCs w:val="16"/>
    </w:rPr>
  </w:style>
  <w:style w:type="character" w:customStyle="1" w:styleId="30">
    <w:name w:val="Основной текст с отступом 3 Знак"/>
    <w:link w:val="3"/>
    <w:rsid w:val="00C82AB1"/>
    <w:rPr>
      <w:rFonts w:eastAsia="Lucida Sans Unicode"/>
      <w:color w:val="000000"/>
      <w:sz w:val="16"/>
      <w:szCs w:val="16"/>
      <w:lang w:val="en-US" w:eastAsia="en-US" w:bidi="en-US"/>
    </w:rPr>
  </w:style>
  <w:style w:type="character" w:customStyle="1" w:styleId="10">
    <w:name w:val="Заголовок 1 Знак"/>
    <w:link w:val="1"/>
    <w:uiPriority w:val="9"/>
    <w:rsid w:val="00C82AB1"/>
    <w:rPr>
      <w:rFonts w:ascii="Arial" w:eastAsia="Calibri" w:hAnsi="Arial"/>
      <w:b/>
      <w:bCs/>
      <w:color w:val="26282F"/>
      <w:sz w:val="24"/>
      <w:szCs w:val="24"/>
    </w:rPr>
  </w:style>
  <w:style w:type="character" w:customStyle="1" w:styleId="20">
    <w:name w:val="Заголовок 2 Знак"/>
    <w:link w:val="2"/>
    <w:uiPriority w:val="9"/>
    <w:rsid w:val="00C82AB1"/>
    <w:rPr>
      <w:b/>
      <w:bCs/>
      <w:sz w:val="36"/>
      <w:szCs w:val="36"/>
    </w:rPr>
  </w:style>
  <w:style w:type="character" w:customStyle="1" w:styleId="40">
    <w:name w:val="Заголовок 4 Знак"/>
    <w:link w:val="4"/>
    <w:uiPriority w:val="9"/>
    <w:rsid w:val="00C82AB1"/>
    <w:rPr>
      <w:rFonts w:ascii="Calibri" w:hAnsi="Calibri"/>
      <w:b/>
      <w:bCs/>
      <w:sz w:val="28"/>
      <w:szCs w:val="28"/>
      <w:lang w:eastAsia="en-US"/>
    </w:rPr>
  </w:style>
  <w:style w:type="paragraph" w:styleId="af6">
    <w:name w:val="Normal (Web)"/>
    <w:basedOn w:val="a0"/>
    <w:uiPriority w:val="99"/>
    <w:unhideWhenUsed/>
    <w:rsid w:val="00C82AB1"/>
    <w:pPr>
      <w:widowControl/>
      <w:suppressAutoHyphens w:val="0"/>
      <w:spacing w:before="100" w:beforeAutospacing="1" w:after="100" w:afterAutospacing="1"/>
    </w:pPr>
    <w:rPr>
      <w:rFonts w:eastAsia="Times New Roman"/>
      <w:color w:val="auto"/>
      <w:lang w:val="ru-RU" w:eastAsia="ru-RU" w:bidi="ar-SA"/>
    </w:rPr>
  </w:style>
  <w:style w:type="paragraph" w:customStyle="1" w:styleId="15">
    <w:name w:val="Знак1 Знак Знак Знак Знак Знак Знак Знак Знак Знак"/>
    <w:basedOn w:val="a0"/>
    <w:rsid w:val="00C82AB1"/>
    <w:pPr>
      <w:widowControl/>
      <w:suppressAutoHyphens w:val="0"/>
      <w:spacing w:after="160" w:line="240" w:lineRule="exact"/>
    </w:pPr>
    <w:rPr>
      <w:rFonts w:ascii="Verdana" w:eastAsia="Times New Roman" w:hAnsi="Verdana"/>
      <w:color w:val="auto"/>
      <w:sz w:val="20"/>
      <w:szCs w:val="20"/>
      <w:lang w:bidi="ar-SA"/>
    </w:rPr>
  </w:style>
  <w:style w:type="character" w:styleId="af7">
    <w:name w:val="Hyperlink"/>
    <w:unhideWhenUsed/>
    <w:rsid w:val="00C82AB1"/>
    <w:rPr>
      <w:color w:val="0000FF"/>
      <w:u w:val="single"/>
    </w:rPr>
  </w:style>
  <w:style w:type="paragraph" w:customStyle="1" w:styleId="1Char1CharCharCharChar">
    <w:name w:val="Знак Знак1 Char Знак Знак1 Char Char Char Char"/>
    <w:basedOn w:val="a0"/>
    <w:rsid w:val="00C82AB1"/>
    <w:pPr>
      <w:widowControl/>
      <w:tabs>
        <w:tab w:val="left" w:pos="2160"/>
      </w:tabs>
      <w:suppressAutoHyphens w:val="0"/>
      <w:spacing w:before="120" w:line="240" w:lineRule="exact"/>
      <w:jc w:val="both"/>
    </w:pPr>
    <w:rPr>
      <w:rFonts w:eastAsia="Times New Roman"/>
      <w:noProof/>
      <w:color w:val="auto"/>
      <w:lang w:eastAsia="ru-RU" w:bidi="ar-SA"/>
    </w:rPr>
  </w:style>
  <w:style w:type="paragraph" w:customStyle="1" w:styleId="af8">
    <w:name w:val="Прижатый влево"/>
    <w:basedOn w:val="a0"/>
    <w:next w:val="a0"/>
    <w:rsid w:val="00C82AB1"/>
    <w:pPr>
      <w:suppressAutoHyphens w:val="0"/>
      <w:autoSpaceDE w:val="0"/>
      <w:autoSpaceDN w:val="0"/>
      <w:adjustRightInd w:val="0"/>
    </w:pPr>
    <w:rPr>
      <w:rFonts w:ascii="Arial" w:eastAsia="Times New Roman" w:hAnsi="Arial" w:cs="Arial"/>
      <w:color w:val="auto"/>
      <w:lang w:val="ru-RU" w:eastAsia="ru-RU" w:bidi="ar-SA"/>
    </w:rPr>
  </w:style>
  <w:style w:type="character" w:customStyle="1" w:styleId="a9">
    <w:name w:val="Верхний колонтитул Знак"/>
    <w:link w:val="a8"/>
    <w:uiPriority w:val="99"/>
    <w:rsid w:val="00C82AB1"/>
    <w:rPr>
      <w:rFonts w:eastAsia="Lucida Sans Unicode"/>
      <w:color w:val="000000"/>
      <w:sz w:val="24"/>
      <w:szCs w:val="24"/>
      <w:lang w:val="en-US" w:eastAsia="en-US" w:bidi="en-US"/>
    </w:rPr>
  </w:style>
  <w:style w:type="character" w:customStyle="1" w:styleId="ab">
    <w:name w:val="Нижний колонтитул Знак"/>
    <w:link w:val="aa"/>
    <w:uiPriority w:val="99"/>
    <w:rsid w:val="00C82AB1"/>
    <w:rPr>
      <w:rFonts w:eastAsia="Lucida Sans Unicode"/>
      <w:color w:val="000000"/>
      <w:sz w:val="24"/>
      <w:szCs w:val="24"/>
      <w:lang w:val="en-US" w:eastAsia="en-US" w:bidi="en-US"/>
    </w:rPr>
  </w:style>
  <w:style w:type="paragraph" w:styleId="af9">
    <w:name w:val="Title"/>
    <w:basedOn w:val="a0"/>
    <w:link w:val="afa"/>
    <w:qFormat/>
    <w:rsid w:val="00C82AB1"/>
    <w:pPr>
      <w:widowControl/>
      <w:suppressAutoHyphens w:val="0"/>
      <w:jc w:val="center"/>
    </w:pPr>
    <w:rPr>
      <w:rFonts w:eastAsia="Times New Roman"/>
      <w:b/>
      <w:bCs/>
      <w:color w:val="auto"/>
      <w:sz w:val="28"/>
      <w:lang w:bidi="ar-SA"/>
    </w:rPr>
  </w:style>
  <w:style w:type="character" w:customStyle="1" w:styleId="afa">
    <w:name w:val="Заголовок Знак"/>
    <w:link w:val="af9"/>
    <w:rsid w:val="00C82AB1"/>
    <w:rPr>
      <w:b/>
      <w:bCs/>
      <w:sz w:val="28"/>
      <w:szCs w:val="24"/>
    </w:rPr>
  </w:style>
  <w:style w:type="paragraph" w:customStyle="1" w:styleId="Default">
    <w:name w:val="Default"/>
    <w:rsid w:val="00C82AB1"/>
    <w:pPr>
      <w:autoSpaceDE w:val="0"/>
      <w:autoSpaceDN w:val="0"/>
      <w:adjustRightInd w:val="0"/>
    </w:pPr>
    <w:rPr>
      <w:rFonts w:eastAsia="Calibri"/>
      <w:color w:val="000000"/>
      <w:sz w:val="24"/>
      <w:szCs w:val="24"/>
    </w:rPr>
  </w:style>
  <w:style w:type="paragraph" w:customStyle="1" w:styleId="afb">
    <w:name w:val="Знак"/>
    <w:basedOn w:val="a0"/>
    <w:rsid w:val="00C82AB1"/>
    <w:pPr>
      <w:widowControl/>
      <w:suppressAutoHyphens w:val="0"/>
      <w:spacing w:after="160" w:line="240" w:lineRule="exact"/>
    </w:pPr>
    <w:rPr>
      <w:rFonts w:ascii="Verdana" w:eastAsia="Times New Roman" w:hAnsi="Verdana"/>
      <w:color w:val="auto"/>
      <w:lang w:bidi="ar-SA"/>
    </w:rPr>
  </w:style>
  <w:style w:type="character" w:customStyle="1" w:styleId="afc">
    <w:name w:val="Основной текст_"/>
    <w:link w:val="22"/>
    <w:rsid w:val="00C82AB1"/>
    <w:rPr>
      <w:sz w:val="26"/>
      <w:szCs w:val="26"/>
      <w:shd w:val="clear" w:color="auto" w:fill="FFFFFF"/>
    </w:rPr>
  </w:style>
  <w:style w:type="paragraph" w:customStyle="1" w:styleId="22">
    <w:name w:val="Основной текст2"/>
    <w:basedOn w:val="a0"/>
    <w:link w:val="afc"/>
    <w:rsid w:val="00C82AB1"/>
    <w:pPr>
      <w:shd w:val="clear" w:color="auto" w:fill="FFFFFF"/>
      <w:suppressAutoHyphens w:val="0"/>
      <w:spacing w:before="540" w:line="302" w:lineRule="exact"/>
      <w:jc w:val="both"/>
    </w:pPr>
    <w:rPr>
      <w:rFonts w:eastAsia="Times New Roman"/>
      <w:color w:val="auto"/>
      <w:sz w:val="26"/>
      <w:szCs w:val="26"/>
      <w:lang w:val="ru-RU" w:eastAsia="ru-RU" w:bidi="ar-SA"/>
    </w:rPr>
  </w:style>
  <w:style w:type="character" w:customStyle="1" w:styleId="11pt">
    <w:name w:val="Основной текст + 11 pt"/>
    <w:rsid w:val="00C82AB1"/>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d">
    <w:name w:val="Strong"/>
    <w:uiPriority w:val="22"/>
    <w:qFormat/>
    <w:rsid w:val="00C82AB1"/>
    <w:rPr>
      <w:b/>
      <w:bCs/>
    </w:rPr>
  </w:style>
  <w:style w:type="paragraph" w:styleId="afe">
    <w:name w:val="Body Text Indent"/>
    <w:basedOn w:val="a0"/>
    <w:link w:val="aff"/>
    <w:uiPriority w:val="99"/>
    <w:unhideWhenUsed/>
    <w:rsid w:val="00C82AB1"/>
    <w:pPr>
      <w:widowControl/>
      <w:suppressAutoHyphens w:val="0"/>
      <w:spacing w:after="120" w:line="276" w:lineRule="auto"/>
      <w:ind w:left="283"/>
    </w:pPr>
    <w:rPr>
      <w:rFonts w:ascii="Calibri" w:eastAsia="Calibri" w:hAnsi="Calibri"/>
      <w:color w:val="auto"/>
      <w:sz w:val="22"/>
      <w:szCs w:val="22"/>
      <w:lang w:bidi="ar-SA"/>
    </w:rPr>
  </w:style>
  <w:style w:type="character" w:customStyle="1" w:styleId="aff">
    <w:name w:val="Основной текст с отступом Знак"/>
    <w:link w:val="afe"/>
    <w:uiPriority w:val="99"/>
    <w:rsid w:val="00C82AB1"/>
    <w:rPr>
      <w:rFonts w:ascii="Calibri" w:eastAsia="Calibri" w:hAnsi="Calibri"/>
      <w:sz w:val="22"/>
      <w:szCs w:val="22"/>
      <w:lang w:eastAsia="en-US"/>
    </w:rPr>
  </w:style>
  <w:style w:type="character" w:customStyle="1" w:styleId="a6">
    <w:name w:val="Основной текст Знак"/>
    <w:link w:val="a5"/>
    <w:uiPriority w:val="99"/>
    <w:rsid w:val="00C82AB1"/>
    <w:rPr>
      <w:rFonts w:eastAsia="Lucida Sans Unicode"/>
      <w:color w:val="000000"/>
      <w:sz w:val="24"/>
      <w:szCs w:val="24"/>
      <w:lang w:val="en-US" w:eastAsia="en-US" w:bidi="en-US"/>
    </w:rPr>
  </w:style>
  <w:style w:type="paragraph" w:customStyle="1" w:styleId="aff0">
    <w:name w:val="Нормальный (таблица)"/>
    <w:basedOn w:val="a0"/>
    <w:next w:val="a0"/>
    <w:uiPriority w:val="99"/>
    <w:rsid w:val="00C82AB1"/>
    <w:pPr>
      <w:suppressAutoHyphens w:val="0"/>
      <w:autoSpaceDE w:val="0"/>
      <w:autoSpaceDN w:val="0"/>
      <w:adjustRightInd w:val="0"/>
      <w:jc w:val="both"/>
    </w:pPr>
    <w:rPr>
      <w:rFonts w:ascii="Arial" w:eastAsia="Times New Roman" w:hAnsi="Arial" w:cs="Arial"/>
      <w:color w:val="auto"/>
      <w:lang w:val="ru-RU" w:eastAsia="ru-RU" w:bidi="ar-SA"/>
    </w:rPr>
  </w:style>
  <w:style w:type="paragraph" w:styleId="aff1">
    <w:name w:val="No Spacing"/>
    <w:aliases w:val="Лариса"/>
    <w:uiPriority w:val="1"/>
    <w:qFormat/>
    <w:rsid w:val="00C82AB1"/>
    <w:pPr>
      <w:jc w:val="both"/>
    </w:pPr>
    <w:rPr>
      <w:rFonts w:eastAsia="Calibri"/>
      <w:sz w:val="26"/>
      <w:szCs w:val="22"/>
      <w:lang w:eastAsia="en-US"/>
    </w:rPr>
  </w:style>
  <w:style w:type="paragraph" w:customStyle="1" w:styleId="aff2">
    <w:name w:val="Содержимое таблицы"/>
    <w:basedOn w:val="a0"/>
    <w:uiPriority w:val="99"/>
    <w:rsid w:val="00C82AB1"/>
    <w:pPr>
      <w:suppressLineNumbers/>
    </w:pPr>
    <w:rPr>
      <w:rFonts w:ascii="Arial" w:eastAsia="Times New Roman" w:hAnsi="Arial" w:cs="Arial"/>
      <w:color w:val="auto"/>
      <w:kern w:val="1"/>
      <w:sz w:val="20"/>
      <w:szCs w:val="20"/>
      <w:lang w:val="ru-RU" w:eastAsia="ru-RU" w:bidi="ar-SA"/>
    </w:rPr>
  </w:style>
  <w:style w:type="paragraph" w:styleId="23">
    <w:name w:val="Body Text Indent 2"/>
    <w:basedOn w:val="a0"/>
    <w:link w:val="24"/>
    <w:uiPriority w:val="99"/>
    <w:unhideWhenUsed/>
    <w:rsid w:val="00C82AB1"/>
    <w:pPr>
      <w:widowControl/>
      <w:suppressAutoHyphens w:val="0"/>
      <w:spacing w:after="120" w:line="480" w:lineRule="auto"/>
      <w:ind w:left="283"/>
    </w:pPr>
    <w:rPr>
      <w:rFonts w:ascii="Calibri" w:eastAsia="Calibri" w:hAnsi="Calibri"/>
      <w:color w:val="auto"/>
      <w:sz w:val="22"/>
      <w:szCs w:val="22"/>
      <w:lang w:bidi="ar-SA"/>
    </w:rPr>
  </w:style>
  <w:style w:type="character" w:customStyle="1" w:styleId="24">
    <w:name w:val="Основной текст с отступом 2 Знак"/>
    <w:link w:val="23"/>
    <w:uiPriority w:val="99"/>
    <w:rsid w:val="00C82AB1"/>
    <w:rPr>
      <w:rFonts w:ascii="Calibri" w:eastAsia="Calibri" w:hAnsi="Calibri"/>
      <w:sz w:val="22"/>
      <w:szCs w:val="22"/>
      <w:lang w:eastAsia="en-US"/>
    </w:rPr>
  </w:style>
  <w:style w:type="character" w:customStyle="1" w:styleId="0pt">
    <w:name w:val="Основной текст + Не полужирный;Интервал 0 pt"/>
    <w:rsid w:val="00C82AB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styleId="a">
    <w:name w:val="List Bullet"/>
    <w:basedOn w:val="a0"/>
    <w:uiPriority w:val="99"/>
    <w:unhideWhenUsed/>
    <w:rsid w:val="00C82AB1"/>
    <w:pPr>
      <w:widowControl/>
      <w:numPr>
        <w:numId w:val="10"/>
      </w:numPr>
      <w:suppressAutoHyphens w:val="0"/>
      <w:spacing w:after="200" w:line="276" w:lineRule="auto"/>
      <w:contextualSpacing/>
    </w:pPr>
    <w:rPr>
      <w:rFonts w:ascii="Calibri" w:eastAsia="Calibri" w:hAnsi="Calibri"/>
      <w:color w:val="auto"/>
      <w:sz w:val="22"/>
      <w:szCs w:val="22"/>
      <w:lang w:val="ru-RU" w:bidi="ar-SA"/>
    </w:rPr>
  </w:style>
  <w:style w:type="character" w:customStyle="1" w:styleId="key-valueitem-value">
    <w:name w:val="key-value__item-value"/>
    <w:rsid w:val="00C82AB1"/>
  </w:style>
  <w:style w:type="character" w:customStyle="1" w:styleId="105pt">
    <w:name w:val="Основной текст + 10;5 pt;Не полужирный"/>
    <w:rsid w:val="00C82AB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6">
    <w:name w:val="Основной текст1"/>
    <w:basedOn w:val="a0"/>
    <w:rsid w:val="00C82AB1"/>
    <w:pPr>
      <w:shd w:val="clear" w:color="auto" w:fill="FFFFFF"/>
      <w:suppressAutoHyphens w:val="0"/>
      <w:spacing w:after="300" w:line="0" w:lineRule="atLeast"/>
      <w:jc w:val="right"/>
    </w:pPr>
    <w:rPr>
      <w:rFonts w:eastAsia="Times New Roman"/>
      <w:b/>
      <w:bCs/>
      <w:spacing w:val="2"/>
      <w:sz w:val="22"/>
      <w:szCs w:val="22"/>
      <w:lang w:val="ru-RU" w:eastAsia="ru-RU" w:bidi="ar-SA"/>
    </w:rPr>
  </w:style>
  <w:style w:type="character" w:customStyle="1" w:styleId="Gulim7pt0pt">
    <w:name w:val="Основной текст + Gulim;7 pt;Не полужирный;Курсив;Интервал 0 pt"/>
    <w:rsid w:val="00C82AB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rsid w:val="00C82AB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rsid w:val="00C82AB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rsid w:val="00C82AB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5">
    <w:name w:val="Основной текст (2)_"/>
    <w:link w:val="26"/>
    <w:rsid w:val="00C82AB1"/>
    <w:rPr>
      <w:rFonts w:cs="Calibri"/>
      <w:b/>
      <w:bCs/>
      <w:spacing w:val="-2"/>
      <w:sz w:val="25"/>
      <w:szCs w:val="25"/>
      <w:shd w:val="clear" w:color="auto" w:fill="FFFFFF"/>
    </w:rPr>
  </w:style>
  <w:style w:type="paragraph" w:customStyle="1" w:styleId="26">
    <w:name w:val="Основной текст (2)"/>
    <w:basedOn w:val="a0"/>
    <w:link w:val="25"/>
    <w:rsid w:val="00C82AB1"/>
    <w:pPr>
      <w:shd w:val="clear" w:color="auto" w:fill="FFFFFF"/>
      <w:suppressAutoHyphens w:val="0"/>
      <w:spacing w:after="300" w:line="0" w:lineRule="atLeast"/>
      <w:jc w:val="right"/>
    </w:pPr>
    <w:rPr>
      <w:rFonts w:eastAsia="Times New Roman" w:cs="Calibri"/>
      <w:b/>
      <w:bCs/>
      <w:color w:val="auto"/>
      <w:spacing w:val="-2"/>
      <w:sz w:val="25"/>
      <w:szCs w:val="25"/>
      <w:lang w:val="ru-RU" w:eastAsia="ru-RU" w:bidi="ar-SA"/>
    </w:rPr>
  </w:style>
  <w:style w:type="character" w:customStyle="1" w:styleId="105pt0pt">
    <w:name w:val="Основной текст + 10;5 pt;Полужирный;Интервал 0 pt"/>
    <w:rsid w:val="00C82A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pt0">
    <w:name w:val="Основной текст + 10;5 pt;Интервал 0 pt"/>
    <w:rsid w:val="00C82AB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rsid w:val="00C82AB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referenceable">
    <w:name w:val="referenceable"/>
    <w:rsid w:val="00C82AB1"/>
  </w:style>
  <w:style w:type="character" w:customStyle="1" w:styleId="extended-textfull">
    <w:name w:val="extended-text__full"/>
    <w:rsid w:val="00C82AB1"/>
  </w:style>
  <w:style w:type="character" w:customStyle="1" w:styleId="aff3">
    <w:name w:val="Текст концевой сноски Знак"/>
    <w:link w:val="aff4"/>
    <w:rsid w:val="00C82AB1"/>
  </w:style>
  <w:style w:type="paragraph" w:styleId="aff4">
    <w:name w:val="endnote text"/>
    <w:basedOn w:val="a0"/>
    <w:link w:val="aff3"/>
    <w:rsid w:val="00C82AB1"/>
    <w:pPr>
      <w:widowControl/>
      <w:suppressAutoHyphens w:val="0"/>
    </w:pPr>
    <w:rPr>
      <w:rFonts w:eastAsia="Times New Roman"/>
      <w:color w:val="auto"/>
      <w:sz w:val="20"/>
      <w:szCs w:val="20"/>
      <w:lang w:val="ru-RU" w:eastAsia="ru-RU" w:bidi="ar-SA"/>
    </w:rPr>
  </w:style>
  <w:style w:type="character" w:customStyle="1" w:styleId="17">
    <w:name w:val="Текст концевой сноски Знак1"/>
    <w:rsid w:val="00C82AB1"/>
    <w:rPr>
      <w:rFonts w:eastAsia="Lucida Sans Unicode"/>
      <w:color w:val="000000"/>
      <w:lang w:val="en-US" w:eastAsia="en-US" w:bidi="en-US"/>
    </w:rPr>
  </w:style>
  <w:style w:type="character" w:customStyle="1" w:styleId="aff5">
    <w:name w:val="Текст сноски Знак"/>
    <w:link w:val="aff6"/>
    <w:uiPriority w:val="99"/>
    <w:rsid w:val="00C82AB1"/>
    <w:rPr>
      <w:lang w:eastAsia="en-US"/>
    </w:rPr>
  </w:style>
  <w:style w:type="paragraph" w:styleId="aff6">
    <w:name w:val="footnote text"/>
    <w:basedOn w:val="a0"/>
    <w:link w:val="aff5"/>
    <w:uiPriority w:val="99"/>
    <w:unhideWhenUsed/>
    <w:rsid w:val="00C82AB1"/>
    <w:pPr>
      <w:widowControl/>
      <w:suppressAutoHyphens w:val="0"/>
    </w:pPr>
    <w:rPr>
      <w:rFonts w:eastAsia="Times New Roman"/>
      <w:color w:val="auto"/>
      <w:sz w:val="20"/>
      <w:szCs w:val="20"/>
      <w:lang w:val="ru-RU" w:bidi="ar-SA"/>
    </w:rPr>
  </w:style>
  <w:style w:type="character" w:customStyle="1" w:styleId="18">
    <w:name w:val="Текст сноски Знак1"/>
    <w:rsid w:val="00C82AB1"/>
    <w:rPr>
      <w:rFonts w:eastAsia="Lucida Sans Unicode"/>
      <w:color w:val="000000"/>
      <w:lang w:val="en-US" w:eastAsia="en-US" w:bidi="en-US"/>
    </w:rPr>
  </w:style>
  <w:style w:type="paragraph" w:customStyle="1" w:styleId="110">
    <w:name w:val="Знак1 Знак Знак Знак Знак Знак Знак Знак Знак Знак1"/>
    <w:basedOn w:val="a0"/>
    <w:rsid w:val="00C82AB1"/>
    <w:pPr>
      <w:widowControl/>
      <w:suppressAutoHyphens w:val="0"/>
      <w:spacing w:after="160" w:line="240" w:lineRule="exact"/>
    </w:pPr>
    <w:rPr>
      <w:rFonts w:ascii="Verdana" w:eastAsia="Times New Roman" w:hAnsi="Verdana"/>
      <w:color w:val="auto"/>
      <w:sz w:val="20"/>
      <w:szCs w:val="20"/>
      <w:lang w:bidi="ar-SA"/>
    </w:rPr>
  </w:style>
  <w:style w:type="paragraph" w:styleId="aff7">
    <w:name w:val="Plain Text"/>
    <w:basedOn w:val="a0"/>
    <w:link w:val="aff8"/>
    <w:uiPriority w:val="99"/>
    <w:unhideWhenUsed/>
    <w:rsid w:val="00C82AB1"/>
    <w:pPr>
      <w:widowControl/>
      <w:suppressAutoHyphens w:val="0"/>
    </w:pPr>
    <w:rPr>
      <w:rFonts w:ascii="Calibri" w:eastAsia="Calibri" w:hAnsi="Calibri"/>
      <w:color w:val="auto"/>
      <w:sz w:val="22"/>
      <w:szCs w:val="21"/>
      <w:lang w:bidi="ar-SA"/>
    </w:rPr>
  </w:style>
  <w:style w:type="character" w:customStyle="1" w:styleId="aff8">
    <w:name w:val="Текст Знак"/>
    <w:link w:val="aff7"/>
    <w:uiPriority w:val="99"/>
    <w:rsid w:val="00C82AB1"/>
    <w:rPr>
      <w:rFonts w:ascii="Calibri" w:eastAsia="Calibri" w:hAnsi="Calibri"/>
      <w:sz w:val="22"/>
      <w:szCs w:val="21"/>
      <w:lang w:eastAsia="en-US"/>
    </w:rPr>
  </w:style>
  <w:style w:type="character" w:customStyle="1" w:styleId="19">
    <w:name w:val="Неразрешенное упоминание1"/>
    <w:basedOn w:val="a1"/>
    <w:uiPriority w:val="99"/>
    <w:semiHidden/>
    <w:unhideWhenUsed/>
    <w:rsid w:val="00DE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1469">
      <w:bodyDiv w:val="1"/>
      <w:marLeft w:val="0"/>
      <w:marRight w:val="0"/>
      <w:marTop w:val="0"/>
      <w:marBottom w:val="0"/>
      <w:divBdr>
        <w:top w:val="none" w:sz="0" w:space="0" w:color="auto"/>
        <w:left w:val="none" w:sz="0" w:space="0" w:color="auto"/>
        <w:bottom w:val="none" w:sz="0" w:space="0" w:color="auto"/>
        <w:right w:val="none" w:sz="0" w:space="0" w:color="auto"/>
      </w:divBdr>
    </w:div>
    <w:div w:id="156117844">
      <w:bodyDiv w:val="1"/>
      <w:marLeft w:val="0"/>
      <w:marRight w:val="0"/>
      <w:marTop w:val="0"/>
      <w:marBottom w:val="0"/>
      <w:divBdr>
        <w:top w:val="none" w:sz="0" w:space="0" w:color="auto"/>
        <w:left w:val="none" w:sz="0" w:space="0" w:color="auto"/>
        <w:bottom w:val="none" w:sz="0" w:space="0" w:color="auto"/>
        <w:right w:val="none" w:sz="0" w:space="0" w:color="auto"/>
      </w:divBdr>
    </w:div>
    <w:div w:id="230582479">
      <w:bodyDiv w:val="1"/>
      <w:marLeft w:val="0"/>
      <w:marRight w:val="0"/>
      <w:marTop w:val="0"/>
      <w:marBottom w:val="0"/>
      <w:divBdr>
        <w:top w:val="none" w:sz="0" w:space="0" w:color="auto"/>
        <w:left w:val="none" w:sz="0" w:space="0" w:color="auto"/>
        <w:bottom w:val="none" w:sz="0" w:space="0" w:color="auto"/>
        <w:right w:val="none" w:sz="0" w:space="0" w:color="auto"/>
      </w:divBdr>
    </w:div>
    <w:div w:id="365563731">
      <w:bodyDiv w:val="1"/>
      <w:marLeft w:val="0"/>
      <w:marRight w:val="0"/>
      <w:marTop w:val="0"/>
      <w:marBottom w:val="0"/>
      <w:divBdr>
        <w:top w:val="none" w:sz="0" w:space="0" w:color="auto"/>
        <w:left w:val="none" w:sz="0" w:space="0" w:color="auto"/>
        <w:bottom w:val="none" w:sz="0" w:space="0" w:color="auto"/>
        <w:right w:val="none" w:sz="0" w:space="0" w:color="auto"/>
      </w:divBdr>
    </w:div>
    <w:div w:id="545915829">
      <w:bodyDiv w:val="1"/>
      <w:marLeft w:val="0"/>
      <w:marRight w:val="0"/>
      <w:marTop w:val="0"/>
      <w:marBottom w:val="0"/>
      <w:divBdr>
        <w:top w:val="none" w:sz="0" w:space="0" w:color="auto"/>
        <w:left w:val="none" w:sz="0" w:space="0" w:color="auto"/>
        <w:bottom w:val="none" w:sz="0" w:space="0" w:color="auto"/>
        <w:right w:val="none" w:sz="0" w:space="0" w:color="auto"/>
      </w:divBdr>
    </w:div>
    <w:div w:id="571352134">
      <w:bodyDiv w:val="1"/>
      <w:marLeft w:val="0"/>
      <w:marRight w:val="0"/>
      <w:marTop w:val="0"/>
      <w:marBottom w:val="0"/>
      <w:divBdr>
        <w:top w:val="none" w:sz="0" w:space="0" w:color="auto"/>
        <w:left w:val="none" w:sz="0" w:space="0" w:color="auto"/>
        <w:bottom w:val="none" w:sz="0" w:space="0" w:color="auto"/>
        <w:right w:val="none" w:sz="0" w:space="0" w:color="auto"/>
      </w:divBdr>
    </w:div>
    <w:div w:id="652103697">
      <w:bodyDiv w:val="1"/>
      <w:marLeft w:val="0"/>
      <w:marRight w:val="0"/>
      <w:marTop w:val="0"/>
      <w:marBottom w:val="0"/>
      <w:divBdr>
        <w:top w:val="none" w:sz="0" w:space="0" w:color="auto"/>
        <w:left w:val="none" w:sz="0" w:space="0" w:color="auto"/>
        <w:bottom w:val="none" w:sz="0" w:space="0" w:color="auto"/>
        <w:right w:val="none" w:sz="0" w:space="0" w:color="auto"/>
      </w:divBdr>
    </w:div>
    <w:div w:id="749739552">
      <w:bodyDiv w:val="1"/>
      <w:marLeft w:val="0"/>
      <w:marRight w:val="0"/>
      <w:marTop w:val="0"/>
      <w:marBottom w:val="0"/>
      <w:divBdr>
        <w:top w:val="none" w:sz="0" w:space="0" w:color="auto"/>
        <w:left w:val="none" w:sz="0" w:space="0" w:color="auto"/>
        <w:bottom w:val="none" w:sz="0" w:space="0" w:color="auto"/>
        <w:right w:val="none" w:sz="0" w:space="0" w:color="auto"/>
      </w:divBdr>
    </w:div>
    <w:div w:id="794758821">
      <w:bodyDiv w:val="1"/>
      <w:marLeft w:val="0"/>
      <w:marRight w:val="0"/>
      <w:marTop w:val="0"/>
      <w:marBottom w:val="0"/>
      <w:divBdr>
        <w:top w:val="none" w:sz="0" w:space="0" w:color="auto"/>
        <w:left w:val="none" w:sz="0" w:space="0" w:color="auto"/>
        <w:bottom w:val="none" w:sz="0" w:space="0" w:color="auto"/>
        <w:right w:val="none" w:sz="0" w:space="0" w:color="auto"/>
      </w:divBdr>
    </w:div>
    <w:div w:id="820660001">
      <w:bodyDiv w:val="1"/>
      <w:marLeft w:val="0"/>
      <w:marRight w:val="0"/>
      <w:marTop w:val="0"/>
      <w:marBottom w:val="0"/>
      <w:divBdr>
        <w:top w:val="none" w:sz="0" w:space="0" w:color="auto"/>
        <w:left w:val="none" w:sz="0" w:space="0" w:color="auto"/>
        <w:bottom w:val="none" w:sz="0" w:space="0" w:color="auto"/>
        <w:right w:val="none" w:sz="0" w:space="0" w:color="auto"/>
      </w:divBdr>
    </w:div>
    <w:div w:id="1062099239">
      <w:bodyDiv w:val="1"/>
      <w:marLeft w:val="0"/>
      <w:marRight w:val="0"/>
      <w:marTop w:val="0"/>
      <w:marBottom w:val="0"/>
      <w:divBdr>
        <w:top w:val="none" w:sz="0" w:space="0" w:color="auto"/>
        <w:left w:val="none" w:sz="0" w:space="0" w:color="auto"/>
        <w:bottom w:val="none" w:sz="0" w:space="0" w:color="auto"/>
        <w:right w:val="none" w:sz="0" w:space="0" w:color="auto"/>
      </w:divBdr>
    </w:div>
    <w:div w:id="1069034918">
      <w:bodyDiv w:val="1"/>
      <w:marLeft w:val="0"/>
      <w:marRight w:val="0"/>
      <w:marTop w:val="0"/>
      <w:marBottom w:val="0"/>
      <w:divBdr>
        <w:top w:val="none" w:sz="0" w:space="0" w:color="auto"/>
        <w:left w:val="none" w:sz="0" w:space="0" w:color="auto"/>
        <w:bottom w:val="none" w:sz="0" w:space="0" w:color="auto"/>
        <w:right w:val="none" w:sz="0" w:space="0" w:color="auto"/>
      </w:divBdr>
    </w:div>
    <w:div w:id="1136488770">
      <w:bodyDiv w:val="1"/>
      <w:marLeft w:val="0"/>
      <w:marRight w:val="0"/>
      <w:marTop w:val="0"/>
      <w:marBottom w:val="0"/>
      <w:divBdr>
        <w:top w:val="none" w:sz="0" w:space="0" w:color="auto"/>
        <w:left w:val="none" w:sz="0" w:space="0" w:color="auto"/>
        <w:bottom w:val="none" w:sz="0" w:space="0" w:color="auto"/>
        <w:right w:val="none" w:sz="0" w:space="0" w:color="auto"/>
      </w:divBdr>
    </w:div>
    <w:div w:id="1167134409">
      <w:bodyDiv w:val="1"/>
      <w:marLeft w:val="0"/>
      <w:marRight w:val="0"/>
      <w:marTop w:val="0"/>
      <w:marBottom w:val="0"/>
      <w:divBdr>
        <w:top w:val="none" w:sz="0" w:space="0" w:color="auto"/>
        <w:left w:val="none" w:sz="0" w:space="0" w:color="auto"/>
        <w:bottom w:val="none" w:sz="0" w:space="0" w:color="auto"/>
        <w:right w:val="none" w:sz="0" w:space="0" w:color="auto"/>
      </w:divBdr>
    </w:div>
    <w:div w:id="1330912201">
      <w:bodyDiv w:val="1"/>
      <w:marLeft w:val="0"/>
      <w:marRight w:val="0"/>
      <w:marTop w:val="0"/>
      <w:marBottom w:val="0"/>
      <w:divBdr>
        <w:top w:val="none" w:sz="0" w:space="0" w:color="auto"/>
        <w:left w:val="none" w:sz="0" w:space="0" w:color="auto"/>
        <w:bottom w:val="none" w:sz="0" w:space="0" w:color="auto"/>
        <w:right w:val="none" w:sz="0" w:space="0" w:color="auto"/>
      </w:divBdr>
    </w:div>
    <w:div w:id="1348755908">
      <w:bodyDiv w:val="1"/>
      <w:marLeft w:val="0"/>
      <w:marRight w:val="0"/>
      <w:marTop w:val="0"/>
      <w:marBottom w:val="0"/>
      <w:divBdr>
        <w:top w:val="none" w:sz="0" w:space="0" w:color="auto"/>
        <w:left w:val="none" w:sz="0" w:space="0" w:color="auto"/>
        <w:bottom w:val="none" w:sz="0" w:space="0" w:color="auto"/>
        <w:right w:val="none" w:sz="0" w:space="0" w:color="auto"/>
      </w:divBdr>
    </w:div>
    <w:div w:id="1431048106">
      <w:bodyDiv w:val="1"/>
      <w:marLeft w:val="0"/>
      <w:marRight w:val="0"/>
      <w:marTop w:val="0"/>
      <w:marBottom w:val="0"/>
      <w:divBdr>
        <w:top w:val="none" w:sz="0" w:space="0" w:color="auto"/>
        <w:left w:val="none" w:sz="0" w:space="0" w:color="auto"/>
        <w:bottom w:val="none" w:sz="0" w:space="0" w:color="auto"/>
        <w:right w:val="none" w:sz="0" w:space="0" w:color="auto"/>
      </w:divBdr>
    </w:div>
    <w:div w:id="1446802922">
      <w:bodyDiv w:val="1"/>
      <w:marLeft w:val="0"/>
      <w:marRight w:val="0"/>
      <w:marTop w:val="0"/>
      <w:marBottom w:val="0"/>
      <w:divBdr>
        <w:top w:val="none" w:sz="0" w:space="0" w:color="auto"/>
        <w:left w:val="none" w:sz="0" w:space="0" w:color="auto"/>
        <w:bottom w:val="none" w:sz="0" w:space="0" w:color="auto"/>
        <w:right w:val="none" w:sz="0" w:space="0" w:color="auto"/>
      </w:divBdr>
    </w:div>
    <w:div w:id="1451237930">
      <w:bodyDiv w:val="1"/>
      <w:marLeft w:val="0"/>
      <w:marRight w:val="0"/>
      <w:marTop w:val="0"/>
      <w:marBottom w:val="0"/>
      <w:divBdr>
        <w:top w:val="none" w:sz="0" w:space="0" w:color="auto"/>
        <w:left w:val="none" w:sz="0" w:space="0" w:color="auto"/>
        <w:bottom w:val="none" w:sz="0" w:space="0" w:color="auto"/>
        <w:right w:val="none" w:sz="0" w:space="0" w:color="auto"/>
      </w:divBdr>
    </w:div>
    <w:div w:id="1482429241">
      <w:bodyDiv w:val="1"/>
      <w:marLeft w:val="0"/>
      <w:marRight w:val="0"/>
      <w:marTop w:val="0"/>
      <w:marBottom w:val="0"/>
      <w:divBdr>
        <w:top w:val="none" w:sz="0" w:space="0" w:color="auto"/>
        <w:left w:val="none" w:sz="0" w:space="0" w:color="auto"/>
        <w:bottom w:val="none" w:sz="0" w:space="0" w:color="auto"/>
        <w:right w:val="none" w:sz="0" w:space="0" w:color="auto"/>
      </w:divBdr>
    </w:div>
    <w:div w:id="1497653076">
      <w:bodyDiv w:val="1"/>
      <w:marLeft w:val="0"/>
      <w:marRight w:val="0"/>
      <w:marTop w:val="0"/>
      <w:marBottom w:val="0"/>
      <w:divBdr>
        <w:top w:val="none" w:sz="0" w:space="0" w:color="auto"/>
        <w:left w:val="none" w:sz="0" w:space="0" w:color="auto"/>
        <w:bottom w:val="none" w:sz="0" w:space="0" w:color="auto"/>
        <w:right w:val="none" w:sz="0" w:space="0" w:color="auto"/>
      </w:divBdr>
    </w:div>
    <w:div w:id="1526209534">
      <w:bodyDiv w:val="1"/>
      <w:marLeft w:val="0"/>
      <w:marRight w:val="0"/>
      <w:marTop w:val="0"/>
      <w:marBottom w:val="0"/>
      <w:divBdr>
        <w:top w:val="none" w:sz="0" w:space="0" w:color="auto"/>
        <w:left w:val="none" w:sz="0" w:space="0" w:color="auto"/>
        <w:bottom w:val="none" w:sz="0" w:space="0" w:color="auto"/>
        <w:right w:val="none" w:sz="0" w:space="0" w:color="auto"/>
      </w:divBdr>
    </w:div>
    <w:div w:id="1595240869">
      <w:bodyDiv w:val="1"/>
      <w:marLeft w:val="0"/>
      <w:marRight w:val="0"/>
      <w:marTop w:val="0"/>
      <w:marBottom w:val="0"/>
      <w:divBdr>
        <w:top w:val="none" w:sz="0" w:space="0" w:color="auto"/>
        <w:left w:val="none" w:sz="0" w:space="0" w:color="auto"/>
        <w:bottom w:val="none" w:sz="0" w:space="0" w:color="auto"/>
        <w:right w:val="none" w:sz="0" w:space="0" w:color="auto"/>
      </w:divBdr>
    </w:div>
    <w:div w:id="1715933530">
      <w:bodyDiv w:val="1"/>
      <w:marLeft w:val="0"/>
      <w:marRight w:val="0"/>
      <w:marTop w:val="0"/>
      <w:marBottom w:val="0"/>
      <w:divBdr>
        <w:top w:val="none" w:sz="0" w:space="0" w:color="auto"/>
        <w:left w:val="none" w:sz="0" w:space="0" w:color="auto"/>
        <w:bottom w:val="none" w:sz="0" w:space="0" w:color="auto"/>
        <w:right w:val="none" w:sz="0" w:space="0" w:color="auto"/>
      </w:divBdr>
    </w:div>
    <w:div w:id="1876844821">
      <w:bodyDiv w:val="1"/>
      <w:marLeft w:val="0"/>
      <w:marRight w:val="0"/>
      <w:marTop w:val="0"/>
      <w:marBottom w:val="0"/>
      <w:divBdr>
        <w:top w:val="none" w:sz="0" w:space="0" w:color="auto"/>
        <w:left w:val="none" w:sz="0" w:space="0" w:color="auto"/>
        <w:bottom w:val="none" w:sz="0" w:space="0" w:color="auto"/>
        <w:right w:val="none" w:sz="0" w:space="0" w:color="auto"/>
      </w:divBdr>
    </w:div>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 w:id="2091155416">
      <w:bodyDiv w:val="1"/>
      <w:marLeft w:val="0"/>
      <w:marRight w:val="0"/>
      <w:marTop w:val="0"/>
      <w:marBottom w:val="0"/>
      <w:divBdr>
        <w:top w:val="none" w:sz="0" w:space="0" w:color="auto"/>
        <w:left w:val="none" w:sz="0" w:space="0" w:color="auto"/>
        <w:bottom w:val="none" w:sz="0" w:space="0" w:color="auto"/>
        <w:right w:val="none" w:sz="0" w:space="0" w:color="auto"/>
      </w:divBdr>
    </w:div>
    <w:div w:id="21451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lregion.ru" TargetMode="External"/><Relationship Id="rId13" Type="http://schemas.openxmlformats.org/officeDocument/2006/relationships/hyperlink" Target="http://oskolregion.ru/" TargetMode="External"/><Relationship Id="rId18" Type="http://schemas.openxmlformats.org/officeDocument/2006/relationships/hyperlink" Target="https://sup.region-id.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EE5C73E61C39CDD3E0194C5A59B271A54876D13EB4514808F358B402DCBC4B73642540FB135D25B2E41262r8K8P" TargetMode="External"/><Relationship Id="rId2" Type="http://schemas.openxmlformats.org/officeDocument/2006/relationships/numbering" Target="numbering.xml"/><Relationship Id="rId16" Type="http://schemas.openxmlformats.org/officeDocument/2006/relationships/hyperlink" Target="consultantplus://offline/ref=091B79E3AB39070476AF4F1F85489211C9F95FD723C0CF0F5BE10E5380409E8B96B6C39B9BB921E54418DDq7K4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134329D8F628E68750B42C2A691054D6050EAFE25F2DFA0CC45E617D51C59922153589B1F5B605DB12B2F82B4FDC53c2r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skolregion.ru" TargetMode="External"/><Relationship Id="rId23" Type="http://schemas.openxmlformats.org/officeDocument/2006/relationships/fontTable" Target="fontTable.xml"/><Relationship Id="rId10" Type="http://schemas.openxmlformats.org/officeDocument/2006/relationships/hyperlink" Target="http://www.oskolreg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mbo31" TargetMode="External"/><Relationship Id="rId14" Type="http://schemas.openxmlformats.org/officeDocument/2006/relationships/hyperlink" Target="http://oskolregion.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014F-0AD0-48E8-8614-D1435F3D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17326</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О вознаграждении руководителей муниципальных унитарных предприятий за 3 квартал 2010 года</vt:lpstr>
    </vt:vector>
  </TitlesOfParts>
  <Company>OEM</Company>
  <LinksUpToDate>false</LinksUpToDate>
  <CharactersWithSpaces>115859</CharactersWithSpaces>
  <SharedDoc>false</SharedDoc>
  <HLinks>
    <vt:vector size="18" baseType="variant">
      <vt:variant>
        <vt:i4>1900639</vt:i4>
      </vt:variant>
      <vt:variant>
        <vt:i4>6</vt:i4>
      </vt:variant>
      <vt:variant>
        <vt:i4>0</vt:i4>
      </vt:variant>
      <vt:variant>
        <vt:i4>5</vt:i4>
      </vt:variant>
      <vt:variant>
        <vt:lpwstr>consultantplus://offline/ref=EE5C73E61C39CDD3E0194C5A59B271A54876D13EB4514808F358B402DCBC4B73642540FB135D25B2E41262r8K8P</vt:lpwstr>
      </vt:variant>
      <vt:variant>
        <vt:lpwstr/>
      </vt:variant>
      <vt:variant>
        <vt:i4>1703939</vt:i4>
      </vt:variant>
      <vt:variant>
        <vt:i4>3</vt:i4>
      </vt:variant>
      <vt:variant>
        <vt:i4>0</vt:i4>
      </vt:variant>
      <vt:variant>
        <vt:i4>5</vt:i4>
      </vt:variant>
      <vt:variant>
        <vt:lpwstr>consultantplus://offline/ref=091B79E3AB39070476AF4F1F85489211C9F95FD723C0CF0F5BE10E5380409E8B96B6C39B9BB921E54418DDq7K4P</vt:lpwstr>
      </vt:variant>
      <vt:variant>
        <vt:lpwstr/>
      </vt:variant>
      <vt:variant>
        <vt:i4>6357098</vt:i4>
      </vt:variant>
      <vt:variant>
        <vt:i4>0</vt:i4>
      </vt:variant>
      <vt:variant>
        <vt:i4>0</vt:i4>
      </vt:variant>
      <vt:variant>
        <vt:i4>5</vt:i4>
      </vt:variant>
      <vt:variant>
        <vt:lpwstr>consultantplus://offline/ref=5A134329D8F628E68750B42C2A691054D6050EAFE25F2DFA0CC45E617D51C59922153589B1F5B605DB12B2F82B4FDC53c2rDO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вознаграждении руководителей муниципальных унитарных предприятий за 3 квартал 2010 года</dc:title>
  <dc:creator>Отдел экономики</dc:creator>
  <cp:lastModifiedBy>Ирина</cp:lastModifiedBy>
  <cp:revision>3</cp:revision>
  <cp:lastPrinted>2022-02-07T14:33:00Z</cp:lastPrinted>
  <dcterms:created xsi:type="dcterms:W3CDTF">2022-06-23T12:50:00Z</dcterms:created>
  <dcterms:modified xsi:type="dcterms:W3CDTF">2022-06-23T12:50:00Z</dcterms:modified>
</cp:coreProperties>
</file>