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65379" w14:textId="77777777" w:rsidR="0066072F" w:rsidRDefault="005C76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РОССИЙСКАЯ ФЕДЕРАЦИЯ</w:t>
      </w:r>
    </w:p>
    <w:p w14:paraId="194D347B" w14:textId="77777777" w:rsidR="0066072F" w:rsidRDefault="005C76E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БЕЛГОРОДСКАЯ ОБЛАСТЬ</w:t>
      </w:r>
    </w:p>
    <w:p w14:paraId="41E31F43" w14:textId="77777777" w:rsidR="0066072F" w:rsidRDefault="0066072F">
      <w:pPr>
        <w:spacing w:after="0" w:line="240" w:lineRule="auto"/>
        <w:jc w:val="center"/>
        <w:rPr>
          <w:b/>
          <w:bCs/>
        </w:rPr>
      </w:pPr>
    </w:p>
    <w:p w14:paraId="4133193E" w14:textId="33478D37" w:rsidR="0066072F" w:rsidRDefault="009429E5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noProof/>
          <w:lang w:eastAsia="ru-RU"/>
        </w:rPr>
        <w:pict w14:anchorId="288FE4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47.25pt;visibility:visible;mso-wrap-style:square">
            <v:imagedata r:id="rId7" o:title=""/>
          </v:shape>
        </w:pict>
      </w:r>
    </w:p>
    <w:p w14:paraId="605C3970" w14:textId="77777777" w:rsidR="0066072F" w:rsidRDefault="0066072F">
      <w:pPr>
        <w:spacing w:after="0" w:line="240" w:lineRule="auto"/>
        <w:rPr>
          <w:rFonts w:cs="Calibri"/>
          <w:b/>
          <w:bCs/>
        </w:rPr>
      </w:pPr>
    </w:p>
    <w:p w14:paraId="4D145654" w14:textId="77777777" w:rsidR="0066072F" w:rsidRDefault="005C7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ПРЕДСЕДАТЕЛЬ СОВЕТА ДЕПУТАТОВ</w:t>
      </w:r>
    </w:p>
    <w:p w14:paraId="2040A9C9" w14:textId="77777777" w:rsidR="0066072F" w:rsidRDefault="005C7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СТАРООСКОЛЬСКОГО ГОРОДСКОГО ОКРУГА</w:t>
      </w:r>
    </w:p>
    <w:p w14:paraId="6BBE529E" w14:textId="77777777" w:rsidR="0066072F" w:rsidRDefault="0066072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F7465FD" w14:textId="77777777" w:rsidR="0066072F" w:rsidRDefault="005C76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/>
          <w:b/>
          <w:bCs/>
          <w:color w:val="000000"/>
          <w:sz w:val="34"/>
          <w:szCs w:val="34"/>
        </w:rPr>
        <w:t>ПОСТАНОВЛЕНИЕ</w:t>
      </w:r>
    </w:p>
    <w:p w14:paraId="2F799F03" w14:textId="77777777" w:rsidR="0066072F" w:rsidRDefault="0066072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5C721D5" w14:textId="2660D014" w:rsidR="0066072F" w:rsidRDefault="005C76E0" w:rsidP="009429E5">
      <w:pPr>
        <w:widowControl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«</w:t>
      </w:r>
      <w:r w:rsidR="009429E5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13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» </w:t>
      </w:r>
      <w:r w:rsidR="009429E5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августа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202</w:t>
      </w:r>
      <w:r w:rsidR="0017673D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4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г.</w:t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</w:r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ab/>
        <w:t xml:space="preserve">                                    </w:t>
      </w:r>
      <w:r w:rsidR="009429E5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          </w:t>
      </w:r>
      <w:bookmarkStart w:id="0" w:name="_GoBack"/>
      <w:bookmarkEnd w:id="0"/>
      <w:r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 xml:space="preserve"> № </w:t>
      </w:r>
      <w:r w:rsidR="009429E5">
        <w:rPr>
          <w:rFonts w:ascii="Times New Roman" w:eastAsia="Lucida Sans Unicode" w:hAnsi="Times New Roman"/>
          <w:color w:val="000000"/>
          <w:sz w:val="26"/>
          <w:szCs w:val="26"/>
          <w:lang w:bidi="en-US"/>
        </w:rPr>
        <w:t>70-01-03</w:t>
      </w:r>
    </w:p>
    <w:p w14:paraId="13699F9B" w14:textId="77777777" w:rsidR="0066072F" w:rsidRDefault="0066072F">
      <w:pPr>
        <w:tabs>
          <w:tab w:val="left" w:pos="4536"/>
        </w:tabs>
        <w:spacing w:after="0" w:line="240" w:lineRule="auto"/>
        <w:ind w:right="4535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61CABC3" w14:textId="77777777" w:rsidR="0066072F" w:rsidRDefault="005C76E0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назначении общественных обсуждений </w:t>
      </w:r>
      <w:r>
        <w:rPr>
          <w:rFonts w:ascii="Times New Roman" w:eastAsia="Times New Roman" w:hAnsi="Times New Roman"/>
          <w:b/>
          <w:spacing w:val="4"/>
          <w:sz w:val="26"/>
          <w:szCs w:val="26"/>
          <w:lang w:eastAsia="ru-RU"/>
        </w:rPr>
        <w:t>по вопросам градостроительной деятельности</w:t>
      </w:r>
    </w:p>
    <w:p w14:paraId="24F6495C" w14:textId="77777777" w:rsidR="0066072F" w:rsidRDefault="0066072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7690905" w14:textId="77777777" w:rsidR="0066072F" w:rsidRDefault="0066072F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38BB9F1" w14:textId="77777777" w:rsidR="0066072F" w:rsidRDefault="005C76E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/>
          <w:spacing w:val="-2"/>
          <w:sz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Порядком организации и проведения общественных обсуждений или публичных слушаний по вопросам градостроительной деятельности в Старооскольском городском округе Белгородской области, утвержденным решением Совета депутатов Старооскольского городского округа от 11 июля      2018 года № 122, руководствуясь Уставом Старооскольского городского округа Белгородской области</w:t>
      </w:r>
    </w:p>
    <w:p w14:paraId="12692413" w14:textId="77777777" w:rsidR="0066072F" w:rsidRDefault="0066072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699B85A" w14:textId="77777777" w:rsidR="0066072F" w:rsidRDefault="005C76E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</w:p>
    <w:p w14:paraId="32425187" w14:textId="77777777" w:rsidR="0066072F" w:rsidRDefault="0066072F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</w:p>
    <w:p w14:paraId="353E730C" w14:textId="01E4236D" w:rsidR="0066072F" w:rsidRDefault="005C76E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Назначить общественные обсуждения по проекту решения о предоставлении разрешения на условно разрешенный вид использования земельного участка с кадастровым номером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>31:06:0237002:2929</w:t>
      </w:r>
      <w:r w:rsidR="0017673D">
        <w:rPr>
          <w:rFonts w:ascii="Times New Roman" w:hAnsi="Times New Roman"/>
          <w:color w:val="000000"/>
          <w:sz w:val="26"/>
          <w:szCs w:val="26"/>
          <w:lang w:bidi="ru-RU"/>
        </w:rPr>
        <w:t>,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 расположенного по адресу: Российская Федерация, Белгородская область, Старооскольский городской округ, город Старый Оскол, улица Нежегольская, </w:t>
      </w:r>
      <w:r w:rsidR="0017673D">
        <w:rPr>
          <w:rFonts w:ascii="Times New Roman" w:hAnsi="Times New Roman"/>
          <w:color w:val="000000"/>
          <w:sz w:val="26"/>
          <w:szCs w:val="26"/>
          <w:lang w:bidi="ru-RU"/>
        </w:rPr>
        <w:t xml:space="preserve">земельный участок </w:t>
      </w: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2а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(прилагается).</w:t>
      </w:r>
    </w:p>
    <w:p w14:paraId="37D06661" w14:textId="77777777" w:rsidR="0066072F" w:rsidRDefault="005C76E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Инициатор общественных обсуждений – </w:t>
      </w:r>
      <w:r>
        <w:rPr>
          <w:rFonts w:ascii="Times New Roman" w:hAnsi="Times New Roman"/>
          <w:color w:val="000000"/>
          <w:sz w:val="26"/>
          <w:szCs w:val="26"/>
        </w:rPr>
        <w:t>АО «Белгородская ипотечная корпорация»</w:t>
      </w:r>
    </w:p>
    <w:p w14:paraId="50F47AF8" w14:textId="77777777" w:rsidR="0066072F" w:rsidRDefault="005C7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Организатор общественных обсуждений – департамент имущественных и земельных отношений </w:t>
      </w: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администрации Старооскольского городского округа.</w:t>
      </w:r>
    </w:p>
    <w:p w14:paraId="4E1E4CDE" w14:textId="77777777" w:rsidR="0066072F" w:rsidRDefault="005C7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Срок проведения общественных обсуждений – с 26 августа 2024 года                         по 02 сентября 2024 года.</w:t>
      </w:r>
    </w:p>
    <w:p w14:paraId="7B77B324" w14:textId="77777777" w:rsidR="0066072F" w:rsidRDefault="005C76E0">
      <w:pPr>
        <w:pStyle w:val="a3"/>
        <w:tabs>
          <w:tab w:val="left" w:pos="709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 xml:space="preserve">3. </w:t>
      </w:r>
      <w:r>
        <w:rPr>
          <w:rStyle w:val="blk"/>
          <w:rFonts w:ascii="Times New Roman" w:hAnsi="Times New Roman"/>
          <w:color w:val="000000"/>
          <w:sz w:val="26"/>
        </w:rPr>
        <w:t>Организатору общественных обсуждений обеспечить:</w:t>
      </w:r>
    </w:p>
    <w:p w14:paraId="3A206BC2" w14:textId="77777777" w:rsidR="0066072F" w:rsidRDefault="005C76E0">
      <w:pPr>
        <w:pStyle w:val="a3"/>
        <w:tabs>
          <w:tab w:val="left" w:pos="993"/>
        </w:tabs>
        <w:spacing w:after="0" w:line="240" w:lineRule="auto"/>
        <w:ind w:left="0" w:right="-1" w:firstLine="709"/>
        <w:jc w:val="both"/>
        <w:rPr>
          <w:rStyle w:val="blk"/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Style w:val="blk"/>
          <w:rFonts w:ascii="Times New Roman" w:hAnsi="Times New Roman"/>
          <w:color w:val="000000"/>
          <w:sz w:val="26"/>
        </w:rPr>
        <w:t>3.1. Подготовку и опубликование в установленный срок оповещения о начале общественных обсуждений в газете «Зори»;</w:t>
      </w:r>
    </w:p>
    <w:p w14:paraId="08D2B8BD" w14:textId="77777777" w:rsidR="0066072F" w:rsidRDefault="005C76E0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rStyle w:val="blk"/>
          <w:color w:val="000000"/>
          <w:sz w:val="26"/>
        </w:rPr>
        <w:t xml:space="preserve">3.2. Размещение проекта решения, указанного в пункте 1 настоящего постановления, и информационных материалов к нему </w:t>
      </w:r>
      <w:r>
        <w:rPr>
          <w:color w:val="000000"/>
          <w:spacing w:val="4"/>
          <w:sz w:val="26"/>
          <w:szCs w:val="26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color w:val="000000"/>
          <w:spacing w:val="4"/>
          <w:sz w:val="26"/>
          <w:szCs w:val="26"/>
        </w:rPr>
        <w:lastRenderedPageBreak/>
        <w:t xml:space="preserve">http://www. oskolregion.gosuslugi.ru в информационно-телекоммуникационной сети «Интернет». </w:t>
      </w:r>
    </w:p>
    <w:p w14:paraId="1705D42C" w14:textId="77777777" w:rsidR="0066072F" w:rsidRDefault="005C76E0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4. Провести экспозицию:</w:t>
      </w:r>
    </w:p>
    <w:p w14:paraId="55A96796" w14:textId="77777777" w:rsidR="0066072F" w:rsidRDefault="005C76E0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 xml:space="preserve">место проведения: </w:t>
      </w:r>
      <w:r>
        <w:rPr>
          <w:color w:val="000000"/>
          <w:sz w:val="26"/>
          <w:szCs w:val="26"/>
        </w:rPr>
        <w:t>Российская Федерация, Белгородская область, Старооскольский городской округ</w:t>
      </w:r>
      <w:r>
        <w:rPr>
          <w:color w:val="000000"/>
          <w:spacing w:val="4"/>
          <w:sz w:val="26"/>
          <w:szCs w:val="26"/>
        </w:rPr>
        <w:t>, город Старый Оскол, улица Ленина, дом 82, 1 этаж;</w:t>
      </w:r>
    </w:p>
    <w:p w14:paraId="5EF7C9E5" w14:textId="77777777" w:rsidR="0066072F" w:rsidRDefault="005C76E0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дата открытия: 26 августа 2024 года;</w:t>
      </w:r>
    </w:p>
    <w:p w14:paraId="63093F50" w14:textId="282FC899" w:rsidR="0066072F" w:rsidRDefault="005C76E0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срок проведения: с 26 августа 2024 года по 02 сентября 2024 года;</w:t>
      </w:r>
    </w:p>
    <w:p w14:paraId="74CEDA31" w14:textId="77777777" w:rsidR="0066072F" w:rsidRDefault="005C76E0">
      <w:pPr>
        <w:pStyle w:val="13"/>
        <w:tabs>
          <w:tab w:val="left" w:pos="993"/>
        </w:tabs>
        <w:spacing w:before="0" w:beforeAutospacing="0" w:after="0" w:afterAutospacing="0"/>
        <w:ind w:firstLine="708"/>
        <w:jc w:val="both"/>
        <w:rPr>
          <w:color w:val="000000"/>
          <w:spacing w:val="4"/>
          <w:sz w:val="26"/>
          <w:szCs w:val="26"/>
        </w:rPr>
      </w:pPr>
      <w:r>
        <w:rPr>
          <w:color w:val="000000"/>
          <w:spacing w:val="4"/>
          <w:sz w:val="26"/>
          <w:szCs w:val="26"/>
        </w:rPr>
        <w:t>время посещения: ежедневно с 09 часов 00 минут до 13 часов 00 минут, кроме выходных дней (суббота, воскресенье).</w:t>
      </w:r>
    </w:p>
    <w:p w14:paraId="3E958CDA" w14:textId="77777777" w:rsidR="0066072F" w:rsidRDefault="005C76E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pacing w:val="4"/>
          <w:sz w:val="26"/>
          <w:szCs w:val="26"/>
          <w:lang w:eastAsia="ru-RU"/>
        </w:rPr>
        <w:t>5. Участники общественных обсуждений, прошедшие в установленном порядке идентификацию, имеют право вносить свои предложения и замечания по проекту решения, указанному в пункте 1 настоящего постановления, в срок до                     02 сентября 2024 года:</w:t>
      </w:r>
    </w:p>
    <w:p w14:paraId="0A495533" w14:textId="77777777" w:rsidR="0066072F" w:rsidRDefault="005C76E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на официальном сайте органов местного самоуправления Старооскольского городского округа </w:t>
      </w:r>
      <w:r>
        <w:rPr>
          <w:rFonts w:ascii="Times New Roman" w:hAnsi="Times New Roman"/>
          <w:color w:val="000000"/>
          <w:spacing w:val="4"/>
          <w:sz w:val="26"/>
          <w:szCs w:val="26"/>
        </w:rPr>
        <w:t xml:space="preserve">http://www. oskolregion.gosuslugi.ru </w:t>
      </w: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в информационно-телекоммуникационной сети «Интернет» в подразделе «Общественные обсуждения» раздела «Деятельность»;</w:t>
      </w:r>
    </w:p>
    <w:p w14:paraId="3A563C60" w14:textId="4C2F63DE" w:rsidR="0066072F" w:rsidRDefault="005C76E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в письменной форме по адресу: Российская Федерация, Белгородская область, Старооскольский городской округ, город Старый Оскол,                            улица Ленина, дом 82, а также в форме электронного документа на адрес электронной почты: genplan-sgo@yandex.ru на имя организатора общественных обсуждений;</w:t>
      </w:r>
    </w:p>
    <w:p w14:paraId="19570738" w14:textId="77777777" w:rsidR="0066072F" w:rsidRDefault="005C76E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Times New Roman" w:hAnsi="Times New Roman"/>
          <w:spacing w:val="4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посредством записи в журнале учета посетителей экспозиции. </w:t>
      </w:r>
    </w:p>
    <w:p w14:paraId="3ABCA8BD" w14:textId="77777777" w:rsidR="0066072F" w:rsidRDefault="005C76E0"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eastAsia="Lucida Sans Unicode" w:hAnsi="Times New Roman"/>
          <w:sz w:val="26"/>
          <w:szCs w:val="26"/>
          <w:lang w:eastAsia="hi-IN" w:bidi="hi-IN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6</w:t>
      </w:r>
      <w:r>
        <w:rPr>
          <w:rFonts w:ascii="Times New Roman" w:hAnsi="Times New Roman"/>
          <w:spacing w:val="4"/>
          <w:sz w:val="26"/>
          <w:szCs w:val="26"/>
        </w:rPr>
        <w:t xml:space="preserve">. Опубликовать настоящее постановление в газете «Зори» </w:t>
      </w:r>
      <w:r>
        <w:rPr>
          <w:rFonts w:ascii="Times New Roman" w:eastAsia="Lucida Sans Unicode" w:hAnsi="Times New Roman"/>
          <w:sz w:val="26"/>
          <w:szCs w:val="26"/>
          <w:lang w:eastAsia="hi-IN" w:bidi="hi-IN"/>
        </w:rPr>
        <w:t>и разместить на официальном сайте органов местного самоуправления Старооскольского городского округа в информационно-телекоммуникационной сети «Интернет».</w:t>
      </w:r>
    </w:p>
    <w:p w14:paraId="72A239BE" w14:textId="77777777" w:rsidR="0066072F" w:rsidRDefault="005C76E0">
      <w:pPr>
        <w:pStyle w:val="13"/>
        <w:tabs>
          <w:tab w:val="left" w:pos="993"/>
        </w:tabs>
        <w:spacing w:before="0" w:beforeAutospacing="0" w:after="0" w:afterAutospacing="0"/>
        <w:ind w:firstLine="709"/>
        <w:jc w:val="both"/>
        <w:rPr>
          <w:spacing w:val="4"/>
          <w:sz w:val="26"/>
          <w:szCs w:val="26"/>
        </w:rPr>
      </w:pPr>
      <w:r>
        <w:rPr>
          <w:spacing w:val="4"/>
          <w:sz w:val="26"/>
          <w:szCs w:val="26"/>
        </w:rPr>
        <w:t>7. Настоящее постановление вступает в силу со дня его подписания.</w:t>
      </w:r>
    </w:p>
    <w:p w14:paraId="548E1B1E" w14:textId="77777777" w:rsidR="0066072F" w:rsidRDefault="0066072F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6AB339B8" w14:textId="77777777" w:rsidR="0066072F" w:rsidRDefault="0066072F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78BA304A" w14:textId="77777777" w:rsidR="0066072F" w:rsidRDefault="0066072F">
      <w:pPr>
        <w:pStyle w:val="13"/>
        <w:tabs>
          <w:tab w:val="left" w:pos="993"/>
        </w:tabs>
        <w:spacing w:before="0" w:beforeAutospacing="0" w:after="0" w:afterAutospacing="0"/>
        <w:jc w:val="both"/>
        <w:rPr>
          <w:sz w:val="26"/>
          <w:szCs w:val="26"/>
        </w:rPr>
      </w:pPr>
    </w:p>
    <w:p w14:paraId="19DB8F08" w14:textId="77777777" w:rsidR="0066072F" w:rsidRDefault="005C76E0">
      <w:pPr>
        <w:tabs>
          <w:tab w:val="left" w:pos="9540"/>
        </w:tabs>
        <w:spacing w:after="0" w:line="240" w:lineRule="auto"/>
        <w:ind w:right="-186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 xml:space="preserve">Председатель Совета депутатов </w:t>
      </w:r>
    </w:p>
    <w:p w14:paraId="170ADB09" w14:textId="77777777" w:rsidR="0066072F" w:rsidRDefault="005C76E0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/>
          <w:b/>
          <w:bCs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ar-SA"/>
        </w:rPr>
        <w:t>Старооскольского городского округа                                                 Т.И. Карпачева</w:t>
      </w:r>
    </w:p>
    <w:sectPr w:rsidR="0066072F" w:rsidSect="0074613E">
      <w:headerReference w:type="default" r:id="rId8"/>
      <w:pgSz w:w="11906" w:h="16838" w:code="9"/>
      <w:pgMar w:top="1134" w:right="737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F324C" w14:textId="77777777" w:rsidR="00743111" w:rsidRDefault="00743111">
      <w:pPr>
        <w:spacing w:after="0" w:line="240" w:lineRule="auto"/>
      </w:pPr>
      <w:r>
        <w:separator/>
      </w:r>
    </w:p>
  </w:endnote>
  <w:endnote w:type="continuationSeparator" w:id="0">
    <w:p w14:paraId="692D2EEF" w14:textId="77777777" w:rsidR="00743111" w:rsidRDefault="00743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00"/>
    <w:family w:val="auto"/>
    <w:pitch w:val="default"/>
  </w:font>
  <w:font w:name="Lucida Sans Unicode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2922E" w14:textId="77777777" w:rsidR="00743111" w:rsidRDefault="00743111">
      <w:pPr>
        <w:spacing w:after="0" w:line="240" w:lineRule="auto"/>
      </w:pPr>
      <w:r>
        <w:separator/>
      </w:r>
    </w:p>
  </w:footnote>
  <w:footnote w:type="continuationSeparator" w:id="0">
    <w:p w14:paraId="78E0D6F4" w14:textId="77777777" w:rsidR="00743111" w:rsidRDefault="00743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D4B63" w14:textId="1268C757" w:rsidR="0066072F" w:rsidRDefault="005C76E0">
    <w:pPr>
      <w:pStyle w:val="ab"/>
      <w:jc w:val="center"/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 w:rsidR="009429E5">
      <w:rPr>
        <w:rFonts w:ascii="Times New Roman" w:hAnsi="Times New Roman"/>
        <w:noProof/>
        <w:sz w:val="26"/>
        <w:szCs w:val="26"/>
      </w:rPr>
      <w:t>2</w:t>
    </w:r>
    <w:r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6DB9"/>
    <w:multiLevelType w:val="multilevel"/>
    <w:tmpl w:val="3BF447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5265D"/>
    <w:multiLevelType w:val="multilevel"/>
    <w:tmpl w:val="CB1C9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F001D9C"/>
    <w:multiLevelType w:val="multilevel"/>
    <w:tmpl w:val="62A6F0F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3" w15:restartNumberingAfterBreak="0">
    <w:nsid w:val="143B60F9"/>
    <w:multiLevelType w:val="multilevel"/>
    <w:tmpl w:val="F0EAEF1E"/>
    <w:lvl w:ilvl="0">
      <w:start w:val="1"/>
      <w:numFmt w:val="decimal"/>
      <w:lvlText w:val="%1."/>
      <w:lvlJc w:val="left"/>
      <w:pPr>
        <w:ind w:left="248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2873" w:hanging="390"/>
      </w:pPr>
    </w:lvl>
    <w:lvl w:ilvl="2">
      <w:start w:val="1"/>
      <w:numFmt w:val="decimal"/>
      <w:lvlText w:val="%1.%2.%3"/>
      <w:lvlJc w:val="left"/>
      <w:pPr>
        <w:ind w:left="3563" w:hanging="720"/>
      </w:pPr>
    </w:lvl>
    <w:lvl w:ilvl="3">
      <w:start w:val="1"/>
      <w:numFmt w:val="decimal"/>
      <w:lvlText w:val="%1.%2.%3.%4"/>
      <w:lvlJc w:val="left"/>
      <w:pPr>
        <w:ind w:left="4283" w:hanging="1080"/>
      </w:pPr>
    </w:lvl>
    <w:lvl w:ilvl="4">
      <w:start w:val="1"/>
      <w:numFmt w:val="decimal"/>
      <w:lvlText w:val="%1.%2.%3.%4.%5"/>
      <w:lvlJc w:val="left"/>
      <w:pPr>
        <w:ind w:left="4643" w:hanging="1080"/>
      </w:pPr>
    </w:lvl>
    <w:lvl w:ilvl="5">
      <w:start w:val="1"/>
      <w:numFmt w:val="decimal"/>
      <w:lvlText w:val="%1.%2.%3.%4.%5.%6"/>
      <w:lvlJc w:val="left"/>
      <w:pPr>
        <w:ind w:left="5363" w:hanging="1440"/>
      </w:pPr>
    </w:lvl>
    <w:lvl w:ilvl="6">
      <w:start w:val="1"/>
      <w:numFmt w:val="decimal"/>
      <w:lvlText w:val="%1.%2.%3.%4.%5.%6.%7"/>
      <w:lvlJc w:val="left"/>
      <w:pPr>
        <w:ind w:left="5723" w:hanging="1440"/>
      </w:pPr>
    </w:lvl>
    <w:lvl w:ilvl="7">
      <w:start w:val="1"/>
      <w:numFmt w:val="decimal"/>
      <w:lvlText w:val="%1.%2.%3.%4.%5.%6.%7.%8"/>
      <w:lvlJc w:val="left"/>
      <w:pPr>
        <w:ind w:left="6443" w:hanging="1800"/>
      </w:pPr>
    </w:lvl>
    <w:lvl w:ilvl="8">
      <w:start w:val="1"/>
      <w:numFmt w:val="decimal"/>
      <w:lvlText w:val="%1.%2.%3.%4.%5.%6.%7.%8.%9"/>
      <w:lvlJc w:val="left"/>
      <w:pPr>
        <w:ind w:left="6803" w:hanging="1800"/>
      </w:pPr>
    </w:lvl>
  </w:abstractNum>
  <w:abstractNum w:abstractNumId="4" w15:restartNumberingAfterBreak="0">
    <w:nsid w:val="178D37EB"/>
    <w:multiLevelType w:val="multilevel"/>
    <w:tmpl w:val="FDEC0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8D0297"/>
    <w:multiLevelType w:val="multilevel"/>
    <w:tmpl w:val="13A86C2A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521B3E"/>
    <w:multiLevelType w:val="multilevel"/>
    <w:tmpl w:val="C2688B4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7" w15:restartNumberingAfterBreak="0">
    <w:nsid w:val="2837067E"/>
    <w:multiLevelType w:val="multilevel"/>
    <w:tmpl w:val="6FCA1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28C53817"/>
    <w:multiLevelType w:val="multilevel"/>
    <w:tmpl w:val="30AA5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01429B"/>
    <w:multiLevelType w:val="multilevel"/>
    <w:tmpl w:val="00785A68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0" w15:restartNumberingAfterBreak="0">
    <w:nsid w:val="2BDA77CC"/>
    <w:multiLevelType w:val="multilevel"/>
    <w:tmpl w:val="46D6D7F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"/>
      <w:lvlJc w:val="left"/>
      <w:pPr>
        <w:ind w:left="1913" w:hanging="49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066" w:hanging="1080"/>
      </w:pPr>
    </w:lvl>
    <w:lvl w:ilvl="4">
      <w:start w:val="1"/>
      <w:numFmt w:val="decimal"/>
      <w:lvlText w:val="%1.%2.%3.%4.%5"/>
      <w:lvlJc w:val="left"/>
      <w:pPr>
        <w:ind w:left="3350" w:hanging="1080"/>
      </w:pPr>
    </w:lvl>
    <w:lvl w:ilvl="5">
      <w:start w:val="1"/>
      <w:numFmt w:val="decimal"/>
      <w:lvlText w:val="%1.%2.%3.%4.%5.%6"/>
      <w:lvlJc w:val="left"/>
      <w:pPr>
        <w:ind w:left="3994" w:hanging="1440"/>
      </w:pPr>
    </w:lvl>
    <w:lvl w:ilvl="6">
      <w:start w:val="1"/>
      <w:numFmt w:val="decimal"/>
      <w:lvlText w:val="%1.%2.%3.%4.%5.%6.%7"/>
      <w:lvlJc w:val="left"/>
      <w:pPr>
        <w:ind w:left="4278" w:hanging="1440"/>
      </w:pPr>
    </w:lvl>
    <w:lvl w:ilvl="7">
      <w:start w:val="1"/>
      <w:numFmt w:val="decimal"/>
      <w:lvlText w:val="%1.%2.%3.%4.%5.%6.%7.%8"/>
      <w:lvlJc w:val="left"/>
      <w:pPr>
        <w:ind w:left="4922" w:hanging="1800"/>
      </w:pPr>
    </w:lvl>
    <w:lvl w:ilvl="8">
      <w:start w:val="1"/>
      <w:numFmt w:val="decimal"/>
      <w:lvlText w:val="%1.%2.%3.%4.%5.%6.%7.%8.%9"/>
      <w:lvlJc w:val="left"/>
      <w:pPr>
        <w:ind w:left="5206" w:hanging="1800"/>
      </w:pPr>
    </w:lvl>
  </w:abstractNum>
  <w:abstractNum w:abstractNumId="11" w15:restartNumberingAfterBreak="0">
    <w:nsid w:val="2C4F0EF7"/>
    <w:multiLevelType w:val="multilevel"/>
    <w:tmpl w:val="8008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 w15:restartNumberingAfterBreak="0">
    <w:nsid w:val="316C38CE"/>
    <w:multiLevelType w:val="multilevel"/>
    <w:tmpl w:val="E4763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3B9172D0"/>
    <w:multiLevelType w:val="multilevel"/>
    <w:tmpl w:val="EC447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D47DE7"/>
    <w:multiLevelType w:val="multilevel"/>
    <w:tmpl w:val="BB240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B939BF"/>
    <w:multiLevelType w:val="multilevel"/>
    <w:tmpl w:val="1C4835D2"/>
    <w:lvl w:ilvl="0">
      <w:start w:val="4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5654716"/>
    <w:multiLevelType w:val="multilevel"/>
    <w:tmpl w:val="CF441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7" w15:restartNumberingAfterBreak="0">
    <w:nsid w:val="55740809"/>
    <w:multiLevelType w:val="multilevel"/>
    <w:tmpl w:val="F1D2B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8" w15:restartNumberingAfterBreak="0">
    <w:nsid w:val="55EB72DD"/>
    <w:multiLevelType w:val="multilevel"/>
    <w:tmpl w:val="D6483A54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9" w15:restartNumberingAfterBreak="0">
    <w:nsid w:val="5D61252B"/>
    <w:multiLevelType w:val="multilevel"/>
    <w:tmpl w:val="31005CB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1425" w:hanging="720"/>
      </w:pPr>
    </w:lvl>
    <w:lvl w:ilvl="3">
      <w:start w:val="1"/>
      <w:numFmt w:val="decimal"/>
      <w:lvlText w:val="%1.%2.%3.%4."/>
      <w:lvlJc w:val="left"/>
      <w:pPr>
        <w:ind w:left="1785" w:hanging="1080"/>
      </w:pPr>
    </w:lvl>
    <w:lvl w:ilvl="4">
      <w:start w:val="1"/>
      <w:numFmt w:val="decimal"/>
      <w:lvlText w:val="%1.%2.%3.%4.%5."/>
      <w:lvlJc w:val="left"/>
      <w:pPr>
        <w:ind w:left="1785" w:hanging="1080"/>
      </w:pPr>
    </w:lvl>
    <w:lvl w:ilvl="5">
      <w:start w:val="1"/>
      <w:numFmt w:val="decimal"/>
      <w:lvlText w:val="%1.%2.%3.%4.%5.%6."/>
      <w:lvlJc w:val="left"/>
      <w:pPr>
        <w:ind w:left="2145" w:hanging="1440"/>
      </w:pPr>
    </w:lvl>
    <w:lvl w:ilvl="6">
      <w:start w:val="1"/>
      <w:numFmt w:val="decimal"/>
      <w:lvlText w:val="%1.%2.%3.%4.%5.%6.%7."/>
      <w:lvlJc w:val="left"/>
      <w:pPr>
        <w:ind w:left="2145" w:hanging="1440"/>
      </w:pPr>
    </w:lvl>
    <w:lvl w:ilvl="7">
      <w:start w:val="1"/>
      <w:numFmt w:val="decimal"/>
      <w:lvlText w:val="%1.%2.%3.%4.%5.%6.%7.%8."/>
      <w:lvlJc w:val="left"/>
      <w:pPr>
        <w:ind w:left="2505" w:hanging="1800"/>
      </w:pPr>
    </w:lvl>
    <w:lvl w:ilvl="8">
      <w:start w:val="1"/>
      <w:numFmt w:val="decimal"/>
      <w:lvlText w:val="%1.%2.%3.%4.%5.%6.%7.%8.%9."/>
      <w:lvlJc w:val="left"/>
      <w:pPr>
        <w:ind w:left="2865" w:hanging="2160"/>
      </w:pPr>
    </w:lvl>
  </w:abstractNum>
  <w:abstractNum w:abstractNumId="20" w15:restartNumberingAfterBreak="0">
    <w:nsid w:val="617C2CC5"/>
    <w:multiLevelType w:val="multilevel"/>
    <w:tmpl w:val="9C201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E9E572F"/>
    <w:multiLevelType w:val="multilevel"/>
    <w:tmpl w:val="FB7C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4"/>
  </w:num>
  <w:num w:numId="4">
    <w:abstractNumId w:val="15"/>
  </w:num>
  <w:num w:numId="5">
    <w:abstractNumId w:val="13"/>
  </w:num>
  <w:num w:numId="6">
    <w:abstractNumId w:val="14"/>
  </w:num>
  <w:num w:numId="7">
    <w:abstractNumId w:val="21"/>
  </w:num>
  <w:num w:numId="8">
    <w:abstractNumId w:val="7"/>
  </w:num>
  <w:num w:numId="9">
    <w:abstractNumId w:val="12"/>
  </w:num>
  <w:num w:numId="10">
    <w:abstractNumId w:val="16"/>
  </w:num>
  <w:num w:numId="11">
    <w:abstractNumId w:val="17"/>
  </w:num>
  <w:num w:numId="12">
    <w:abstractNumId w:val="1"/>
  </w:num>
  <w:num w:numId="13">
    <w:abstractNumId w:val="8"/>
  </w:num>
  <w:num w:numId="14">
    <w:abstractNumId w:val="2"/>
  </w:num>
  <w:num w:numId="15">
    <w:abstractNumId w:val="9"/>
  </w:num>
  <w:num w:numId="16">
    <w:abstractNumId w:val="10"/>
  </w:num>
  <w:num w:numId="17">
    <w:abstractNumId w:val="5"/>
  </w:num>
  <w:num w:numId="18">
    <w:abstractNumId w:val="0"/>
  </w:num>
  <w:num w:numId="19">
    <w:abstractNumId w:val="19"/>
  </w:num>
  <w:num w:numId="20">
    <w:abstractNumId w:val="6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072F"/>
    <w:rsid w:val="0017673D"/>
    <w:rsid w:val="005C76E0"/>
    <w:rsid w:val="0066072F"/>
    <w:rsid w:val="00743111"/>
    <w:rsid w:val="0074613E"/>
    <w:rsid w:val="0094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BE01C"/>
  <w15:docId w15:val="{164FA36B-D88A-46B4-BA4F-66DF199D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b-headerbuttons">
    <w:name w:val="b-header__buttons"/>
    <w:basedOn w:val="a0"/>
  </w:style>
  <w:style w:type="character" w:customStyle="1" w:styleId="b-buttoninner">
    <w:name w:val="b-button__inner"/>
    <w:basedOn w:val="a0"/>
  </w:style>
  <w:style w:type="character" w:customStyle="1" w:styleId="b-buttontext">
    <w:name w:val="b-button__text"/>
    <w:basedOn w:val="a0"/>
  </w:style>
  <w:style w:type="character" w:customStyle="1" w:styleId="b-headertitle">
    <w:name w:val="b-header__title"/>
    <w:basedOn w:val="a0"/>
  </w:style>
  <w:style w:type="paragraph" w:customStyle="1" w:styleId="13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s-downloads-folder-name">
    <w:name w:val="js-downloads-folder-name"/>
    <w:basedOn w:val="a0"/>
  </w:style>
  <w:style w:type="paragraph" w:styleId="z-">
    <w:name w:val="HTML Top of Form"/>
    <w:basedOn w:val="a"/>
    <w:next w:val="a"/>
    <w:link w:val="z-0"/>
    <w:hidden/>
    <w:uiPriority w:val="99"/>
    <w:semiHidden/>
    <w:unhideWhenUsed/>
    <w:pPr>
      <w:pBdr>
        <w:bottom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0">
    <w:name w:val="z-Начало формы Знак"/>
    <w:link w:val="z-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pPr>
      <w:pBdr>
        <w:top w:val="single" w:sz="6" w:space="1" w:color="000000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en-US" w:eastAsia="ru-RU"/>
    </w:rPr>
  </w:style>
  <w:style w:type="character" w:customStyle="1" w:styleId="z-2">
    <w:name w:val="z-Конец формы Знак"/>
    <w:link w:val="z-1"/>
    <w:uiPriority w:val="99"/>
    <w:semiHidden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-pseudo-link">
    <w:name w:val="b-pseudo-link"/>
    <w:basedOn w:val="a0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c">
    <w:name w:val="Strong"/>
    <w:uiPriority w:val="22"/>
    <w:qFormat/>
    <w:rPr>
      <w:b/>
      <w:bCs/>
    </w:rPr>
  </w:style>
  <w:style w:type="character" w:customStyle="1" w:styleId="blk">
    <w:name w:val="blk"/>
    <w:basedOn w:val="a0"/>
  </w:style>
  <w:style w:type="paragraph" w:customStyle="1" w:styleId="Standard">
    <w:name w:val="Standard"/>
    <w:rPr>
      <w:rFonts w:ascii="Times New Roman" w:eastAsia="Times New Roman" w:hAnsi="Times New Roman"/>
      <w:sz w:val="24"/>
      <w:szCs w:val="24"/>
      <w:lang w:eastAsia="zh-CN"/>
    </w:rPr>
  </w:style>
  <w:style w:type="character" w:styleId="afd">
    <w:name w:val="annotation reference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  <w:lang w:val="en-US"/>
    </w:rPr>
  </w:style>
  <w:style w:type="character" w:customStyle="1" w:styleId="aff">
    <w:name w:val="Текст примечания Знак"/>
    <w:link w:val="afe"/>
    <w:uiPriority w:val="99"/>
    <w:semiHidden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Pr>
      <w:b/>
      <w:bCs/>
      <w:lang w:eastAsia="en-US"/>
    </w:rPr>
  </w:style>
  <w:style w:type="character" w:customStyle="1" w:styleId="UnresolvedMention">
    <w:name w:val="Unresolved Mention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544</Words>
  <Characters>3104</Characters>
  <Application>Microsoft Office Word</Application>
  <DocSecurity>0</DocSecurity>
  <Lines>25</Lines>
  <Paragraphs>7</Paragraphs>
  <ScaleCrop>false</ScaleCrop>
  <Company>office 2007 rus ent: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2024-08-12T12:32:00Z</cp:lastPrinted>
  <dcterms:created xsi:type="dcterms:W3CDTF">2024-08-12T12:29:00Z</dcterms:created>
  <dcterms:modified xsi:type="dcterms:W3CDTF">2024-08-13T13:28:00Z</dcterms:modified>
  <cp:version>786432</cp:version>
</cp:coreProperties>
</file>