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="Calibri"/>
          <w:b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Calibri"/>
          <w:b/>
          <w:sz w:val="24"/>
          <w:szCs w:val="24"/>
          <w:lang w:eastAsia="en-US"/>
        </w:rPr>
        <w:t xml:space="preserve">Сообщение о возможном установлении публичного сервитута</w:t>
      </w:r>
      <w:r>
        <w:rPr>
          <w:sz w:val="24"/>
          <w:szCs w:val="24"/>
        </w:rPr>
      </w:r>
      <w:r>
        <w:rPr>
          <w:rFonts w:eastAsia="Calibri"/>
          <w:b/>
          <w:sz w:val="24"/>
          <w:szCs w:val="24"/>
        </w:rPr>
      </w:r>
    </w:p>
    <w:p>
      <w:pPr>
        <w:rPr>
          <w:sz w:val="24"/>
          <w:szCs w:val="24"/>
        </w:rPr>
        <w:pBdr>
          <w:top w:val="none" w:color="000000" w:sz="4" w:space="1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  <w:highlight w:val="none"/>
        </w:rPr>
        <w:pBdr>
          <w:top w:val="none" w:color="000000" w:sz="4" w:space="1"/>
        </w:pBdr>
      </w:pPr>
      <w:r>
        <w:rPr>
          <w:sz w:val="24"/>
          <w:szCs w:val="24"/>
        </w:rPr>
        <w:t xml:space="preserve">Министерством</w:t>
      </w:r>
      <w:r>
        <w:rPr>
          <w:sz w:val="24"/>
          <w:szCs w:val="24"/>
        </w:rPr>
        <w:t xml:space="preserve"> имущественных и земельных отношений Белгородской области рассматривается ходатайство об установлении публичного сервитута </w:t>
      </w:r>
      <w:r>
        <w:rPr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</w:rPr>
        <w:t xml:space="preserve">размещения объект</w:t>
      </w:r>
      <w:r>
        <w:rPr>
          <w:rFonts w:ascii="Times New Roman" w:hAnsi="Times New Roman" w:cs="Times New Roman"/>
        </w:rPr>
        <w:t xml:space="preserve">а</w:t>
      </w:r>
      <w:r>
        <w:rPr>
          <w:rFonts w:ascii="Times New Roman" w:hAnsi="Times New Roman" w:cs="Times New Roman"/>
        </w:rPr>
        <w:t xml:space="preserve"> электросетевого хозяйства: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ВЛ</w:t>
      </w:r>
      <w:r>
        <w:rPr>
          <w:rFonts w:ascii="Times New Roman" w:hAnsi="Times New Roman" w:cs="Times New Roman"/>
          <w:b/>
        </w:rPr>
        <w:t xml:space="preserve"> 110 кВ "</w:t>
      </w:r>
      <w:r>
        <w:rPr>
          <w:rFonts w:ascii="Times New Roman" w:hAnsi="Times New Roman" w:cs="Times New Roman"/>
          <w:b/>
        </w:rPr>
        <w:t xml:space="preserve">Губкин-Казацкие</w:t>
      </w:r>
      <w:r>
        <w:rPr>
          <w:rFonts w:ascii="Times New Roman" w:hAnsi="Times New Roman" w:cs="Times New Roman"/>
          <w:b/>
        </w:rPr>
        <w:t xml:space="preserve"> Бугры" от подстанции "Губкин" 330/220/110/35 кВ до подстанции "Казацкие Бугры" 110/10/6 кВ</w:t>
      </w:r>
      <w:r>
        <w:rPr>
          <w:rFonts w:ascii="Times New Roman" w:hAnsi="Times New Roman" w:cs="Times New Roman"/>
          <w:b/>
        </w:rPr>
        <w:t xml:space="preserve">.</w:t>
      </w:r>
      <w:r>
        <w:rPr>
          <w:rFonts w:ascii="Times New Roman" w:hAnsi="Times New Roman" w:cs="Times New Roman"/>
          <w:b/>
        </w:rPr>
        <w:t xml:space="preserve"> Местоположение: </w:t>
      </w:r>
      <w:r>
        <w:rPr>
          <w:rFonts w:ascii="Times New Roman" w:hAnsi="Times New Roman" w:cs="Times New Roman"/>
          <w:b/>
          <w:shd w:val="clear" w:color="auto" w:fill="ffffff"/>
        </w:rPr>
        <w:t xml:space="preserve">Российская Федерация, Белгородская область</w:t>
      </w:r>
      <w:r>
        <w:rPr>
          <w:rFonts w:ascii="Times New Roman" w:hAnsi="Times New Roman" w:cs="Times New Roman"/>
          <w:b/>
        </w:rPr>
        <w:t xml:space="preserve">. Кадастровый номер </w:t>
      </w:r>
      <w:r>
        <w:rPr>
          <w:rFonts w:ascii="Times New Roman" w:hAnsi="Times New Roman" w:eastAsia="TimesNewRomanPSMT" w:cs="Times New Roman"/>
          <w:b/>
        </w:rPr>
        <w:t xml:space="preserve">31:05:0101001:722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отношении земельных участков, а также кадастровых кварталов: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ind w:firstLine="709"/>
        <w:jc w:val="center"/>
        <w:rPr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878"/>
        <w:tblW w:w="0" w:type="auto"/>
        <w:tblInd w:w="118" w:type="dxa"/>
        <w:tblLayout w:type="fixed"/>
        <w:tblLook w:val="04A0" w:firstRow="1" w:lastRow="0" w:firstColumn="1" w:lastColumn="0" w:noHBand="0" w:noVBand="1"/>
      </w:tblPr>
      <w:tblGrid>
        <w:gridCol w:w="817"/>
        <w:gridCol w:w="2339"/>
        <w:gridCol w:w="6472"/>
      </w:tblGrid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/п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Кадастровый номер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земельного участка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 (местоположение)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земельного участка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31:03:0000000:265</w:t>
            </w:r>
            <w:r/>
          </w:p>
        </w:tc>
        <w:tc>
          <w:tcPr>
            <w:tcW w:w="6472" w:type="dxa"/>
            <w:textDirection w:val="lrTb"/>
            <w:noWrap w:val="false"/>
          </w:tcPr>
          <w:p>
            <w:r>
              <w:t xml:space="preserve">Белгородская обл., р-н Губкинский, в границах СПК "Казацкий"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31:03:0000000:4549</w:t>
            </w:r>
            <w:r/>
          </w:p>
        </w:tc>
        <w:tc>
          <w:tcPr>
            <w:tcW w:w="6472" w:type="dxa"/>
            <w:textDirection w:val="lrTb"/>
            <w:noWrap w:val="false"/>
          </w:tcPr>
          <w:p>
            <w:r>
              <w:t xml:space="preserve">Белгородская область, р-н Губкинский, в границах СПК "Казацкий"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31:03:0000000:4876</w:t>
            </w:r>
            <w:r/>
          </w:p>
        </w:tc>
        <w:tc>
          <w:tcPr>
            <w:tcW w:w="6472" w:type="dxa"/>
            <w:textDirection w:val="lrTb"/>
            <w:noWrap w:val="false"/>
          </w:tcPr>
          <w:p>
            <w:r>
              <w:t xml:space="preserve">Российская Федерация, Белгородская область, Губкинский район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31:03:0000000:4877</w:t>
            </w:r>
            <w:r/>
          </w:p>
        </w:tc>
        <w:tc>
          <w:tcPr>
            <w:tcW w:w="6472" w:type="dxa"/>
            <w:textDirection w:val="lrTb"/>
            <w:noWrap w:val="false"/>
          </w:tcPr>
          <w:p>
            <w:r>
              <w:t xml:space="preserve">Российская Федерация, Белгородская область, Губкинский район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31:03:0000000:4970</w:t>
            </w:r>
            <w:r/>
          </w:p>
        </w:tc>
        <w:tc>
          <w:tcPr>
            <w:tcW w:w="6472" w:type="dxa"/>
            <w:textDirection w:val="lrTb"/>
            <w:noWrap w:val="false"/>
          </w:tcPr>
          <w:p>
            <w:r>
              <w:t xml:space="preserve">Белгородская область, Губкинский район, ПС 110/35/10 кВ "Журавлики 110" Заход ВЛ 110 кВ на ПС 110 кВ "Журавлики" опоры №№ 1-116, 124, 125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31:03:0000000:5322</w:t>
            </w:r>
            <w:r/>
          </w:p>
        </w:tc>
        <w:tc>
          <w:tcPr>
            <w:tcW w:w="6472" w:type="dxa"/>
            <w:textDirection w:val="lrTb"/>
            <w:noWrap w:val="false"/>
          </w:tcPr>
          <w:p>
            <w:r>
              <w:t xml:space="preserve">Российская Федерация, Белгородская область, Губкинский р-н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31:03:0000000:5420</w:t>
            </w:r>
            <w:r/>
          </w:p>
        </w:tc>
        <w:tc>
          <w:tcPr>
            <w:tcW w:w="6472" w:type="dxa"/>
            <w:textDirection w:val="lrTb"/>
            <w:noWrap w:val="false"/>
          </w:tcPr>
          <w:p>
            <w:r>
              <w:t xml:space="preserve">Белгородская обл., Губкинский р-н, ПС 330/220/110/35 кВ "Губкин" опоры №№4-86 ВЛ 35 кВ "Губкин-Западная"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31:03:0000000:5424</w:t>
            </w:r>
            <w:r/>
          </w:p>
        </w:tc>
        <w:tc>
          <w:tcPr>
            <w:tcW w:w="6472" w:type="dxa"/>
            <w:textDirection w:val="lrTb"/>
            <w:noWrap w:val="false"/>
          </w:tcPr>
          <w:p>
            <w:r>
              <w:t xml:space="preserve">Российская Федерация, Белгородская область, р-н Губкинский, ПС 110/35/10 кВ "Журавлики 110"Заход ВЛ 110 кВ на ПС 110 кВ "Журавлики" опоры №№ 1-116,124,125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t xml:space="preserve">3</w:t>
            </w:r>
            <w:r>
              <w:rPr>
                <w:color w:val="000000"/>
                <w:sz w:val="22"/>
                <w:szCs w:val="22"/>
              </w:rPr>
              <w:t xml:space="preserve">1:03:0000000:61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область, р-н Губкинский, ПС 330/220/110/35 кВ "Губкин"опоры №№ 7-88 ВЛ 35 кВ "Губкин-Западная 2"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31:03:0408001:34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область, р-н Губкинский, ВЛ 110 кВ "Губкин 330 - Казацкие Бугры" опоры №№ 5-11 ВЛ 110 кВ "Губкин 330 - Казацкие Бугры"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31:03:0408001:35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р-н Губкинский, ВЛ 110 кВ "Губкин 330-Ст.Оскол-1" опоры №№ 5-14 ВЛ 110 кВ "Губкин 330-Ст.Оскол-1".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31:03:0408002:101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обл. Белгородская, р-н Губкинский, Воздушная линия электропередачи 330 кВ "Старый Оскол - Губкин"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31:03:0408002:121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Российская Федерация, Белгородская обл., Губкинский городской округ, г. Губкин, пер. Центральный, земельный участок 15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31:03:0408002:172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область, р-н Губкинский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31:03:0408002:176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область, р-н Губкинский, в границах СПК "Казацкий"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31:03:0408002:179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область, р-н Губкинский, в границах СПК "Казацкий"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31:03:0408002:184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область, Губкинский городской округ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31:03:0408002:299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Российская Федерация, Белгородская область, Губкинский район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31:03:0408002:302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Российская Федерация, Белгородская область, Губкинский район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31:03:0408002:304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область, р-н Губкинский, в границах СПК "Казацкий"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31:03:0408002:309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область, р-н Губкинский, в границах СПК "Казацкий"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31:03:0408002:312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область, р-н Губкинский, в границах СПК "Казацкий"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31:03:0408002:320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область, Губкинский район, ПС 330/220/110/35 кВ "Губкин"опоры №№ 7-88 ВЛ 35 кВ "Губкин-Западная 2"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31:03:0408002:42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р-н Губкинский, Пс 330/220/110/35 кВ "Губкин" опора № 6-17 ВЛ 35 кВ "Губкин-Западная".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31:04:0000000:343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область, Губкинский городской округ, г. Губкин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31:04:0901006:246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обл., г. Губкин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31:04:0901006:431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область, г. Губкин, ВЛ-0,4 кВ № 1 КТП № 93 ул. Ударников, ул. Красина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31:04:0901006:499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область, г. Губкин, ул. Красина, 46/2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31:04:0901006:508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в границах г. Губкин Губкинского городского округа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31:04:0901006:624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область, Губкинский городской округ, г. Губкин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31:04:0901006:625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область, Губкинский городской округ, г. Губкин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31:04:0901006:627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область, г. Губкин, опоры №№ 1-4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31:04:0901006:69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обл. Белгородская, г. Губкин, Опоры №№1-4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31:04:0901006:70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обл. Белгородская, г. Губкин, Опоры №№1-4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31:04:0901006:92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обл. Белгородская, г. Губкин, ул. Красина, дом 46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31:05:0000000:1237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область, Старооскольский городской округ, автомобильная дорога "Старый Оскол-Песчанка-Николаевка"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31:05:0000000:1783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область, р-н Старооскольский</w:t>
            </w:r>
            <w:r/>
          </w:p>
        </w:tc>
      </w:tr>
      <w:tr>
        <w:tblPrEx/>
        <w:trPr>
          <w:trHeight w:val="267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31:05:0000000:277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t xml:space="preserve">Белгородская область, р-н Старооскольский</w:t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31:05:0000000:282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t xml:space="preserve">Белгородская область, р-н Старооскольский, Песчанское сельское поселение</w:t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31:05:0000000:53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р-н Старооскольский, ВЛ -35 кВ "Водозабор - Старый Оскол - 2 "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31:05:0000000:56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обл., р-н Старооскольский, ВЛ-110кВ "Губкин - Старый Оскол-1"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31:05:0000000:57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р-н Старооскольский, ВЛ-110кВ "Губкин - Старый Оскол 1"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31:05:0000000:61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р-н Старооскольский, ВЛ-110 кВ "Старый Оскол 500 - Центральная"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31:05:0000000:62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обл., р-н Старооскольский, ВЛ-110 кВ "Ст.Оскол 500 - Центральная"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31:05:0000000:69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область, р-н Старооскольский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31:05:0000000:76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обл. Белгородская, р-н Старооскольский, ВЛ-110 кВ "Старый Оскол 500- Казацкие Бугры"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31:05:0000000:82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обл. Белгородская, р-н Старооскольский, ВЛ - 110 кВ "Губкин - Казацкие Бугры"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31:05:0000000:83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р-н Старооскольский, ВЛ - 110 кВ "Губкин - Казацкие Бугры".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31:05:0000000:94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обл. Белгородская, р-н Старооскольский, ВЛ-35 кВ "Губкин - Водозабор-1"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t xml:space="preserve">31:05:0000000:2077</w:t>
            </w:r>
            <w:r>
              <w:rPr>
                <w14:ligatures w14:val="none"/>
              </w:rPr>
            </w:r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t xml:space="preserve">Белгородская область, р-н Старооскольский</w:t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31:05:0101003:55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область, р-н Старооскольский, Песчанское сельское поселение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31:05:0101003:56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область, р-н Старооскольский, Песчанское сельское поселение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31:05:0101003:83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обл., р-н Старооскольский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31:05:0102003:58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область, р-н Старооскольский, Песчанское сельское поселение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31:05:0102003:59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область, р-н Старооскольский, Песчанское сельское поселение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31:05:0103002:1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область, р-н Старооскольский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31:05:0103002:1607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Российская Федерация, Белгородская область, Старооскольский район, г. Старый Оскол, в районе улицы Горняшка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31:05:0103002:662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Белгородская область, р-н Старооскольский, с/с Песчанская сельская территория, ВЛ-6 кВ №3 ПС Казацкие Бугры (опоры №№1, 11-17)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31:05:0105003:12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обл. Белгородская, р-н Старооскольский, с. Песчанка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31:05:0105003:13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обл. Белгородская, р-н Старооскольский, с. Песчанка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31:05:0105003:14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обл. Белгородская, р-н Старооскольский, с. Песчанка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31:05:0105003:15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обл. Белгородская, р-н Старооскольский, с. Песчанка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31:05:0105003:16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обл. Белгородская, р-н Старооскольский, с. Песчанка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31:05:0105003:17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обл. Белгородская, р-н Старооскольский, с. Песчанка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31:05:0105003:18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обл. Белгородская, р-н Старооскольский, с. Песчанка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31:05:0105003:19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обл. Белгородская, р-н Старооскольский, с. Песчанка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31:05:0105003:20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обл. Белгородская, р-н Старооскольский, с. Песчанка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31:05:0105003:23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р-н Старооскольский, с. Песчанка.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31:05:0105003:28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Местоположение установлено относительно ориентира, расположенного в границах участка. Почтовый адрес ориентира: обл. Белгородская, р-н Старооскольский, с. Песчанка.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r>
              <w:rPr>
                <w:color w:val="000000"/>
                <w:sz w:val="22"/>
                <w:szCs w:val="22"/>
              </w:rPr>
              <w:t xml:space="preserve">31:05:0105013:1</w:t>
            </w:r>
            <w:r/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обл. Белгородская, р-н Старооскольский, с. Песчанка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31:05:0106002:9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r>
              <w:t xml:space="preserve">Российская Федерация, Белгородская область, р-н Старооскольский, с. Николаевка (Песчанский с/о), ул. Букреевка, дом 5</w:t>
            </w:r>
            <w:r/>
          </w:p>
        </w:tc>
      </w:tr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2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31:03:0408002:339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tcW w:w="6472" w:type="dxa"/>
            <w:vMerge w:val="restart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t xml:space="preserve">Российская Федерация, Белгородская область, Губкинский район, ПС 330/220/110/35 кВ "Губкин" опоры №№4-86 ВЛ 35 кВ "Губкин-Западная"</w:t>
            </w:r>
            <w:r>
              <w:rPr>
                <w14:ligatures w14:val="none"/>
              </w:rPr>
            </w:r>
          </w:p>
        </w:tc>
      </w:tr>
    </w:tbl>
    <w:p>
      <w:pPr>
        <w:ind w:firstLine="709"/>
        <w:jc w:val="both"/>
        <w:rPr>
          <w:sz w:val="24"/>
          <w:szCs w:val="24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>
        <w:rPr>
          <w:sz w:val="24"/>
          <w:szCs w:val="24"/>
        </w:rPr>
        <w:t xml:space="preserve"> в течение пятнадцати</w:t>
      </w:r>
      <w:r>
        <w:rPr>
          <w:sz w:val="24"/>
          <w:szCs w:val="24"/>
        </w:rPr>
        <w:t xml:space="preserve"> дней со дня опубликования </w:t>
      </w:r>
      <w:r>
        <w:rPr>
          <w:sz w:val="24"/>
          <w:szCs w:val="24"/>
        </w:rPr>
        <w:t xml:space="preserve">настоящего </w:t>
      </w:r>
      <w:r>
        <w:rPr>
          <w:sz w:val="24"/>
          <w:szCs w:val="24"/>
        </w:rPr>
        <w:t xml:space="preserve">сообщения</w:t>
      </w:r>
      <w:r>
        <w:rPr>
          <w:sz w:val="24"/>
          <w:szCs w:val="24"/>
        </w:rPr>
        <w:t xml:space="preserve"> с 9 до 13 часов </w:t>
      </w:r>
      <w:r>
        <w:rPr>
          <w:sz w:val="24"/>
          <w:szCs w:val="24"/>
        </w:rPr>
        <w:t xml:space="preserve">с понедельника по пятницу по адресу: Белгородская область, город Белгород, Соборная площадь, 4, телефон для связи 8(4722) 32-34-58, </w:t>
      </w:r>
      <w:r>
        <w:rPr>
          <w:sz w:val="24"/>
          <w:szCs w:val="24"/>
        </w:rPr>
        <w:t xml:space="preserve">35-39-74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ind w:firstLine="709"/>
        <w:jc w:val="both"/>
        <w:rPr>
          <w:sz w:val="24"/>
          <w:szCs w:val="24"/>
          <w14:ligatures w14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</w:rPr>
        <w:t xml:space="preserve">Официальные сайты в информационно-телекоммуникационной сети "Интернет", на которых размещается сообщение о пост</w:t>
      </w:r>
      <w:r>
        <w:rPr>
          <w:sz w:val="24"/>
          <w:szCs w:val="24"/>
        </w:rPr>
        <w:t xml:space="preserve">упившем </w:t>
      </w:r>
      <w:r>
        <w:rPr>
          <w:sz w:val="24"/>
          <w:szCs w:val="24"/>
        </w:rPr>
        <w:t xml:space="preserve">ходатайстве</w:t>
      </w:r>
      <w:r>
        <w:rPr>
          <w:sz w:val="24"/>
          <w:szCs w:val="24"/>
        </w:rPr>
        <w:t xml:space="preserve"> об установлении публичного сервитута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rPr>
          <w:sz w:val="24"/>
          <w:szCs w:val="24"/>
          <w14:ligatures w14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</w:rPr>
      </w:r>
      <w:hyperlink r:id="rId11" w:tooltip="http://dizo31.ru" w:history="1">
        <w:r>
          <w:rPr>
            <w:sz w:val="24"/>
            <w:szCs w:val="24"/>
          </w:rPr>
          <w:t xml:space="preserve">http://dizo31.ru</w:t>
        </w:r>
      </w:hyperlink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rPr>
          <w:sz w:val="24"/>
          <w:szCs w:val="24"/>
          <w14:ligatures w14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hyperlink r:id="rId12" w:tooltip="https://valujskij-r31.gosweb.gosuslugi.ru/" w:history="1">
        <w:r>
          <w:rPr>
            <w:sz w:val="24"/>
            <w:szCs w:val="24"/>
            <w:lang w:val="en-US"/>
          </w:rPr>
        </w:r>
        <w:r>
          <w:rPr>
            <w:sz w:val="24"/>
            <w:szCs w:val="24"/>
            <w:lang w:val="en-US"/>
          </w:rPr>
          <w:t xml:space="preserve">https://oskolregion.gosuslugi.ru/</w:t>
        </w:r>
        <w:r>
          <w:rPr>
            <w:sz w:val="24"/>
            <w:szCs w:val="24"/>
            <w:lang w:val="en-US"/>
          </w:rPr>
        </w:r>
        <w:r>
          <w:rPr>
            <w:sz w:val="24"/>
            <w:szCs w:val="24"/>
            <w:lang w:val="en-US"/>
          </w:rPr>
        </w:r>
      </w:hyperlink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rPr>
          <w:sz w:val="24"/>
          <w:szCs w:val="24"/>
          <w:highlight w:val="none"/>
          <w14:ligatures w14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hyperlink r:id="rId13" w:tooltip="https://oskol-kray.ru/" w:history="1">
        <w:r>
          <w:rPr>
            <w:rStyle w:val="886"/>
            <w:sz w:val="24"/>
            <w:szCs w:val="24"/>
          </w:rPr>
          <w:t xml:space="preserve">https://oskol-kray.ru/</w:t>
        </w:r>
        <w:r>
          <w:rPr>
            <w:rStyle w:val="886"/>
            <w:sz w:val="24"/>
            <w:szCs w:val="24"/>
          </w:rPr>
        </w:r>
      </w:hyperlink>
      <w:r>
        <w:rPr>
          <w:sz w:val="24"/>
          <w:szCs w:val="24"/>
        </w:rPr>
        <w:t xml:space="preserve">;</w:t>
      </w:r>
      <w:r>
        <w:rPr>
          <w:sz w:val="24"/>
          <w:szCs w:val="24"/>
          <w:highlight w:val="none"/>
          <w14:ligatures w14:val="none"/>
        </w:rPr>
      </w:r>
    </w:p>
    <w:p>
      <w:pPr>
        <w:ind w:firstLine="709"/>
        <w:jc w:val="both"/>
        <w:rPr>
          <w:sz w:val="24"/>
          <w:szCs w:val="24"/>
          <w:highlight w:val="none"/>
          <w14:ligatures w14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hyperlink r:id="rId14" w:tooltip="https://gubkinadm.gosuslugi.ru/" w:history="1">
        <w:r>
          <w:rPr>
            <w:rStyle w:val="886"/>
            <w:sz w:val="24"/>
            <w:szCs w:val="24"/>
            <w:highlight w:val="none"/>
          </w:rPr>
          <w:t xml:space="preserve">https://gubkinadm.gosuslugi.ru/</w:t>
        </w:r>
        <w:r>
          <w:rPr>
            <w:rStyle w:val="886"/>
            <w:sz w:val="24"/>
            <w:szCs w:val="24"/>
            <w:highlight w:val="none"/>
          </w:rPr>
        </w:r>
      </w:hyperlink>
      <w:r>
        <w:rPr>
          <w:sz w:val="24"/>
          <w:szCs w:val="24"/>
          <w:highlight w:val="none"/>
        </w:rPr>
        <w:t xml:space="preserve">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ind w:firstLine="709"/>
        <w:jc w:val="both"/>
        <w:rPr>
          <w:sz w:val="24"/>
          <w:szCs w:val="24"/>
          <w14:ligatures w14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  <w:t xml:space="preserve">https://vremya31.ru/</w:t>
      </w:r>
      <w:r>
        <w:rPr>
          <w:sz w:val="24"/>
          <w:szCs w:val="24"/>
          <w:highlight w:val="none"/>
        </w:rPr>
        <w:t xml:space="preserve">.</w:t>
      </w:r>
      <w:r>
        <w:rPr>
          <w:sz w:val="24"/>
          <w:szCs w:val="24"/>
          <w:highlight w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rPr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</w:rPr>
        <w:t xml:space="preserve">Постановлением Правите</w:t>
      </w:r>
      <w:r>
        <w:rPr>
          <w:sz w:val="24"/>
          <w:szCs w:val="24"/>
        </w:rPr>
        <w:t xml:space="preserve">льства Белгородской области от </w:t>
      </w:r>
      <w:r>
        <w:rPr>
          <w:sz w:val="24"/>
          <w:szCs w:val="24"/>
        </w:rPr>
        <w:t xml:space="preserve">31.10.2011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399</w:t>
      </w:r>
      <w:r>
        <w:rPr>
          <w:sz w:val="24"/>
          <w:szCs w:val="24"/>
        </w:rPr>
        <w:t xml:space="preserve">-пп</w:t>
        <w:br/>
      </w:r>
      <w:r>
        <w:rPr>
          <w:sz w:val="24"/>
          <w:szCs w:val="24"/>
        </w:rPr>
        <w:t xml:space="preserve">«Об утверждении схемы территориального планирования Белгородской области» утверждены виды объектов регионального значения, подлежащих отображению на схеме территориального планирования Белгородской области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4"/>
          <w:szCs w:val="24"/>
        </w:rPr>
        <w:t xml:space="preserve">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сайт "Вестник нормативных правовых актов Белгородской области" (www.zakon.belregion.ru), "Официальный интернет-портал правовой информации" (www.pravo.gov.ru)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jc w:val="both"/>
        <w:rPr>
          <w:sz w:val="24"/>
          <w:szCs w:val="24"/>
          <w:highlight w:val="none"/>
        </w:rPr>
        <w:pBdr>
          <w:top w:val="none" w:color="000000" w:sz="4" w:space="1"/>
        </w:pBdr>
      </w:pPr>
      <w:r>
        <w:rPr>
          <w:sz w:val="24"/>
          <w:szCs w:val="24"/>
        </w:rPr>
        <w:t xml:space="preserve">Описание местоположения границ публичного сервитута </w:t>
      </w:r>
      <w:r>
        <w:rPr>
          <w:sz w:val="24"/>
          <w:szCs w:val="24"/>
        </w:rPr>
        <w:t xml:space="preserve">в целях эксплуатации объе</w:t>
      </w:r>
      <w:r>
        <w:rPr>
          <w:sz w:val="24"/>
          <w:szCs w:val="24"/>
        </w:rPr>
        <w:t xml:space="preserve">кта электросетевого хозяйства: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ind w:left="2558" w:right="2558"/>
        <w:jc w:val="center"/>
        <w:spacing w:before="153"/>
        <w:rPr>
          <w:spacing w:val="4"/>
          <w:sz w:val="20"/>
          <w:szCs w:val="20"/>
          <w:highlight w:val="none"/>
        </w:rPr>
      </w:pPr>
      <w:r>
        <w:rPr>
          <w:sz w:val="20"/>
        </w:rPr>
        <w:t xml:space="preserve">Реестровые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номера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охранных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зон</w:t>
      </w:r>
      <w:r>
        <w:rPr>
          <w:sz w:val="20"/>
        </w:rPr>
        <w:t xml:space="preserve">: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31:00-6.154,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31:05-6.1998</w:t>
      </w:r>
      <w:r>
        <w:rPr>
          <w:spacing w:val="4"/>
          <w:sz w:val="20"/>
        </w:rPr>
      </w:r>
      <w:r>
        <w:rPr>
          <w:spacing w:val="4"/>
          <w:sz w:val="20"/>
          <w:szCs w:val="20"/>
          <w:highlight w:val="none"/>
        </w:rPr>
      </w:r>
    </w:p>
    <w:p>
      <w:pPr>
        <w:ind w:left="2558" w:right="2558"/>
        <w:jc w:val="center"/>
        <w:spacing w:before="153"/>
      </w:pPr>
      <w:r>
        <w:rPr>
          <w:spacing w:val="4"/>
          <w:sz w:val="20"/>
          <w:highlight w:val="none"/>
        </w:rPr>
      </w:r>
      <w:r>
        <w:rPr>
          <w:spacing w:val="4"/>
          <w:sz w:val="20"/>
          <w:highlight w:val="none"/>
        </w:rPr>
      </w:r>
      <w:r/>
    </w:p>
    <w:tbl>
      <w:tblPr>
        <w:tblStyle w:val="904"/>
        <w:tblW w:w="0" w:type="auto"/>
        <w:tblInd w:w="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992"/>
        <w:gridCol w:w="3757"/>
      </w:tblGrid>
      <w:tr>
        <w:tblPrEx/>
        <w:trPr>
          <w:trHeight w:val="416"/>
        </w:trPr>
        <w:tc>
          <w:tcPr>
            <w:gridSpan w:val="3"/>
            <w:tcW w:w="9517" w:type="dxa"/>
            <w:textDirection w:val="lrTb"/>
            <w:noWrap w:val="false"/>
          </w:tcPr>
          <w:p>
            <w:pPr>
              <w:pStyle w:val="903"/>
              <w:ind w:left="4254" w:right="4214"/>
              <w:spacing w:before="72" w:line="240" w:lineRule="auto"/>
            </w:pPr>
            <w:r>
              <w:t xml:space="preserve">Сведения</w:t>
            </w:r>
            <w:r>
              <w:rPr>
                <w:spacing w:val="-8"/>
              </w:rPr>
              <w:t xml:space="preserve"> </w:t>
            </w:r>
            <w:r>
              <w:t xml:space="preserve">об</w:t>
            </w:r>
            <w:r>
              <w:rPr>
                <w:spacing w:val="-8"/>
              </w:rPr>
              <w:t xml:space="preserve"> </w:t>
            </w:r>
            <w:r>
              <w:t xml:space="preserve">объекте</w:t>
            </w:r>
            <w:r/>
          </w:p>
        </w:tc>
      </w:tr>
      <w:tr>
        <w:tblPrEx/>
        <w:trPr>
          <w:trHeight w:val="776"/>
        </w:trPr>
        <w:tc>
          <w:tcPr>
            <w:tcW w:w="768" w:type="dxa"/>
            <w:textDirection w:val="lrTb"/>
            <w:noWrap w:val="false"/>
          </w:tcPr>
          <w:p>
            <w:pPr>
              <w:pStyle w:val="903"/>
              <w:ind w:left="234" w:right="197" w:firstLine="48"/>
              <w:jc w:val="left"/>
              <w:spacing w:before="111" w:line="268" w:lineRule="auto"/>
            </w:pPr>
            <w:r>
              <w:t xml:space="preserve">№</w:t>
            </w:r>
            <w:r>
              <w:rPr>
                <w:spacing w:val="-52"/>
              </w:rPr>
              <w:t xml:space="preserve"> </w:t>
            </w:r>
            <w:r>
              <w:t xml:space="preserve">п/п</w:t>
            </w:r>
            <w:r/>
          </w:p>
        </w:tc>
        <w:tc>
          <w:tcPr>
            <w:tcW w:w="4992" w:type="dxa"/>
            <w:textDirection w:val="lrTb"/>
            <w:noWrap w:val="false"/>
          </w:tcPr>
          <w:p>
            <w:pPr>
              <w:pStyle w:val="903"/>
              <w:ind w:left="0"/>
              <w:jc w:val="left"/>
              <w:spacing w:before="8" w:line="240" w:lineRule="auto"/>
            </w:pPr>
            <w:r>
              <w:rPr>
                <w:sz w:val="21"/>
              </w:rPr>
            </w:r>
            <w:r>
              <w:rPr>
                <w:sz w:val="21"/>
              </w:rPr>
            </w:r>
            <w:r/>
          </w:p>
          <w:p>
            <w:pPr>
              <w:pStyle w:val="903"/>
              <w:ind w:left="1338"/>
              <w:jc w:val="left"/>
              <w:spacing w:line="240" w:lineRule="auto"/>
              <w:rPr>
                <w:sz w:val="21"/>
                <w:szCs w:val="21"/>
              </w:rPr>
            </w:pPr>
            <w:r>
              <w:t xml:space="preserve">Характеристики</w:t>
            </w:r>
            <w:r>
              <w:rPr>
                <w:spacing w:val="-5"/>
              </w:rPr>
              <w:t xml:space="preserve"> </w:t>
            </w:r>
            <w:r>
              <w:t xml:space="preserve">объекта</w:t>
            </w:r>
            <w:r>
              <w:rPr>
                <w:sz w:val="21"/>
                <w:szCs w:val="21"/>
              </w:rPr>
            </w:r>
          </w:p>
        </w:tc>
        <w:tc>
          <w:tcPr>
            <w:tcW w:w="3757" w:type="dxa"/>
            <w:textDirection w:val="lrTb"/>
            <w:noWrap w:val="false"/>
          </w:tcPr>
          <w:p>
            <w:pPr>
              <w:pStyle w:val="903"/>
              <w:ind w:left="0"/>
              <w:jc w:val="left"/>
              <w:spacing w:before="8" w:line="240" w:lineRule="auto"/>
            </w:pPr>
            <w:r>
              <w:rPr>
                <w:sz w:val="21"/>
              </w:rPr>
            </w:r>
            <w:r>
              <w:rPr>
                <w:sz w:val="21"/>
              </w:rPr>
            </w:r>
            <w:r/>
          </w:p>
          <w:p>
            <w:pPr>
              <w:pStyle w:val="903"/>
              <w:ind w:left="1185"/>
              <w:jc w:val="left"/>
              <w:spacing w:line="240" w:lineRule="auto"/>
              <w:rPr>
                <w:sz w:val="21"/>
                <w:szCs w:val="21"/>
              </w:rPr>
            </w:pPr>
            <w:r>
              <w:t xml:space="preserve">Описание</w:t>
            </w:r>
            <w:r>
              <w:rPr>
                <w:spacing w:val="-4"/>
              </w:rPr>
              <w:t xml:space="preserve"> </w:t>
            </w:r>
            <w:r>
              <w:t xml:space="preserve">характеристик</w:t>
            </w:r>
            <w:r>
              <w:rPr>
                <w:sz w:val="21"/>
                <w:szCs w:val="21"/>
              </w:rPr>
            </w:r>
          </w:p>
        </w:tc>
      </w:tr>
      <w:tr>
        <w:tblPrEx/>
        <w:trPr>
          <w:trHeight w:val="272"/>
        </w:trPr>
        <w:tc>
          <w:tcPr>
            <w:tcW w:w="768" w:type="dxa"/>
            <w:textDirection w:val="lrTb"/>
            <w:noWrap w:val="false"/>
          </w:tcPr>
          <w:p>
            <w:pPr>
              <w:pStyle w:val="903"/>
              <w:ind w:left="33"/>
              <w:spacing w:before="5" w:line="247" w:lineRule="exact"/>
            </w:pPr>
            <w:r>
              <w:t xml:space="preserve">1</w:t>
            </w:r>
            <w:r/>
          </w:p>
        </w:tc>
        <w:tc>
          <w:tcPr>
            <w:tcW w:w="4992" w:type="dxa"/>
            <w:textDirection w:val="lrTb"/>
            <w:noWrap w:val="false"/>
          </w:tcPr>
          <w:p>
            <w:pPr>
              <w:pStyle w:val="903"/>
              <w:ind w:left="33"/>
              <w:spacing w:before="5" w:line="247" w:lineRule="exact"/>
            </w:pPr>
            <w:r>
              <w:t xml:space="preserve">2</w:t>
            </w:r>
            <w:r/>
          </w:p>
        </w:tc>
        <w:tc>
          <w:tcPr>
            <w:tcW w:w="3757" w:type="dxa"/>
            <w:textDirection w:val="lrTb"/>
            <w:noWrap w:val="false"/>
          </w:tcPr>
          <w:p>
            <w:pPr>
              <w:pStyle w:val="903"/>
              <w:ind w:left="33"/>
              <w:spacing w:before="5" w:line="247" w:lineRule="exact"/>
            </w:pPr>
            <w:r>
              <w:t xml:space="preserve">3</w:t>
            </w:r>
            <w:r/>
          </w:p>
        </w:tc>
      </w:tr>
      <w:tr>
        <w:tblPrEx/>
        <w:trPr>
          <w:trHeight w:val="1079"/>
        </w:trPr>
        <w:tc>
          <w:tcPr>
            <w:tcW w:w="768" w:type="dxa"/>
            <w:textDirection w:val="lrTb"/>
            <w:noWrap w:val="false"/>
          </w:tcPr>
          <w:p>
            <w:pPr>
              <w:pStyle w:val="903"/>
              <w:ind w:left="33"/>
              <w:spacing w:before="5" w:line="240" w:lineRule="auto"/>
            </w:pPr>
            <w:r>
              <w:t xml:space="preserve">1</w:t>
            </w:r>
            <w:r/>
          </w:p>
        </w:tc>
        <w:tc>
          <w:tcPr>
            <w:tcW w:w="4992" w:type="dxa"/>
            <w:textDirection w:val="lrTb"/>
            <w:noWrap w:val="false"/>
          </w:tcPr>
          <w:p>
            <w:pPr>
              <w:pStyle w:val="903"/>
              <w:ind w:left="134"/>
              <w:jc w:val="left"/>
              <w:spacing w:before="5" w:line="240" w:lineRule="auto"/>
            </w:pPr>
            <w:r>
              <w:rPr>
                <w:spacing w:val="-1"/>
              </w:rPr>
              <w:t xml:space="preserve">Местоположение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 xml:space="preserve">объекта</w:t>
            </w:r>
            <w:r/>
          </w:p>
        </w:tc>
        <w:tc>
          <w:tcPr>
            <w:tcW w:w="3757" w:type="dxa"/>
            <w:textDirection w:val="lrTb"/>
            <w:noWrap w:val="false"/>
          </w:tcPr>
          <w:p>
            <w:pPr>
              <w:pStyle w:val="903"/>
              <w:ind w:left="133"/>
              <w:jc w:val="left"/>
              <w:spacing w:before="5" w:line="240" w:lineRule="auto"/>
            </w:pPr>
            <w:r>
              <w:t xml:space="preserve">Российская</w:t>
            </w:r>
            <w:r>
              <w:rPr>
                <w:spacing w:val="-9"/>
              </w:rPr>
              <w:t xml:space="preserve"> </w:t>
            </w:r>
            <w:r>
              <w:t xml:space="preserve">Федерация</w:t>
            </w:r>
            <w:r>
              <w:t xml:space="preserve">,</w:t>
            </w:r>
            <w:r>
              <w:rPr>
                <w:spacing w:val="-5"/>
              </w:rPr>
              <w:t xml:space="preserve"> </w:t>
            </w:r>
            <w:r>
              <w:t xml:space="preserve">Белгородская</w:t>
            </w:r>
            <w:r>
              <w:rPr>
                <w:spacing w:val="-8"/>
              </w:rPr>
              <w:t xml:space="preserve"> </w:t>
            </w:r>
            <w:r>
              <w:t xml:space="preserve">область</w:t>
            </w:r>
            <w:r/>
          </w:p>
        </w:tc>
      </w:tr>
      <w:tr>
        <w:tblPrEx/>
        <w:trPr>
          <w:trHeight w:val="637"/>
        </w:trPr>
        <w:tc>
          <w:tcPr>
            <w:tcW w:w="768" w:type="dxa"/>
            <w:textDirection w:val="lrTb"/>
            <w:noWrap w:val="false"/>
          </w:tcPr>
          <w:p>
            <w:pPr>
              <w:pStyle w:val="903"/>
              <w:ind w:left="33"/>
              <w:spacing w:before="5" w:line="240" w:lineRule="auto"/>
            </w:pPr>
            <w:r>
              <w:t xml:space="preserve">2</w:t>
            </w:r>
            <w:r/>
          </w:p>
        </w:tc>
        <w:tc>
          <w:tcPr>
            <w:tcW w:w="4992" w:type="dxa"/>
            <w:textDirection w:val="lrTb"/>
            <w:noWrap w:val="false"/>
          </w:tcPr>
          <w:p>
            <w:pPr>
              <w:pStyle w:val="903"/>
              <w:ind w:left="134" w:right="799"/>
              <w:jc w:val="left"/>
              <w:spacing w:before="5" w:line="273" w:lineRule="auto"/>
              <w:rPr>
                <w:lang w:val="ru-RU"/>
              </w:rPr>
            </w:pPr>
            <w:r>
              <w:rPr>
                <w:lang w:val="ru-RU"/>
              </w:rPr>
              <w:t xml:space="preserve">Площадь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 xml:space="preserve">объекта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±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 xml:space="preserve">величина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погрешности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 xml:space="preserve">определения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площади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 xml:space="preserve">(</w:t>
            </w:r>
            <w:r>
              <w:rPr>
                <w:b/>
              </w:rPr>
              <w:t xml:space="preserve">P</w:t>
            </w:r>
            <w:r>
              <w:rPr>
                <w:b/>
                <w:spacing w:val="-5"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± ∆</w:t>
            </w:r>
            <w:r>
              <w:rPr>
                <w:b/>
              </w:rPr>
              <w:t xml:space="preserve">P</w:t>
            </w:r>
            <w:r>
              <w:rPr>
                <w:lang w:val="ru-RU"/>
              </w:rPr>
              <w:t xml:space="preserve">),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 xml:space="preserve">кв.м.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3757" w:type="dxa"/>
            <w:textDirection w:val="lrTb"/>
            <w:noWrap w:val="false"/>
          </w:tcPr>
          <w:p>
            <w:pPr>
              <w:pStyle w:val="903"/>
              <w:ind w:left="1723" w:right="1705"/>
              <w:spacing w:before="188" w:line="240" w:lineRule="auto"/>
              <w:rPr>
                <w:bCs/>
              </w:rPr>
            </w:pPr>
            <w:r>
              <w:rPr>
                <w:b/>
              </w:rPr>
              <w:t xml:space="preserve">505643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 xml:space="preserve">±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 xml:space="preserve">249</w:t>
            </w:r>
            <w:r>
              <w:rPr>
                <w:b/>
              </w:rPr>
            </w:r>
            <w:r>
              <w:rPr>
                <w:bCs/>
              </w:rPr>
            </w:r>
          </w:p>
        </w:tc>
      </w:tr>
      <w:tr>
        <w:tblPrEx/>
        <w:trPr>
          <w:trHeight w:val="5360"/>
        </w:trPr>
        <w:tc>
          <w:tcPr>
            <w:tcW w:w="768" w:type="dxa"/>
            <w:textDirection w:val="lrTb"/>
            <w:noWrap w:val="false"/>
          </w:tcPr>
          <w:p>
            <w:pPr>
              <w:pStyle w:val="903"/>
              <w:ind w:left="33"/>
              <w:spacing w:before="5" w:line="240" w:lineRule="auto"/>
            </w:pPr>
            <w:r>
              <w:t xml:space="preserve">3</w:t>
            </w:r>
            <w:r/>
          </w:p>
        </w:tc>
        <w:tc>
          <w:tcPr>
            <w:tcW w:w="4992" w:type="dxa"/>
            <w:textDirection w:val="lrTb"/>
            <w:noWrap w:val="false"/>
          </w:tcPr>
          <w:p>
            <w:pPr>
              <w:pStyle w:val="903"/>
              <w:ind w:left="134"/>
              <w:jc w:val="left"/>
              <w:spacing w:before="5" w:line="240" w:lineRule="auto"/>
            </w:pPr>
            <w:r>
              <w:t xml:space="preserve">Иные</w:t>
            </w:r>
            <w:r>
              <w:rPr>
                <w:spacing w:val="-10"/>
              </w:rPr>
              <w:t xml:space="preserve"> </w:t>
            </w:r>
            <w:r>
              <w:t xml:space="preserve">характеристики</w:t>
            </w:r>
            <w:r>
              <w:rPr>
                <w:spacing w:val="-1"/>
              </w:rPr>
              <w:t xml:space="preserve"> </w:t>
            </w:r>
            <w:r>
              <w:t xml:space="preserve">объекта</w:t>
            </w:r>
            <w:r/>
          </w:p>
        </w:tc>
        <w:tc>
          <w:tcPr>
            <w:tcW w:w="3757" w:type="dxa"/>
            <w:textDirection w:val="lrTb"/>
            <w:noWrap w:val="false"/>
          </w:tcPr>
          <w:p>
            <w:pPr>
              <w:pStyle w:val="903"/>
              <w:ind w:left="133" w:right="180"/>
              <w:jc w:val="left"/>
              <w:spacing w:before="5" w:line="268" w:lineRule="auto"/>
            </w:pPr>
            <w:r>
              <w:rPr>
                <w:lang w:val="ru-RU"/>
              </w:rPr>
              <w:t xml:space="preserve">Ограничения на использование объекта: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публичный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 xml:space="preserve">сервитут на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 xml:space="preserve">срок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49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лет 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интересах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 xml:space="preserve">публичного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 xml:space="preserve">акционерного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 xml:space="preserve">общества</w:t>
            </w:r>
            <w:r>
              <w:rPr>
                <w:lang w:val="ru-RU"/>
              </w:rPr>
            </w:r>
            <w:r/>
          </w:p>
          <w:p>
            <w:pPr>
              <w:pStyle w:val="903"/>
              <w:ind w:left="133" w:right="64"/>
              <w:jc w:val="left"/>
              <w:spacing w:line="268" w:lineRule="auto"/>
            </w:pPr>
            <w:r>
              <w:rPr>
                <w:lang w:val="ru-RU"/>
              </w:rPr>
              <w:t xml:space="preserve">«Россети Центр» в целях размещения объекта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электросетевого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 xml:space="preserve">хозяйства: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 xml:space="preserve">ВЛ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 xml:space="preserve">110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 xml:space="preserve">кВ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 xml:space="preserve">"Губкин-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 xml:space="preserve">Казацкие Бугры" от подстанции "Губкин"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330/220/110/35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 xml:space="preserve">кВ до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подстанции</w:t>
            </w:r>
            <w:r>
              <w:rPr>
                <w:spacing w:val="5"/>
                <w:lang w:val="ru-RU"/>
              </w:rPr>
              <w:t xml:space="preserve"> </w:t>
            </w:r>
            <w:r>
              <w:rPr>
                <w:lang w:val="ru-RU"/>
              </w:rPr>
              <w:t xml:space="preserve">"Казацкие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Бугры"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 xml:space="preserve">110/10/6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 xml:space="preserve">кВ.</w:t>
            </w:r>
            <w:r>
              <w:rPr>
                <w:lang w:val="ru-RU"/>
              </w:rPr>
            </w:r>
            <w:r/>
          </w:p>
          <w:p>
            <w:pPr>
              <w:pStyle w:val="903"/>
              <w:ind w:left="133" w:right="214"/>
              <w:jc w:val="left"/>
              <w:spacing w:line="268" w:lineRule="auto"/>
            </w:pPr>
            <w:r>
              <w:rPr>
                <w:lang w:val="ru-RU"/>
              </w:rPr>
              <w:t xml:space="preserve">Обладатель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 xml:space="preserve">публичного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 xml:space="preserve">сервитута: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 xml:space="preserve">публичное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 xml:space="preserve">акционерное общество «Россети Центр»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(филиал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ПАО «Россети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 xml:space="preserve">Центр»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 xml:space="preserve">-</w:t>
            </w:r>
            <w:r>
              <w:rPr>
                <w:lang w:val="ru-RU"/>
              </w:rPr>
            </w:r>
            <w:r/>
          </w:p>
          <w:p>
            <w:pPr>
              <w:pStyle w:val="903"/>
              <w:ind w:left="133"/>
              <w:jc w:val="left"/>
              <w:spacing w:line="253" w:lineRule="exact"/>
            </w:pPr>
            <w:r>
              <w:rPr>
                <w:lang w:val="ru-RU"/>
              </w:rPr>
              <w:t xml:space="preserve">«</w:t>
            </w:r>
            <w:r>
              <w:rPr>
                <w:lang w:val="ru-RU"/>
              </w:rPr>
              <w:t xml:space="preserve">Белгородэнерго</w:t>
            </w:r>
            <w:r>
              <w:rPr>
                <w:lang w:val="ru-RU"/>
              </w:rPr>
              <w:t xml:space="preserve">»).</w:t>
            </w:r>
            <w:r>
              <w:rPr>
                <w:lang w:val="ru-RU"/>
              </w:rPr>
            </w:r>
            <w:r/>
          </w:p>
          <w:p>
            <w:pPr>
              <w:pStyle w:val="903"/>
              <w:ind w:left="133" w:right="577"/>
              <w:jc w:val="left"/>
              <w:spacing w:before="29" w:line="268" w:lineRule="auto"/>
              <w:rPr>
                <w:lang w:val="ru-RU"/>
              </w:rPr>
            </w:pPr>
            <w:r>
              <w:rPr>
                <w:lang w:val="ru-RU"/>
              </w:rPr>
              <w:t xml:space="preserve">Адрес: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 xml:space="preserve">308009,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 xml:space="preserve">г.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 xml:space="preserve">Белгород,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 xml:space="preserve">ул.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Преображенская, д. 42; электронная почта</w:t>
            </w:r>
            <w:r>
              <w:rPr>
                <w:spacing w:val="-53"/>
                <w:lang w:val="ru-RU"/>
              </w:rPr>
              <w:t xml:space="preserve"> </w:t>
            </w:r>
            <w:hyperlink r:id="rId15" w:tooltip="mailto:belgorodenergo@mrsk-1.ru" w:history="1">
              <w:r>
                <w:t xml:space="preserve">belgorodenergo</w:t>
              </w:r>
              <w:r>
                <w:rPr>
                  <w:lang w:val="ru-RU"/>
                </w:rPr>
                <w:t xml:space="preserve">@</w:t>
              </w:r>
              <w:r>
                <w:t xml:space="preserve">mrsk</w:t>
              </w:r>
              <w:r>
                <w:rPr>
                  <w:lang w:val="ru-RU"/>
                </w:rPr>
                <w:t xml:space="preserve">-1.</w:t>
              </w:r>
              <w:r>
                <w:t xml:space="preserve">ru</w:t>
              </w:r>
              <w:r>
                <w:rPr>
                  <w:lang w:val="ru-RU"/>
                </w:rPr>
                <w:t xml:space="preserve">.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r/>
      <w:r/>
    </w:p>
    <w:tbl>
      <w:tblPr>
        <w:tblStyle w:val="904"/>
        <w:tblW w:w="0" w:type="auto"/>
        <w:tblInd w:w="31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1306"/>
        <w:gridCol w:w="1306"/>
        <w:gridCol w:w="1844"/>
        <w:gridCol w:w="1844"/>
        <w:gridCol w:w="859"/>
      </w:tblGrid>
      <w:tr>
        <w:tblPrEx/>
        <w:trPr>
          <w:trHeight w:val="301"/>
        </w:trPr>
        <w:tc>
          <w:tcPr>
            <w:gridSpan w:val="6"/>
            <w:tcW w:w="9329" w:type="dxa"/>
            <w:textDirection w:val="lrTb"/>
            <w:noWrap w:val="false"/>
          </w:tcPr>
          <w:p>
            <w:pPr>
              <w:pStyle w:val="903"/>
              <w:ind w:left="3240" w:right="3207"/>
              <w:spacing w:before="21" w:line="240" w:lineRule="auto"/>
              <w:rPr>
                <w:szCs w:val="20"/>
                <w:lang w:val="ru-RU"/>
              </w:rPr>
            </w:pPr>
            <w:r>
              <w:rPr>
                <w:sz w:val="20"/>
                <w:lang w:val="ru-RU"/>
              </w:rPr>
              <w:t xml:space="preserve">Сведения</w:t>
            </w:r>
            <w:r>
              <w:rPr>
                <w:spacing w:val="-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о</w:t>
            </w:r>
            <w:r>
              <w:rPr>
                <w:spacing w:val="-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местоположении</w:t>
            </w:r>
            <w:r>
              <w:rPr>
                <w:spacing w:val="-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границ</w:t>
            </w:r>
            <w:r>
              <w:rPr>
                <w:spacing w:val="-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объекта</w:t>
            </w:r>
            <w:r>
              <w:rPr>
                <w:sz w:val="20"/>
                <w:lang w:val="ru-RU"/>
              </w:rPr>
            </w:r>
            <w:r>
              <w:rPr>
                <w:szCs w:val="20"/>
                <w:lang w:val="ru-RU"/>
              </w:rPr>
            </w:r>
          </w:p>
        </w:tc>
      </w:tr>
      <w:tr>
        <w:tblPrEx/>
        <w:trPr>
          <w:trHeight w:val="301"/>
        </w:trPr>
        <w:tc>
          <w:tcPr>
            <w:gridSpan w:val="6"/>
            <w:tcW w:w="9329" w:type="dxa"/>
            <w:textDirection w:val="lrTb"/>
            <w:noWrap w:val="false"/>
          </w:tcPr>
          <w:p>
            <w:pPr>
              <w:pStyle w:val="903"/>
              <w:ind w:left="114"/>
              <w:jc w:val="left"/>
              <w:spacing w:line="236" w:lineRule="exact"/>
              <w:tabs>
                <w:tab w:val="left" w:pos="2783" w:leader="none"/>
                <w:tab w:val="left" w:pos="5764" w:leader="none"/>
                <w:tab w:val="left" w:pos="10141" w:leader="none"/>
              </w:tabs>
            </w:pPr>
            <w:r>
              <w:rPr>
                <w:sz w:val="20"/>
              </w:rPr>
              <w:t xml:space="preserve">1. </w:t>
            </w:r>
            <w:r>
              <w:rPr>
                <w:sz w:val="20"/>
              </w:rPr>
              <w:t xml:space="preserve">Система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координат</w:t>
            </w:r>
            <w:r>
              <w:rPr>
                <w:sz w:val="20"/>
              </w:rP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 xml:space="preserve">МСК</w:t>
            </w:r>
            <w:r>
              <w:rPr>
                <w:spacing w:val="4"/>
                <w:u w:val="single"/>
              </w:rPr>
              <w:t xml:space="preserve"> </w:t>
            </w:r>
            <w:r>
              <w:rPr>
                <w:u w:val="single"/>
              </w:rPr>
              <w:t xml:space="preserve">31</w:t>
            </w:r>
            <w:r>
              <w:rPr>
                <w:spacing w:val="2"/>
                <w:u w:val="single"/>
              </w:rPr>
              <w:t xml:space="preserve"> </w:t>
            </w:r>
            <w:r>
              <w:rPr>
                <w:u w:val="single"/>
              </w:rPr>
              <w:t xml:space="preserve">зона</w:t>
            </w:r>
            <w:r>
              <w:rPr>
                <w:spacing w:val="5"/>
                <w:u w:val="single"/>
              </w:rPr>
              <w:t xml:space="preserve"> </w:t>
            </w:r>
            <w:r>
              <w:rPr>
                <w:u w:val="single"/>
              </w:rPr>
              <w:t xml:space="preserve">2</w:t>
            </w:r>
            <w:r>
              <w:rPr>
                <w:u w:val="single"/>
              </w:rPr>
              <w:tab/>
            </w:r>
            <w:r/>
          </w:p>
        </w:tc>
      </w:tr>
      <w:tr>
        <w:tblPrEx/>
        <w:trPr>
          <w:trHeight w:val="301"/>
        </w:trPr>
        <w:tc>
          <w:tcPr>
            <w:gridSpan w:val="6"/>
            <w:tcW w:w="9329" w:type="dxa"/>
            <w:textDirection w:val="lrTb"/>
            <w:noWrap w:val="false"/>
          </w:tcPr>
          <w:p>
            <w:pPr>
              <w:pStyle w:val="903"/>
              <w:ind w:left="114"/>
              <w:jc w:val="left"/>
              <w:spacing w:before="30" w:line="240" w:lineRule="auto"/>
              <w:rPr>
                <w:szCs w:val="20"/>
                <w:lang w:val="ru-RU"/>
              </w:rPr>
            </w:pPr>
            <w:r>
              <w:rPr>
                <w:sz w:val="20"/>
                <w:lang w:val="ru-RU"/>
              </w:rPr>
              <w:t xml:space="preserve">2. Сведения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о</w:t>
            </w:r>
            <w:r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характерных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точках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границ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объекта</w:t>
            </w:r>
            <w:r>
              <w:rPr>
                <w:sz w:val="20"/>
                <w:lang w:val="ru-RU"/>
              </w:rPr>
            </w:r>
            <w:r>
              <w:rPr>
                <w:szCs w:val="20"/>
                <w:lang w:val="ru-RU"/>
              </w:rPr>
            </w:r>
          </w:p>
        </w:tc>
      </w:tr>
      <w:tr>
        <w:tblPrEx/>
        <w:trPr>
          <w:trHeight w:val="680"/>
        </w:trPr>
        <w:tc>
          <w:tcPr>
            <w:tcW w:w="2170" w:type="dxa"/>
            <w:vMerge w:val="restart"/>
            <w:textDirection w:val="lrTb"/>
            <w:noWrap w:val="false"/>
          </w:tcPr>
          <w:p>
            <w:pPr>
              <w:pStyle w:val="903"/>
              <w:ind w:left="0"/>
              <w:jc w:val="left"/>
              <w:spacing w:before="6" w:line="240" w:lineRule="auto"/>
            </w:pPr>
            <w:r>
              <w:rPr>
                <w:sz w:val="20"/>
                <w:lang w:val="ru-RU"/>
              </w:rPr>
            </w:r>
            <w:r>
              <w:rPr>
                <w:sz w:val="20"/>
                <w:lang w:val="ru-RU"/>
              </w:rPr>
            </w:r>
            <w:r/>
          </w:p>
          <w:p>
            <w:pPr>
              <w:pStyle w:val="903"/>
              <w:ind w:left="580" w:right="31" w:hanging="519"/>
              <w:jc w:val="left"/>
              <w:spacing w:line="273" w:lineRule="auto"/>
              <w:rPr>
                <w:sz w:val="20"/>
                <w:szCs w:val="20"/>
                <w:lang w:val="ru-RU"/>
              </w:rPr>
            </w:pPr>
            <w:r>
              <w:rPr>
                <w:sz w:val="18"/>
              </w:rPr>
              <w:t xml:space="preserve">Обозначение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>
              <w:rPr>
                <w:sz w:val="18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gridSpan w:val="2"/>
            <w:tcW w:w="2612" w:type="dxa"/>
            <w:textDirection w:val="lrTb"/>
            <w:noWrap w:val="false"/>
          </w:tcPr>
          <w:p>
            <w:pPr>
              <w:pStyle w:val="903"/>
              <w:ind w:left="0"/>
              <w:jc w:val="left"/>
              <w:spacing w:before="3" w:line="240" w:lineRule="auto"/>
            </w:pPr>
            <w:r>
              <w:rPr>
                <w:sz w:val="19"/>
              </w:rPr>
            </w:r>
            <w:r>
              <w:rPr>
                <w:sz w:val="19"/>
              </w:rPr>
            </w:r>
            <w:r/>
          </w:p>
          <w:p>
            <w:pPr>
              <w:pStyle w:val="903"/>
              <w:ind w:left="728"/>
              <w:jc w:val="left"/>
              <w:spacing w:line="240" w:lineRule="auto"/>
              <w:rPr>
                <w:sz w:val="19"/>
                <w:szCs w:val="19"/>
              </w:rPr>
            </w:pPr>
            <w:r>
              <w:rPr>
                <w:sz w:val="18"/>
              </w:rPr>
              <w:t xml:space="preserve">Координаты</w:t>
            </w:r>
            <w:r>
              <w:rPr>
                <w:sz w:val="18"/>
              </w:rPr>
              <w:t xml:space="preserve">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9"/>
                <w:szCs w:val="19"/>
              </w:rPr>
            </w:r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903"/>
              <w:ind w:left="154" w:right="134"/>
              <w:spacing w:before="121" w:line="273" w:lineRule="auto"/>
              <w:rPr>
                <w:szCs w:val="18"/>
                <w:lang w:val="ru-RU"/>
              </w:rPr>
            </w:pPr>
            <w:r>
              <w:rPr>
                <w:sz w:val="18"/>
                <w:lang w:val="ru-RU"/>
              </w:rPr>
              <w:t xml:space="preserve">Метод</w:t>
            </w:r>
            <w:r>
              <w:rPr>
                <w:spacing w:val="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определения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координат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характерной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точки</w:t>
            </w:r>
            <w:r>
              <w:rPr>
                <w:sz w:val="18"/>
                <w:lang w:val="ru-RU"/>
              </w:rPr>
            </w:r>
            <w:r>
              <w:rPr>
                <w:szCs w:val="18"/>
                <w:lang w:val="ru-RU"/>
              </w:rPr>
            </w:r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903"/>
              <w:ind w:left="103" w:right="83" w:firstLine="96"/>
              <w:jc w:val="both"/>
              <w:spacing w:before="1" w:line="273" w:lineRule="auto"/>
            </w:pPr>
            <w:r>
              <w:rPr>
                <w:sz w:val="18"/>
                <w:lang w:val="ru-RU"/>
              </w:rPr>
              <w:t xml:space="preserve">Средняя </w:t>
            </w:r>
            <w:r>
              <w:rPr>
                <w:sz w:val="18"/>
                <w:lang w:val="ru-RU"/>
              </w:rPr>
              <w:t xml:space="preserve">квадрат</w:t>
            </w:r>
            <w:r>
              <w:rPr>
                <w:sz w:val="18"/>
                <w:lang w:val="ru-RU"/>
              </w:rPr>
              <w:t xml:space="preserve">и</w:t>
            </w:r>
            <w:r>
              <w:rPr>
                <w:sz w:val="18"/>
                <w:lang w:val="ru-RU"/>
              </w:rPr>
              <w:t xml:space="preserve">-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ческая</w:t>
            </w:r>
            <w:r>
              <w:rPr>
                <w:sz w:val="18"/>
                <w:lang w:val="ru-RU"/>
              </w:rPr>
              <w:t xml:space="preserve"> погрешность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положения характер-</w:t>
            </w:r>
            <w:r>
              <w:rPr>
                <w:sz w:val="18"/>
                <w:lang w:val="ru-RU"/>
              </w:rPr>
            </w:r>
            <w:r/>
          </w:p>
          <w:p>
            <w:pPr>
              <w:pStyle w:val="903"/>
              <w:ind w:left="247"/>
              <w:jc w:val="both"/>
              <w:spacing w:line="205" w:lineRule="exact"/>
              <w:rPr>
                <w:szCs w:val="18"/>
                <w:lang w:val="ru-RU"/>
              </w:rPr>
            </w:pPr>
            <w:r>
              <w:rPr>
                <w:sz w:val="18"/>
              </w:rPr>
              <w:t xml:space="preserve"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(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  <w:vertAlign w:val="subscript"/>
              </w:rPr>
              <w:t xml:space="preserve">t</w:t>
            </w:r>
            <w:r>
              <w:rPr>
                <w:sz w:val="18"/>
              </w:rPr>
              <w:t xml:space="preserve">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Cs w:val="18"/>
                <w:lang w:val="ru-RU"/>
              </w:rPr>
            </w:r>
          </w:p>
        </w:tc>
        <w:tc>
          <w:tcPr>
            <w:tcW w:w="859" w:type="dxa"/>
            <w:vMerge w:val="restart"/>
            <w:textDirection w:val="lrTb"/>
            <w:noWrap w:val="false"/>
          </w:tcPr>
          <w:p>
            <w:pPr>
              <w:pStyle w:val="903"/>
              <w:ind w:left="30" w:right="7"/>
              <w:spacing w:before="1" w:line="273" w:lineRule="auto"/>
              <w:rPr>
                <w:szCs w:val="18"/>
                <w:lang w:val="ru-RU"/>
              </w:rPr>
            </w:pPr>
            <w:r>
              <w:rPr>
                <w:sz w:val="18"/>
                <w:lang w:val="ru-RU"/>
              </w:rPr>
              <w:t xml:space="preserve">Описание обозначения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точки на</w:t>
            </w:r>
            <w:r>
              <w:rPr>
                <w:spacing w:val="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местности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(при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наличии)</w:t>
            </w:r>
            <w:r>
              <w:rPr>
                <w:sz w:val="18"/>
                <w:lang w:val="ru-RU"/>
              </w:rPr>
            </w:r>
            <w:r>
              <w:rPr>
                <w:szCs w:val="18"/>
                <w:lang w:val="ru-RU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2170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  <w:r>
              <w:rPr>
                <w:sz w:val="2"/>
                <w:szCs w:val="2"/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left="34"/>
              <w:spacing w:before="6" w:line="240" w:lineRule="auto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left="33"/>
              <w:spacing w:before="6" w:line="240" w:lineRule="auto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859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blPrEx/>
        <w:trPr>
          <w:trHeight w:val="272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33"/>
              <w:spacing w:before="1" w:line="240" w:lineRule="auto"/>
              <w:rPr>
                <w:szCs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left="32"/>
              <w:spacing w:before="1" w:line="240" w:lineRule="auto"/>
              <w:rPr>
                <w:szCs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left="31"/>
              <w:spacing w:before="1" w:line="240" w:lineRule="auto"/>
              <w:rPr>
                <w:szCs w:val="18"/>
              </w:rPr>
            </w:pPr>
            <w:r>
              <w:rPr>
                <w:sz w:val="18"/>
              </w:rPr>
              <w:t xml:space="preserve">3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30"/>
              <w:spacing w:before="1" w:line="240" w:lineRule="auto"/>
              <w:rPr>
                <w:szCs w:val="18"/>
              </w:rPr>
            </w:pPr>
            <w:r>
              <w:rPr>
                <w:sz w:val="18"/>
              </w:rPr>
              <w:t xml:space="preserve">4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28"/>
              <w:spacing w:before="1" w:line="240" w:lineRule="auto"/>
              <w:rPr>
                <w:szCs w:val="18"/>
              </w:rPr>
            </w:pPr>
            <w:r>
              <w:rPr>
                <w:sz w:val="18"/>
              </w:rPr>
              <w:t xml:space="preserve">5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26"/>
              <w:spacing w:before="1" w:line="240" w:lineRule="auto"/>
              <w:rPr>
                <w:szCs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474659.97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2191505.37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474659.65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2191525.37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474658.42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2191603.66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474632.37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2191805.28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474606.48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2192005.61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474582.36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2192192.22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474559.94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2192365.69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474459.60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2192481.79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474413.94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2192588.76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474485.55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2192634.80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474736.30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2192796.58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474945.98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2192929.59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474949.11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2193121.21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474950.95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2193291.47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474953.56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2193462.15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474956.25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2193637.98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474959.26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2193794.26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474961.88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2193930.14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19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474963.68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2194066.40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474965.80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2194226.80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474968.35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2194382.09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474970.09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2194543.97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474970.22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2194587.16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474971.58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2194686.46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474978.33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2195181.49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474982.39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2195437.66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474874.60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2195704.20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474387.25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2196907.64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29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473819.83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2198309.44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473435.77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2199254.51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473232.10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2199760.72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473157.64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2199940.22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473051.69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2200083.65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473014.68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2200131.28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473017.39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2200136.50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473098.90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2200193.65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473164.17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2200240.87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473281.06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2200407.37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39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473271.05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2200561.08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473261.80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2200740.74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473370.64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2200857.22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473457.60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2200948.80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473522.09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2201011.47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473664.48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2201020.46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473813.68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2201030.43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473994.97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2201045.56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474001.63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2201084.69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473956.28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2201092.40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49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473955.60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2201088.42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473810.24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2201076.30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473661.50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2201066.36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473502.22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2201056.29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473424.89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2200981.15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473337.16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2200888.76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473214.86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2200757.88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473225.14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2200558.40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473234.11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2200420.54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473130.96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2200273.62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59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473072.23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2200231.12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472981.74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2200167.68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472960.31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2200126.29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473015.01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2200055.87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473117.31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2199917.40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473189.52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2199743.32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473393.13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2199237.27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473777.21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2198292.17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474344.61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2196890.38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474831.96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2195686.96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69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474936.25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2195429.07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70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474932.34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2195182.17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71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474925.58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2194687.09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72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474924.57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2194573.61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73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474924.09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2194544.60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74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474922.36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2194382.72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75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474919.81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2194227.48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76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474917.69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2194067.00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</w:tbl>
    <w:tbl>
      <w:tblPr>
        <w:tblStyle w:val="904"/>
        <w:tblW w:w="0" w:type="auto"/>
        <w:tblInd w:w="31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1306"/>
        <w:gridCol w:w="1306"/>
        <w:gridCol w:w="1844"/>
        <w:gridCol w:w="1844"/>
        <w:gridCol w:w="859"/>
      </w:tblGrid>
      <w:tr>
        <w:tblPrEx/>
        <w:trPr>
          <w:trHeight w:val="301"/>
        </w:trPr>
        <w:tc>
          <w:tcPr>
            <w:gridSpan w:val="6"/>
            <w:tcW w:w="9329" w:type="dxa"/>
            <w:textDirection w:val="lrTb"/>
            <w:noWrap w:val="false"/>
          </w:tcPr>
          <w:p>
            <w:pPr>
              <w:pStyle w:val="903"/>
              <w:ind w:left="3240" w:right="3207"/>
              <w:spacing w:before="21" w:line="240" w:lineRule="auto"/>
              <w:rPr>
                <w:szCs w:val="20"/>
                <w:lang w:val="ru-RU"/>
              </w:rPr>
            </w:pPr>
            <w:r>
              <w:rPr>
                <w:sz w:val="20"/>
                <w:lang w:val="ru-RU"/>
              </w:rPr>
              <w:t xml:space="preserve">Сведения</w:t>
            </w:r>
            <w:r>
              <w:rPr>
                <w:spacing w:val="-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о</w:t>
            </w:r>
            <w:r>
              <w:rPr>
                <w:spacing w:val="-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местоположении</w:t>
            </w:r>
            <w:r>
              <w:rPr>
                <w:spacing w:val="-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границ</w:t>
            </w:r>
            <w:r>
              <w:rPr>
                <w:spacing w:val="-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объекта</w:t>
            </w:r>
            <w:r>
              <w:rPr>
                <w:sz w:val="20"/>
                <w:lang w:val="ru-RU"/>
              </w:rPr>
            </w:r>
            <w:r>
              <w:rPr>
                <w:szCs w:val="20"/>
                <w:lang w:val="ru-RU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77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474915.89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2193930.89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60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78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474913.27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2193795.15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79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474910.25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2193638.77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80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474907.57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2193462.85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81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474904.96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2193292.08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82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474903.11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2193121.84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60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83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474900.39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2192955.15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84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474711.51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2192835.33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85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474460.64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2192673.48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86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474356.37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2192606.44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87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474420.11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2192457.13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88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474516.10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2192346.07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89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474536.74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2192186.32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90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474560.86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2191999.72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91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474586.74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2191799.38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92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474612.47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2191600.34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93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474613.66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2191524.64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1005" w:right="965"/>
              <w:rPr>
                <w:szCs w:val="14"/>
              </w:rPr>
            </w:pPr>
            <w:r>
              <w:rPr>
                <w:sz w:val="14"/>
              </w:rPr>
              <w:t xml:space="preserve">94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474613.97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2191504.65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40"/>
              <w:rPr>
                <w:szCs w:val="14"/>
              </w:rPr>
            </w:pPr>
            <w:r>
              <w:rPr>
                <w:sz w:val="14"/>
              </w:rPr>
              <w:t xml:space="preserve">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2"/>
              <w:rPr>
                <w:szCs w:val="14"/>
              </w:rPr>
            </w:pPr>
            <w:r>
              <w:rPr>
                <w:sz w:val="14"/>
              </w:rPr>
              <w:t xml:space="preserve">474659.97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right="273"/>
              <w:rPr>
                <w:szCs w:val="14"/>
              </w:rPr>
            </w:pPr>
            <w:r>
              <w:rPr>
                <w:sz w:val="14"/>
              </w:rPr>
              <w:t xml:space="preserve">2191505.37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32"/>
              <w:rPr>
                <w:szCs w:val="14"/>
              </w:rPr>
            </w:pPr>
            <w:r>
              <w:rPr>
                <w:sz w:val="14"/>
              </w:rPr>
              <w:t xml:space="preserve">аналитический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459" w:right="428"/>
              <w:rPr>
                <w:szCs w:val="14"/>
              </w:rPr>
            </w:pPr>
            <w:r>
              <w:rPr>
                <w:sz w:val="14"/>
              </w:rPr>
              <w:t xml:space="preserve">0.1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  <w:tr>
        <w:tblPrEx/>
        <w:trPr>
          <w:trHeight w:val="287"/>
        </w:trPr>
        <w:tc>
          <w:tcPr>
            <w:gridSpan w:val="6"/>
            <w:tcW w:w="9329" w:type="dxa"/>
            <w:textDirection w:val="lrTb"/>
            <w:noWrap w:val="false"/>
          </w:tcPr>
          <w:p>
            <w:pPr>
              <w:pStyle w:val="903"/>
              <w:ind w:left="110"/>
              <w:jc w:val="left"/>
              <w:spacing w:before="25" w:line="240" w:lineRule="auto"/>
              <w:rPr>
                <w:szCs w:val="18"/>
                <w:lang w:val="ru-RU"/>
              </w:rPr>
            </w:pPr>
            <w:r>
              <w:rPr>
                <w:sz w:val="18"/>
                <w:lang w:val="ru-RU"/>
              </w:rPr>
              <w:t xml:space="preserve">3.</w:t>
            </w:r>
            <w:r>
              <w:rPr>
                <w:spacing w:val="7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Сведения</w:t>
            </w:r>
            <w:r>
              <w:rPr>
                <w:spacing w:val="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характерных</w:t>
            </w:r>
            <w:r>
              <w:rPr>
                <w:spacing w:val="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точках</w:t>
            </w:r>
            <w:r>
              <w:rPr>
                <w:spacing w:val="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части</w:t>
            </w:r>
            <w:r>
              <w:rPr>
                <w:spacing w:val="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(частей)</w:t>
            </w:r>
            <w:r>
              <w:rPr>
                <w:spacing w:val="6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границы</w:t>
            </w:r>
            <w:r>
              <w:rPr>
                <w:spacing w:val="8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объекта</w:t>
            </w:r>
            <w:r>
              <w:rPr>
                <w:sz w:val="18"/>
                <w:lang w:val="ru-RU"/>
              </w:rPr>
            </w:r>
            <w:r>
              <w:rPr>
                <w:szCs w:val="18"/>
                <w:lang w:val="ru-RU"/>
              </w:rPr>
            </w:r>
          </w:p>
        </w:tc>
      </w:tr>
      <w:tr>
        <w:tblPrEx/>
        <w:trPr>
          <w:trHeight w:val="700"/>
        </w:trPr>
        <w:tc>
          <w:tcPr>
            <w:tcW w:w="2170" w:type="dxa"/>
            <w:vMerge w:val="restart"/>
            <w:textDirection w:val="lrTb"/>
            <w:noWrap w:val="false"/>
          </w:tcPr>
          <w:p>
            <w:pPr>
              <w:pStyle w:val="903"/>
              <w:ind w:left="0"/>
              <w:jc w:val="left"/>
              <w:spacing w:before="11" w:line="240" w:lineRule="auto"/>
            </w:pPr>
            <w:r>
              <w:rPr>
                <w:sz w:val="20"/>
                <w:lang w:val="ru-RU"/>
              </w:rPr>
            </w:r>
            <w:r>
              <w:rPr>
                <w:sz w:val="20"/>
                <w:lang w:val="ru-RU"/>
              </w:rPr>
            </w:r>
            <w:r/>
          </w:p>
          <w:p>
            <w:pPr>
              <w:pStyle w:val="903"/>
              <w:ind w:left="580" w:right="31" w:hanging="519"/>
              <w:jc w:val="left"/>
              <w:spacing w:line="273" w:lineRule="auto"/>
              <w:rPr>
                <w:sz w:val="20"/>
                <w:szCs w:val="20"/>
                <w:lang w:val="ru-RU"/>
              </w:rPr>
            </w:pPr>
            <w:r>
              <w:rPr>
                <w:sz w:val="18"/>
              </w:rPr>
              <w:t xml:space="preserve">Обозначение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>
              <w:rPr>
                <w:sz w:val="18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gridSpan w:val="2"/>
            <w:tcW w:w="2612" w:type="dxa"/>
            <w:textDirection w:val="lrTb"/>
            <w:noWrap w:val="false"/>
          </w:tcPr>
          <w:p>
            <w:pPr>
              <w:pStyle w:val="903"/>
              <w:ind w:left="0"/>
              <w:jc w:val="left"/>
              <w:spacing w:before="1" w:line="240" w:lineRule="auto"/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  <w:p>
            <w:pPr>
              <w:pStyle w:val="903"/>
              <w:ind w:left="728"/>
              <w:jc w:val="left"/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Координаты</w:t>
            </w:r>
            <w:r>
              <w:rPr>
                <w:sz w:val="18"/>
              </w:rPr>
              <w:t xml:space="preserve">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903"/>
              <w:ind w:left="154" w:right="134"/>
              <w:spacing w:before="121" w:line="273" w:lineRule="auto"/>
              <w:rPr>
                <w:szCs w:val="18"/>
                <w:lang w:val="ru-RU"/>
              </w:rPr>
            </w:pPr>
            <w:r>
              <w:rPr>
                <w:sz w:val="18"/>
                <w:lang w:val="ru-RU"/>
              </w:rPr>
              <w:t xml:space="preserve">Метод</w:t>
            </w:r>
            <w:r>
              <w:rPr>
                <w:spacing w:val="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определения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координат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характерной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точки</w:t>
            </w:r>
            <w:r>
              <w:rPr>
                <w:sz w:val="18"/>
                <w:lang w:val="ru-RU"/>
              </w:rPr>
            </w:r>
            <w:r>
              <w:rPr>
                <w:szCs w:val="18"/>
                <w:lang w:val="ru-RU"/>
              </w:rPr>
            </w:r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903"/>
              <w:ind w:left="103" w:right="83" w:firstLine="96"/>
              <w:jc w:val="both"/>
              <w:spacing w:before="1" w:line="273" w:lineRule="auto"/>
            </w:pPr>
            <w:r>
              <w:rPr>
                <w:sz w:val="18"/>
                <w:lang w:val="ru-RU"/>
              </w:rPr>
              <w:t xml:space="preserve">Средняя </w:t>
            </w:r>
            <w:r>
              <w:rPr>
                <w:sz w:val="18"/>
                <w:lang w:val="ru-RU"/>
              </w:rPr>
              <w:t xml:space="preserve">квадрат</w:t>
            </w:r>
            <w:r>
              <w:rPr>
                <w:sz w:val="18"/>
                <w:lang w:val="ru-RU"/>
              </w:rPr>
              <w:t xml:space="preserve">и</w:t>
            </w:r>
            <w:r>
              <w:rPr>
                <w:sz w:val="18"/>
                <w:lang w:val="ru-RU"/>
              </w:rPr>
              <w:t xml:space="preserve">-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ческая</w:t>
            </w:r>
            <w:r>
              <w:rPr>
                <w:sz w:val="18"/>
                <w:lang w:val="ru-RU"/>
              </w:rPr>
              <w:t xml:space="preserve"> погрешность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положения характер-</w:t>
            </w:r>
            <w:r>
              <w:rPr>
                <w:sz w:val="18"/>
                <w:lang w:val="ru-RU"/>
              </w:rPr>
            </w:r>
            <w:r/>
          </w:p>
          <w:p>
            <w:pPr>
              <w:pStyle w:val="903"/>
              <w:ind w:left="247"/>
              <w:jc w:val="both"/>
              <w:spacing w:line="205" w:lineRule="exact"/>
              <w:rPr>
                <w:szCs w:val="18"/>
                <w:lang w:val="ru-RU"/>
              </w:rPr>
            </w:pPr>
            <w:r>
              <w:rPr>
                <w:sz w:val="18"/>
              </w:rPr>
              <w:t xml:space="preserve"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(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  <w:vertAlign w:val="subscript"/>
              </w:rPr>
              <w:t xml:space="preserve">t</w:t>
            </w:r>
            <w:r>
              <w:rPr>
                <w:sz w:val="18"/>
              </w:rPr>
              <w:t xml:space="preserve">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Cs w:val="18"/>
                <w:lang w:val="ru-RU"/>
              </w:rPr>
            </w:r>
          </w:p>
        </w:tc>
        <w:tc>
          <w:tcPr>
            <w:tcW w:w="859" w:type="dxa"/>
            <w:vMerge w:val="restart"/>
            <w:textDirection w:val="lrTb"/>
            <w:noWrap w:val="false"/>
          </w:tcPr>
          <w:p>
            <w:pPr>
              <w:pStyle w:val="903"/>
              <w:ind w:left="30" w:right="7"/>
              <w:spacing w:before="121" w:line="273" w:lineRule="auto"/>
              <w:rPr>
                <w:szCs w:val="18"/>
                <w:lang w:val="ru-RU"/>
              </w:rPr>
            </w:pPr>
            <w:r>
              <w:rPr>
                <w:sz w:val="18"/>
                <w:lang w:val="ru-RU"/>
              </w:rPr>
              <w:t xml:space="preserve">Описание обозначения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точки на</w:t>
            </w:r>
            <w:r>
              <w:rPr>
                <w:spacing w:val="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местности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(при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наличии)</w:t>
            </w:r>
            <w:r>
              <w:rPr>
                <w:sz w:val="18"/>
                <w:lang w:val="ru-RU"/>
              </w:rPr>
            </w:r>
            <w:r>
              <w:rPr>
                <w:szCs w:val="18"/>
                <w:lang w:val="ru-RU"/>
              </w:rPr>
            </w:r>
          </w:p>
        </w:tc>
      </w:tr>
      <w:tr>
        <w:tblPrEx/>
        <w:trPr>
          <w:trHeight w:val="229"/>
        </w:trPr>
        <w:tc>
          <w:tcPr>
            <w:tcBorders>
              <w:top w:val="none" w:color="000000" w:sz="4" w:space="0"/>
            </w:tcBorders>
            <w:tcW w:w="2170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  <w:r>
              <w:rPr>
                <w:sz w:val="2"/>
                <w:szCs w:val="2"/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left="34"/>
              <w:spacing w:line="203" w:lineRule="exact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left="33"/>
              <w:spacing w:line="203" w:lineRule="exact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859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blPrEx/>
        <w:trPr>
          <w:trHeight w:val="229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33"/>
              <w:spacing w:before="1" w:line="240" w:lineRule="auto"/>
              <w:rPr>
                <w:szCs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left="32"/>
              <w:spacing w:before="1" w:line="240" w:lineRule="auto"/>
              <w:rPr>
                <w:szCs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left="31"/>
              <w:spacing w:before="1" w:line="240" w:lineRule="auto"/>
              <w:rPr>
                <w:szCs w:val="18"/>
              </w:rPr>
            </w:pPr>
            <w:r>
              <w:rPr>
                <w:sz w:val="18"/>
              </w:rPr>
              <w:t xml:space="preserve">3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30"/>
              <w:spacing w:before="1" w:line="240" w:lineRule="auto"/>
              <w:rPr>
                <w:szCs w:val="18"/>
              </w:rPr>
            </w:pPr>
            <w:r>
              <w:rPr>
                <w:sz w:val="18"/>
              </w:rPr>
              <w:t xml:space="preserve">4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28"/>
              <w:spacing w:before="1" w:line="240" w:lineRule="auto"/>
              <w:rPr>
                <w:szCs w:val="18"/>
              </w:rPr>
            </w:pPr>
            <w:r>
              <w:rPr>
                <w:sz w:val="18"/>
              </w:rPr>
              <w:t xml:space="preserve">5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26"/>
              <w:spacing w:before="1" w:line="240" w:lineRule="auto"/>
              <w:rPr>
                <w:szCs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</w:tr>
      <w:tr>
        <w:tblPrEx/>
        <w:trPr>
          <w:trHeight w:val="157"/>
        </w:trPr>
        <w:tc>
          <w:tcPr>
            <w:tcW w:w="2170" w:type="dxa"/>
            <w:textDirection w:val="lrTb"/>
            <w:noWrap w:val="false"/>
          </w:tcPr>
          <w:p>
            <w:pPr>
              <w:pStyle w:val="903"/>
              <w:ind w:left="36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left="35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pStyle w:val="903"/>
              <w:ind w:left="34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33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31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903"/>
              <w:ind w:left="30"/>
              <w:rPr>
                <w:szCs w:val="14"/>
              </w:rPr>
            </w:pPr>
            <w:r>
              <w:rPr>
                <w:sz w:val="14"/>
              </w:rPr>
              <w:t xml:space="preserve">-</w:t>
            </w:r>
            <w:r>
              <w:rPr>
                <w:sz w:val="14"/>
              </w:rPr>
            </w:r>
            <w:r>
              <w:rPr>
                <w:szCs w:val="14"/>
              </w:rPr>
            </w:r>
          </w:p>
        </w:tc>
      </w:tr>
    </w:tbl>
    <w:tbl>
      <w:tblPr>
        <w:tblStyle w:val="904"/>
        <w:tblW w:w="0" w:type="auto"/>
        <w:tblInd w:w="31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1675"/>
        <w:gridCol w:w="1110"/>
        <w:gridCol w:w="692"/>
        <w:gridCol w:w="615"/>
        <w:gridCol w:w="692"/>
        <w:gridCol w:w="1844"/>
        <w:gridCol w:w="1425"/>
        <w:gridCol w:w="1276"/>
      </w:tblGrid>
      <w:tr>
        <w:tblPrEx/>
        <w:trPr>
          <w:trHeight w:val="229"/>
        </w:trPr>
        <w:tc>
          <w:tcPr>
            <w:gridSpan w:val="8"/>
            <w:tcW w:w="9329" w:type="dxa"/>
            <w:textDirection w:val="lrTb"/>
            <w:noWrap w:val="false"/>
          </w:tcPr>
          <w:p>
            <w:pPr>
              <w:pStyle w:val="903"/>
              <w:ind w:left="2087" w:right="2075"/>
              <w:spacing w:before="5" w:line="205" w:lineRule="exact"/>
              <w:rPr>
                <w:szCs w:val="20"/>
                <w:lang w:val="ru-RU"/>
              </w:rPr>
            </w:pPr>
            <w:r>
              <w:rPr>
                <w:sz w:val="20"/>
                <w:lang w:val="ru-RU"/>
              </w:rPr>
              <w:t xml:space="preserve">Сведения</w:t>
            </w:r>
            <w:r>
              <w:rPr>
                <w:spacing w:val="-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о</w:t>
            </w:r>
            <w:r>
              <w:rPr>
                <w:spacing w:val="-1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местоположении</w:t>
            </w:r>
            <w:r>
              <w:rPr>
                <w:spacing w:val="-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измененных</w:t>
            </w:r>
            <w:r>
              <w:rPr>
                <w:spacing w:val="-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(уточненных)</w:t>
            </w:r>
            <w:r>
              <w:rPr>
                <w:spacing w:val="-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границ</w:t>
            </w:r>
            <w:r>
              <w:rPr>
                <w:spacing w:val="-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объекта</w:t>
            </w:r>
            <w:r>
              <w:rPr>
                <w:sz w:val="20"/>
                <w:lang w:val="ru-RU"/>
              </w:rPr>
            </w:r>
            <w:r>
              <w:rPr>
                <w:szCs w:val="20"/>
                <w:lang w:val="ru-RU"/>
              </w:rPr>
            </w:r>
          </w:p>
        </w:tc>
      </w:tr>
      <w:tr>
        <w:tblPrEx/>
        <w:trPr>
          <w:trHeight w:val="301"/>
        </w:trPr>
        <w:tc>
          <w:tcPr>
            <w:gridSpan w:val="8"/>
            <w:tcW w:w="9329" w:type="dxa"/>
            <w:textDirection w:val="lrTb"/>
            <w:noWrap w:val="false"/>
          </w:tcPr>
          <w:p>
            <w:pPr>
              <w:pStyle w:val="903"/>
              <w:ind w:left="114"/>
              <w:jc w:val="left"/>
              <w:spacing w:line="240" w:lineRule="auto"/>
              <w:tabs>
                <w:tab w:val="left" w:pos="2783" w:leader="none"/>
                <w:tab w:val="left" w:pos="6301" w:leader="none"/>
                <w:tab w:val="left" w:pos="10141" w:leader="none"/>
              </w:tabs>
              <w:rPr>
                <w:bCs/>
                <w:szCs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sz w:val="20"/>
              </w:rPr>
              <w:t xml:space="preserve">Система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координат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 xml:space="preserve">-----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</w:r>
            <w:r>
              <w:rPr>
                <w:bCs/>
                <w:szCs w:val="20"/>
              </w:rPr>
            </w:r>
          </w:p>
        </w:tc>
      </w:tr>
      <w:tr>
        <w:tblPrEx/>
        <w:trPr>
          <w:trHeight w:val="215"/>
        </w:trPr>
        <w:tc>
          <w:tcPr>
            <w:gridSpan w:val="8"/>
            <w:tcW w:w="9329" w:type="dxa"/>
            <w:textDirection w:val="lrTb"/>
            <w:noWrap w:val="false"/>
          </w:tcPr>
          <w:p>
            <w:pPr>
              <w:pStyle w:val="903"/>
              <w:ind w:left="110"/>
              <w:jc w:val="left"/>
              <w:spacing w:before="4" w:line="191" w:lineRule="exact"/>
              <w:rPr>
                <w:szCs w:val="18"/>
                <w:lang w:val="ru-RU"/>
              </w:rPr>
            </w:pPr>
            <w:r>
              <w:rPr>
                <w:sz w:val="18"/>
                <w:lang w:val="ru-RU"/>
              </w:rPr>
              <w:t xml:space="preserve">2.</w:t>
            </w:r>
            <w:r>
              <w:rPr>
                <w:spacing w:val="7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Сведения</w:t>
            </w:r>
            <w:r>
              <w:rPr>
                <w:spacing w:val="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 характерных</w:t>
            </w:r>
            <w:r>
              <w:rPr>
                <w:spacing w:val="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точках</w:t>
            </w:r>
            <w:r>
              <w:rPr>
                <w:spacing w:val="5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границ</w:t>
            </w:r>
            <w:r>
              <w:rPr>
                <w:spacing w:val="3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объекта</w:t>
            </w:r>
            <w:r>
              <w:rPr>
                <w:sz w:val="18"/>
                <w:lang w:val="ru-RU"/>
              </w:rPr>
            </w:r>
            <w:r>
              <w:rPr>
                <w:szCs w:val="18"/>
                <w:lang w:val="ru-RU"/>
              </w:rPr>
            </w:r>
          </w:p>
        </w:tc>
      </w:tr>
      <w:tr>
        <w:tblPrEx/>
        <w:trPr>
          <w:trHeight w:val="700"/>
        </w:trPr>
        <w:tc>
          <w:tcPr>
            <w:tcW w:w="1675" w:type="dxa"/>
            <w:vMerge w:val="restart"/>
            <w:textDirection w:val="lrTb"/>
            <w:noWrap w:val="false"/>
          </w:tcPr>
          <w:p>
            <w:pPr>
              <w:pStyle w:val="903"/>
              <w:ind w:left="0"/>
              <w:jc w:val="left"/>
              <w:spacing w:before="7" w:line="240" w:lineRule="auto"/>
            </w:pPr>
            <w:r>
              <w:rPr>
                <w:sz w:val="21"/>
                <w:lang w:val="ru-RU"/>
              </w:rPr>
            </w:r>
            <w:r>
              <w:rPr>
                <w:sz w:val="21"/>
                <w:lang w:val="ru-RU"/>
              </w:rPr>
            </w:r>
            <w:r/>
          </w:p>
          <w:p>
            <w:pPr>
              <w:pStyle w:val="903"/>
              <w:ind w:left="580" w:right="31" w:hanging="519"/>
              <w:jc w:val="left"/>
              <w:spacing w:line="273" w:lineRule="auto"/>
              <w:rPr>
                <w:sz w:val="21"/>
                <w:szCs w:val="21"/>
                <w:lang w:val="ru-RU"/>
              </w:rPr>
            </w:pPr>
            <w:r>
              <w:rPr>
                <w:sz w:val="18"/>
              </w:rPr>
              <w:t xml:space="preserve">Обозначение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>
              <w:rPr>
                <w:sz w:val="18"/>
              </w:rPr>
            </w:r>
            <w:r>
              <w:rPr>
                <w:sz w:val="21"/>
                <w:szCs w:val="21"/>
                <w:lang w:val="ru-RU"/>
              </w:rPr>
            </w:r>
          </w:p>
        </w:tc>
        <w:tc>
          <w:tcPr>
            <w:gridSpan w:val="2"/>
            <w:tcW w:w="1802" w:type="dxa"/>
            <w:textDirection w:val="lrTb"/>
            <w:noWrap w:val="false"/>
          </w:tcPr>
          <w:p>
            <w:pPr>
              <w:pStyle w:val="903"/>
              <w:ind w:left="85" w:right="16" w:hanging="34"/>
              <w:jc w:val="left"/>
              <w:spacing w:before="119" w:line="273" w:lineRule="auto"/>
              <w:rPr>
                <w:szCs w:val="18"/>
              </w:rPr>
            </w:pPr>
            <w:r>
              <w:rPr>
                <w:spacing w:val="-1"/>
                <w:sz w:val="18"/>
              </w:rPr>
              <w:t xml:space="preserve">Существующие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координаты</w:t>
            </w:r>
            <w:r>
              <w:rPr>
                <w:sz w:val="18"/>
              </w:rPr>
              <w:t xml:space="preserve">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gridSpan w:val="2"/>
            <w:tcW w:w="1307" w:type="dxa"/>
            <w:textDirection w:val="lrTb"/>
            <w:noWrap w:val="false"/>
          </w:tcPr>
          <w:p>
            <w:pPr>
              <w:pStyle w:val="903"/>
              <w:ind w:left="132" w:right="96" w:firstLine="33"/>
              <w:jc w:val="left"/>
              <w:spacing w:before="4" w:line="273" w:lineRule="auto"/>
            </w:pPr>
            <w:r>
              <w:rPr>
                <w:sz w:val="18"/>
              </w:rPr>
              <w:t xml:space="preserve">Измененные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</w:t>
            </w:r>
            <w:r>
              <w:rPr>
                <w:sz w:val="18"/>
              </w:rPr>
              <w:t xml:space="preserve">уточненные</w:t>
            </w:r>
            <w:r>
              <w:rPr>
                <w:sz w:val="18"/>
              </w:rPr>
              <w:t xml:space="preserve">)</w:t>
            </w:r>
            <w:r>
              <w:rPr>
                <w:sz w:val="18"/>
              </w:rPr>
            </w:r>
            <w:r/>
          </w:p>
          <w:p>
            <w:pPr>
              <w:pStyle w:val="903"/>
              <w:ind w:left="84"/>
              <w:jc w:val="left"/>
              <w:spacing w:line="204" w:lineRule="exact"/>
              <w:rPr>
                <w:szCs w:val="18"/>
              </w:rPr>
            </w:pPr>
            <w:r>
              <w:rPr>
                <w:sz w:val="18"/>
              </w:rPr>
              <w:t xml:space="preserve">координаты</w:t>
            </w:r>
            <w:r>
              <w:rPr>
                <w:sz w:val="18"/>
              </w:rPr>
              <w:t xml:space="preserve">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903"/>
              <w:ind w:left="152" w:right="136"/>
              <w:spacing w:before="134" w:line="273" w:lineRule="auto"/>
              <w:rPr>
                <w:szCs w:val="18"/>
                <w:lang w:val="ru-RU"/>
              </w:rPr>
            </w:pPr>
            <w:r>
              <w:rPr>
                <w:sz w:val="18"/>
                <w:lang w:val="ru-RU"/>
              </w:rPr>
              <w:t xml:space="preserve">Метод</w:t>
            </w:r>
            <w:r>
              <w:rPr>
                <w:spacing w:val="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определения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координат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характерной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точки</w:t>
            </w:r>
            <w:r>
              <w:rPr>
                <w:sz w:val="18"/>
                <w:lang w:val="ru-RU"/>
              </w:rPr>
            </w:r>
            <w:r>
              <w:rPr>
                <w:szCs w:val="18"/>
                <w:lang w:val="ru-RU"/>
              </w:rPr>
            </w:r>
          </w:p>
        </w:tc>
        <w:tc>
          <w:tcPr>
            <w:tcW w:w="1425" w:type="dxa"/>
            <w:vMerge w:val="restart"/>
            <w:textDirection w:val="lrTb"/>
            <w:noWrap w:val="false"/>
          </w:tcPr>
          <w:p>
            <w:pPr>
              <w:pStyle w:val="903"/>
              <w:ind w:left="101" w:right="85" w:firstLine="96"/>
              <w:jc w:val="both"/>
              <w:spacing w:before="4" w:line="273" w:lineRule="auto"/>
            </w:pPr>
            <w:r>
              <w:rPr>
                <w:sz w:val="18"/>
                <w:lang w:val="ru-RU"/>
              </w:rPr>
              <w:t xml:space="preserve">Средняя </w:t>
            </w:r>
            <w:r>
              <w:rPr>
                <w:sz w:val="18"/>
                <w:lang w:val="ru-RU"/>
              </w:rPr>
              <w:t xml:space="preserve">квадрат</w:t>
            </w:r>
            <w:r>
              <w:rPr>
                <w:sz w:val="18"/>
                <w:lang w:val="ru-RU"/>
              </w:rPr>
              <w:t xml:space="preserve">и</w:t>
            </w:r>
            <w:r>
              <w:rPr>
                <w:sz w:val="18"/>
                <w:lang w:val="ru-RU"/>
              </w:rPr>
              <w:t xml:space="preserve">-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ческая</w:t>
            </w:r>
            <w:r>
              <w:rPr>
                <w:sz w:val="18"/>
                <w:lang w:val="ru-RU"/>
              </w:rPr>
              <w:t xml:space="preserve"> погрешность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положения характер-</w:t>
            </w:r>
            <w:r>
              <w:rPr>
                <w:sz w:val="18"/>
                <w:lang w:val="ru-RU"/>
              </w:rPr>
            </w:r>
            <w:r/>
          </w:p>
          <w:p>
            <w:pPr>
              <w:pStyle w:val="903"/>
              <w:ind w:left="245"/>
              <w:jc w:val="both"/>
              <w:spacing w:line="205" w:lineRule="exact"/>
              <w:rPr>
                <w:szCs w:val="18"/>
                <w:lang w:val="ru-RU"/>
              </w:rPr>
            </w:pPr>
            <w:r>
              <w:rPr>
                <w:sz w:val="18"/>
              </w:rPr>
              <w:t xml:space="preserve"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(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  <w:vertAlign w:val="subscript"/>
              </w:rPr>
              <w:t xml:space="preserve">t</w:t>
            </w:r>
            <w:r>
              <w:rPr>
                <w:sz w:val="18"/>
              </w:rPr>
              <w:t xml:space="preserve">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Cs w:val="18"/>
                <w:lang w:val="ru-RU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903"/>
              <w:ind w:left="28" w:right="9"/>
              <w:spacing w:before="134" w:line="273" w:lineRule="auto"/>
              <w:rPr>
                <w:szCs w:val="18"/>
                <w:lang w:val="ru-RU"/>
              </w:rPr>
            </w:pPr>
            <w:r>
              <w:rPr>
                <w:sz w:val="18"/>
                <w:lang w:val="ru-RU"/>
              </w:rPr>
              <w:t xml:space="preserve">Описание обозначения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точки на</w:t>
            </w:r>
            <w:r>
              <w:rPr>
                <w:spacing w:val="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местности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(при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наличии)</w:t>
            </w:r>
            <w:r>
              <w:rPr>
                <w:sz w:val="18"/>
                <w:lang w:val="ru-RU"/>
              </w:rPr>
            </w:r>
            <w:r>
              <w:rPr>
                <w:szCs w:val="18"/>
                <w:lang w:val="ru-RU"/>
              </w:rPr>
            </w:r>
          </w:p>
        </w:tc>
      </w:tr>
      <w:tr>
        <w:tblPrEx/>
        <w:trPr>
          <w:trHeight w:val="244"/>
        </w:trPr>
        <w:tc>
          <w:tcPr>
            <w:tcBorders>
              <w:top w:val="none" w:color="000000" w:sz="4" w:space="0"/>
            </w:tcBorders>
            <w:tcW w:w="1675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  <w:r>
              <w:rPr>
                <w:sz w:val="2"/>
                <w:szCs w:val="2"/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pStyle w:val="903"/>
              <w:ind w:left="0" w:right="217"/>
              <w:jc w:val="right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903"/>
              <w:ind w:left="23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903"/>
              <w:ind w:left="21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903"/>
              <w:ind w:left="20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425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blPrEx/>
        <w:trPr>
          <w:trHeight w:val="215"/>
        </w:trPr>
        <w:tc>
          <w:tcPr>
            <w:tcW w:w="1675" w:type="dxa"/>
            <w:textDirection w:val="lrTb"/>
            <w:noWrap w:val="false"/>
          </w:tcPr>
          <w:p>
            <w:pPr>
              <w:pStyle w:val="903"/>
              <w:ind w:left="0" w:right="1015"/>
              <w:jc w:val="right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pStyle w:val="903"/>
              <w:ind w:left="0" w:right="238"/>
              <w:jc w:val="right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903"/>
              <w:ind w:left="21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3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903"/>
              <w:ind w:left="19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4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903"/>
              <w:ind w:left="18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5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16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1425" w:type="dxa"/>
            <w:textDirection w:val="lrTb"/>
            <w:noWrap w:val="false"/>
          </w:tcPr>
          <w:p>
            <w:pPr>
              <w:pStyle w:val="903"/>
              <w:ind w:left="24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7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03"/>
              <w:ind w:left="13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8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</w:tr>
      <w:tr>
        <w:tblPrEx/>
        <w:trPr>
          <w:trHeight w:val="287"/>
        </w:trPr>
        <w:tc>
          <w:tcPr>
            <w:gridSpan w:val="8"/>
            <w:tcW w:w="9329" w:type="dxa"/>
            <w:textDirection w:val="lrTb"/>
            <w:noWrap w:val="false"/>
          </w:tcPr>
          <w:p>
            <w:pPr>
              <w:pStyle w:val="903"/>
              <w:ind w:left="114"/>
              <w:jc w:val="left"/>
              <w:spacing w:before="5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3. Сведения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 xml:space="preserve">о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 xml:space="preserve">характерных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точках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части (частей)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 xml:space="preserve">границы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объекта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80"/>
        </w:trPr>
        <w:tc>
          <w:tcPr>
            <w:tcW w:w="1675" w:type="dxa"/>
            <w:vMerge w:val="restart"/>
            <w:textDirection w:val="lrTb"/>
            <w:noWrap w:val="false"/>
          </w:tcPr>
          <w:p>
            <w:pPr>
              <w:pStyle w:val="903"/>
              <w:ind w:left="0"/>
              <w:jc w:val="left"/>
              <w:spacing w:before="9" w:line="240" w:lineRule="auto"/>
            </w:pPr>
            <w:r>
              <w:rPr>
                <w:sz w:val="20"/>
                <w:lang w:val="ru-RU"/>
              </w:rPr>
            </w:r>
            <w:r>
              <w:rPr>
                <w:sz w:val="20"/>
                <w:lang w:val="ru-RU"/>
              </w:rPr>
            </w:r>
            <w:r/>
          </w:p>
          <w:p>
            <w:pPr>
              <w:pStyle w:val="903"/>
              <w:ind w:left="580" w:right="31" w:hanging="519"/>
              <w:jc w:val="left"/>
              <w:spacing w:line="273" w:lineRule="auto"/>
              <w:rPr>
                <w:sz w:val="20"/>
                <w:szCs w:val="20"/>
                <w:lang w:val="ru-RU"/>
              </w:rPr>
            </w:pPr>
            <w:r>
              <w:rPr>
                <w:sz w:val="18"/>
              </w:rPr>
              <w:t xml:space="preserve">Обозначение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>
              <w:rPr>
                <w:sz w:val="18"/>
              </w:rPr>
            </w:r>
            <w:r>
              <w:rPr>
                <w:sz w:val="20"/>
                <w:szCs w:val="20"/>
                <w:lang w:val="ru-RU"/>
              </w:rPr>
            </w:r>
          </w:p>
        </w:tc>
        <w:tc>
          <w:tcPr>
            <w:gridSpan w:val="2"/>
            <w:tcW w:w="1802" w:type="dxa"/>
            <w:textDirection w:val="lrTb"/>
            <w:noWrap w:val="false"/>
          </w:tcPr>
          <w:p>
            <w:pPr>
              <w:pStyle w:val="903"/>
              <w:ind w:left="85" w:right="16" w:hanging="34"/>
              <w:jc w:val="left"/>
              <w:spacing w:before="110" w:line="273" w:lineRule="auto"/>
              <w:rPr>
                <w:szCs w:val="18"/>
              </w:rPr>
            </w:pPr>
            <w:r>
              <w:rPr>
                <w:spacing w:val="-1"/>
                <w:sz w:val="18"/>
              </w:rPr>
              <w:t xml:space="preserve">Существующие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координаты</w:t>
            </w:r>
            <w:r>
              <w:rPr>
                <w:sz w:val="18"/>
              </w:rPr>
              <w:t xml:space="preserve">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gridSpan w:val="2"/>
            <w:tcW w:w="1307" w:type="dxa"/>
            <w:textDirection w:val="lrTb"/>
            <w:noWrap w:val="false"/>
          </w:tcPr>
          <w:p>
            <w:pPr>
              <w:pStyle w:val="903"/>
              <w:ind w:left="132" w:firstLine="33"/>
              <w:jc w:val="left"/>
              <w:spacing w:before="4" w:line="240" w:lineRule="auto"/>
            </w:pPr>
            <w:r>
              <w:rPr>
                <w:sz w:val="18"/>
              </w:rPr>
              <w:t xml:space="preserve">Измененные</w:t>
            </w:r>
            <w:r>
              <w:rPr>
                <w:sz w:val="18"/>
              </w:rPr>
            </w:r>
            <w:r/>
          </w:p>
          <w:p>
            <w:pPr>
              <w:pStyle w:val="903"/>
              <w:ind w:left="84" w:right="63" w:firstLine="48"/>
              <w:jc w:val="left"/>
              <w:spacing w:line="230" w:lineRule="atLeast"/>
              <w:rPr>
                <w:szCs w:val="18"/>
              </w:rPr>
            </w:pPr>
            <w:r>
              <w:rPr>
                <w:sz w:val="18"/>
              </w:rPr>
              <w:t xml:space="preserve">(</w:t>
            </w:r>
            <w:r>
              <w:rPr>
                <w:sz w:val="18"/>
              </w:rPr>
              <w:t xml:space="preserve">уточненные</w:t>
            </w:r>
            <w:r>
              <w:rPr>
                <w:sz w:val="18"/>
              </w:rPr>
              <w:t xml:space="preserve"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координаты</w:t>
            </w:r>
            <w:r>
              <w:rPr>
                <w:sz w:val="18"/>
              </w:rPr>
              <w:t xml:space="preserve"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903"/>
              <w:ind w:left="152" w:right="136"/>
              <w:spacing w:before="124" w:line="273" w:lineRule="auto"/>
              <w:rPr>
                <w:szCs w:val="18"/>
                <w:lang w:val="ru-RU"/>
              </w:rPr>
            </w:pPr>
            <w:r>
              <w:rPr>
                <w:sz w:val="18"/>
                <w:lang w:val="ru-RU"/>
              </w:rPr>
              <w:t xml:space="preserve">Метод</w:t>
            </w:r>
            <w:r>
              <w:rPr>
                <w:spacing w:val="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определения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координат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характерной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точки</w:t>
            </w:r>
            <w:r>
              <w:rPr>
                <w:sz w:val="18"/>
                <w:lang w:val="ru-RU"/>
              </w:rPr>
            </w:r>
            <w:r>
              <w:rPr>
                <w:szCs w:val="18"/>
                <w:lang w:val="ru-RU"/>
              </w:rPr>
            </w:r>
          </w:p>
        </w:tc>
        <w:tc>
          <w:tcPr>
            <w:tcW w:w="1425" w:type="dxa"/>
            <w:vMerge w:val="restart"/>
            <w:textDirection w:val="lrTb"/>
            <w:noWrap w:val="false"/>
          </w:tcPr>
          <w:p>
            <w:pPr>
              <w:pStyle w:val="903"/>
              <w:ind w:left="101" w:right="85" w:firstLine="96"/>
              <w:jc w:val="both"/>
              <w:spacing w:before="4" w:line="273" w:lineRule="auto"/>
            </w:pPr>
            <w:r>
              <w:rPr>
                <w:sz w:val="18"/>
                <w:lang w:val="ru-RU"/>
              </w:rPr>
              <w:t xml:space="preserve">Средняя </w:t>
            </w:r>
            <w:r>
              <w:rPr>
                <w:sz w:val="18"/>
                <w:lang w:val="ru-RU"/>
              </w:rPr>
              <w:t xml:space="preserve">квадрат</w:t>
            </w:r>
            <w:r>
              <w:rPr>
                <w:sz w:val="18"/>
                <w:lang w:val="ru-RU"/>
              </w:rPr>
              <w:t xml:space="preserve">и</w:t>
            </w:r>
            <w:r>
              <w:rPr>
                <w:sz w:val="18"/>
                <w:lang w:val="ru-RU"/>
              </w:rPr>
              <w:t xml:space="preserve">-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ческая</w:t>
            </w:r>
            <w:r>
              <w:rPr>
                <w:sz w:val="18"/>
                <w:lang w:val="ru-RU"/>
              </w:rPr>
              <w:t xml:space="preserve"> погрешность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положения характер-</w:t>
            </w:r>
            <w:r>
              <w:rPr>
                <w:sz w:val="18"/>
                <w:lang w:val="ru-RU"/>
              </w:rPr>
            </w:r>
            <w:r/>
          </w:p>
          <w:p>
            <w:pPr>
              <w:pStyle w:val="903"/>
              <w:ind w:left="245"/>
              <w:jc w:val="both"/>
              <w:spacing w:line="205" w:lineRule="exact"/>
              <w:rPr>
                <w:szCs w:val="18"/>
                <w:lang w:val="ru-RU"/>
              </w:rPr>
            </w:pPr>
            <w:r>
              <w:rPr>
                <w:sz w:val="18"/>
              </w:rPr>
              <w:t xml:space="preserve"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(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  <w:vertAlign w:val="subscript"/>
              </w:rPr>
              <w:t xml:space="preserve">t</w:t>
            </w:r>
            <w:r>
              <w:rPr>
                <w:sz w:val="18"/>
              </w:rPr>
              <w:t xml:space="preserve">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Cs w:val="18"/>
                <w:lang w:val="ru-RU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903"/>
              <w:ind w:left="28" w:right="9"/>
              <w:spacing w:before="124" w:line="273" w:lineRule="auto"/>
              <w:rPr>
                <w:szCs w:val="18"/>
                <w:lang w:val="ru-RU"/>
              </w:rPr>
            </w:pPr>
            <w:r>
              <w:rPr>
                <w:sz w:val="18"/>
                <w:lang w:val="ru-RU"/>
              </w:rPr>
              <w:t xml:space="preserve">Описание обозначения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точки на</w:t>
            </w:r>
            <w:r>
              <w:rPr>
                <w:spacing w:val="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местности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(при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наличии)</w:t>
            </w:r>
            <w:r>
              <w:rPr>
                <w:sz w:val="18"/>
                <w:lang w:val="ru-RU"/>
              </w:rPr>
            </w:r>
            <w:r>
              <w:rPr>
                <w:szCs w:val="18"/>
                <w:lang w:val="ru-RU"/>
              </w:rPr>
            </w:r>
          </w:p>
        </w:tc>
      </w:tr>
      <w:tr>
        <w:tblPrEx/>
        <w:trPr>
          <w:trHeight w:val="244"/>
        </w:trPr>
        <w:tc>
          <w:tcPr>
            <w:tcBorders>
              <w:top w:val="none" w:color="000000" w:sz="4" w:space="0"/>
            </w:tcBorders>
            <w:tcW w:w="1675" w:type="dxa"/>
            <w:vMerge w:val="continue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  <w:r>
              <w:rPr>
                <w:sz w:val="2"/>
                <w:szCs w:val="2"/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pStyle w:val="903"/>
              <w:ind w:left="0" w:right="217"/>
              <w:jc w:val="right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903"/>
              <w:ind w:left="23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903"/>
              <w:ind w:left="21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Х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903"/>
              <w:ind w:left="20"/>
              <w:spacing w:before="9" w:line="240" w:lineRule="auto"/>
              <w:rPr>
                <w:szCs w:val="18"/>
              </w:rPr>
            </w:pPr>
            <w:r>
              <w:rPr>
                <w:sz w:val="18"/>
              </w:rPr>
              <w:t xml:space="preserve">Y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425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blPrEx/>
        <w:trPr>
          <w:trHeight w:val="215"/>
        </w:trPr>
        <w:tc>
          <w:tcPr>
            <w:tcW w:w="1675" w:type="dxa"/>
            <w:textDirection w:val="lrTb"/>
            <w:noWrap w:val="false"/>
          </w:tcPr>
          <w:p>
            <w:pPr>
              <w:pStyle w:val="903"/>
              <w:ind w:left="0" w:right="1015"/>
              <w:jc w:val="right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pStyle w:val="903"/>
              <w:ind w:left="0" w:right="238"/>
              <w:jc w:val="right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903"/>
              <w:ind w:left="21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3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615" w:type="dxa"/>
            <w:textDirection w:val="lrTb"/>
            <w:noWrap w:val="false"/>
          </w:tcPr>
          <w:p>
            <w:pPr>
              <w:pStyle w:val="903"/>
              <w:ind w:left="19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4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903"/>
              <w:ind w:left="18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5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03"/>
              <w:ind w:left="16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1425" w:type="dxa"/>
            <w:textDirection w:val="lrTb"/>
            <w:noWrap w:val="false"/>
          </w:tcPr>
          <w:p>
            <w:pPr>
              <w:pStyle w:val="903"/>
              <w:ind w:left="24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7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03"/>
              <w:ind w:left="13"/>
              <w:spacing w:before="4" w:line="191" w:lineRule="exact"/>
              <w:rPr>
                <w:szCs w:val="18"/>
              </w:rPr>
            </w:pPr>
            <w:r>
              <w:rPr>
                <w:sz w:val="18"/>
              </w:rPr>
              <w:t xml:space="preserve">8</w:t>
            </w:r>
            <w:r>
              <w:rPr>
                <w:sz w:val="18"/>
              </w:rPr>
            </w:r>
            <w:r>
              <w:rPr>
                <w:szCs w:val="18"/>
              </w:rPr>
            </w:r>
          </w:p>
        </w:tc>
      </w:tr>
    </w:tbl>
    <w:p>
      <w:r/>
      <w:r/>
    </w:p>
    <w:p>
      <w:pPr>
        <w:ind w:left="0" w:right="0" w:firstLine="0"/>
        <w:jc w:val="both"/>
        <w:rPr>
          <w:sz w:val="24"/>
          <w:szCs w:val="24"/>
          <w:highlight w:val="none"/>
        </w:rPr>
        <w:pBdr>
          <w:top w:val="none" w:color="000000" w:sz="4" w:space="0"/>
        </w:pBd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 CYR">
    <w:panose1 w:val="020206030504050203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9600955"/>
      <w:docPartObj>
        <w:docPartGallery w:val="Page Numbers (Top of Page)"/>
        <w:docPartUnique w:val="true"/>
      </w:docPartObj>
      <w:rPr/>
    </w:sdtPr>
    <w:sdtContent>
      <w:p>
        <w:pPr>
          <w:pStyle w:val="88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7" w:default="1">
    <w:name w:val="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8">
    <w:name w:val="Heading 1"/>
    <w:basedOn w:val="687"/>
    <w:next w:val="687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9">
    <w:name w:val="Heading 2"/>
    <w:basedOn w:val="687"/>
    <w:next w:val="687"/>
    <w:link w:val="72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0">
    <w:name w:val="Heading 3"/>
    <w:basedOn w:val="687"/>
    <w:next w:val="687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1">
    <w:name w:val="Heading 4"/>
    <w:basedOn w:val="687"/>
    <w:next w:val="687"/>
    <w:link w:val="7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687"/>
    <w:next w:val="687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3">
    <w:name w:val="Heading 6"/>
    <w:basedOn w:val="687"/>
    <w:next w:val="687"/>
    <w:link w:val="7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687"/>
    <w:next w:val="687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687"/>
    <w:next w:val="687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687"/>
    <w:next w:val="687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Endnote Text Char"/>
    <w:uiPriority w:val="99"/>
    <w:rPr>
      <w:sz w:val="20"/>
    </w:rPr>
  </w:style>
  <w:style w:type="paragraph" w:styleId="701">
    <w:name w:val="endnote text"/>
    <w:basedOn w:val="687"/>
    <w:link w:val="702"/>
    <w:uiPriority w:val="99"/>
    <w:semiHidden/>
    <w:unhideWhenUsed/>
    <w:rPr>
      <w:sz w:val="20"/>
    </w:rPr>
  </w:style>
  <w:style w:type="character" w:styleId="702" w:customStyle="1">
    <w:name w:val="Текст концевой сноски Знак"/>
    <w:link w:val="701"/>
    <w:uiPriority w:val="99"/>
    <w:rPr>
      <w:sz w:val="20"/>
    </w:rPr>
  </w:style>
  <w:style w:type="character" w:styleId="703">
    <w:name w:val="endnote reference"/>
    <w:basedOn w:val="697"/>
    <w:uiPriority w:val="99"/>
    <w:semiHidden/>
    <w:unhideWhenUsed/>
    <w:rPr>
      <w:vertAlign w:val="superscript"/>
    </w:rPr>
  </w:style>
  <w:style w:type="paragraph" w:styleId="704">
    <w:name w:val="table of figures"/>
    <w:basedOn w:val="687"/>
    <w:next w:val="687"/>
    <w:uiPriority w:val="99"/>
    <w:unhideWhenUsed/>
  </w:style>
  <w:style w:type="character" w:styleId="705" w:customStyle="1">
    <w:name w:val="Heading 1 Char"/>
    <w:basedOn w:val="697"/>
    <w:uiPriority w:val="9"/>
    <w:rPr>
      <w:rFonts w:ascii="Arial" w:hAnsi="Arial" w:eastAsia="Arial" w:cs="Arial"/>
      <w:sz w:val="40"/>
      <w:szCs w:val="40"/>
    </w:rPr>
  </w:style>
  <w:style w:type="character" w:styleId="706" w:customStyle="1">
    <w:name w:val="Heading 2 Char"/>
    <w:basedOn w:val="697"/>
    <w:uiPriority w:val="9"/>
    <w:rPr>
      <w:rFonts w:ascii="Arial" w:hAnsi="Arial" w:eastAsia="Arial" w:cs="Arial"/>
      <w:sz w:val="34"/>
    </w:rPr>
  </w:style>
  <w:style w:type="character" w:styleId="707" w:customStyle="1">
    <w:name w:val="Heading 3 Char"/>
    <w:basedOn w:val="697"/>
    <w:uiPriority w:val="9"/>
    <w:rPr>
      <w:rFonts w:ascii="Arial" w:hAnsi="Arial" w:eastAsia="Arial" w:cs="Arial"/>
      <w:sz w:val="30"/>
      <w:szCs w:val="30"/>
    </w:rPr>
  </w:style>
  <w:style w:type="character" w:styleId="708" w:customStyle="1">
    <w:name w:val="Heading 4 Char"/>
    <w:basedOn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709" w:customStyle="1">
    <w:name w:val="Heading 5 Char"/>
    <w:basedOn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710" w:customStyle="1">
    <w:name w:val="Heading 6 Char"/>
    <w:basedOn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11" w:customStyle="1">
    <w:name w:val="Heading 7 Char"/>
    <w:basedOn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2" w:customStyle="1">
    <w:name w:val="Heading 8 Char"/>
    <w:basedOn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13" w:customStyle="1">
    <w:name w:val="Heading 9 Char"/>
    <w:basedOn w:val="697"/>
    <w:uiPriority w:val="9"/>
    <w:rPr>
      <w:rFonts w:ascii="Arial" w:hAnsi="Arial" w:eastAsia="Arial" w:cs="Arial"/>
      <w:i/>
      <w:iCs/>
      <w:sz w:val="21"/>
      <w:szCs w:val="21"/>
    </w:rPr>
  </w:style>
  <w:style w:type="character" w:styleId="714" w:customStyle="1">
    <w:name w:val="Title Char"/>
    <w:basedOn w:val="697"/>
    <w:uiPriority w:val="10"/>
    <w:rPr>
      <w:sz w:val="48"/>
      <w:szCs w:val="48"/>
    </w:rPr>
  </w:style>
  <w:style w:type="character" w:styleId="715" w:customStyle="1">
    <w:name w:val="Subtitle Char"/>
    <w:basedOn w:val="697"/>
    <w:uiPriority w:val="11"/>
    <w:rPr>
      <w:sz w:val="24"/>
      <w:szCs w:val="24"/>
    </w:rPr>
  </w:style>
  <w:style w:type="character" w:styleId="716" w:customStyle="1">
    <w:name w:val="Quote Char"/>
    <w:uiPriority w:val="29"/>
    <w:rPr>
      <w:i/>
    </w:rPr>
  </w:style>
  <w:style w:type="character" w:styleId="717" w:customStyle="1">
    <w:name w:val="Intense Quote Char"/>
    <w:uiPriority w:val="30"/>
    <w:rPr>
      <w:i/>
    </w:rPr>
  </w:style>
  <w:style w:type="character" w:styleId="718" w:customStyle="1">
    <w:name w:val="Footnote Text Char"/>
    <w:uiPriority w:val="99"/>
    <w:rPr>
      <w:sz w:val="18"/>
    </w:rPr>
  </w:style>
  <w:style w:type="character" w:styleId="719" w:customStyle="1">
    <w:name w:val="Заголовок 1 Знак"/>
    <w:basedOn w:val="697"/>
    <w:link w:val="688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Заголовок 2 Знак"/>
    <w:basedOn w:val="697"/>
    <w:link w:val="689"/>
    <w:uiPriority w:val="9"/>
    <w:rPr>
      <w:rFonts w:ascii="Arial" w:hAnsi="Arial" w:eastAsia="Arial" w:cs="Arial"/>
      <w:sz w:val="34"/>
    </w:rPr>
  </w:style>
  <w:style w:type="character" w:styleId="721" w:customStyle="1">
    <w:name w:val="Заголовок 3 Знак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Заголовок 4 Знак"/>
    <w:basedOn w:val="697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Заголовок 5 Знак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Заголовок 6 Знак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Заголовок 7 Знак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Заголовок 8 Знак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Заголовок 9 Знак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Title"/>
    <w:basedOn w:val="687"/>
    <w:next w:val="687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 w:customStyle="1">
    <w:name w:val="Название Знак"/>
    <w:basedOn w:val="697"/>
    <w:link w:val="728"/>
    <w:uiPriority w:val="10"/>
    <w:rPr>
      <w:sz w:val="48"/>
      <w:szCs w:val="48"/>
    </w:rPr>
  </w:style>
  <w:style w:type="paragraph" w:styleId="730">
    <w:name w:val="Subtitle"/>
    <w:basedOn w:val="687"/>
    <w:next w:val="687"/>
    <w:link w:val="731"/>
    <w:uiPriority w:val="11"/>
    <w:qFormat/>
    <w:pPr>
      <w:spacing w:before="200" w:after="200"/>
    </w:pPr>
  </w:style>
  <w:style w:type="character" w:styleId="731" w:customStyle="1">
    <w:name w:val="Подзаголовок Знак"/>
    <w:basedOn w:val="697"/>
    <w:link w:val="730"/>
    <w:uiPriority w:val="11"/>
    <w:rPr>
      <w:sz w:val="24"/>
      <w:szCs w:val="24"/>
    </w:rPr>
  </w:style>
  <w:style w:type="paragraph" w:styleId="732">
    <w:name w:val="Quote"/>
    <w:basedOn w:val="687"/>
    <w:next w:val="687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687"/>
    <w:next w:val="687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character" w:styleId="736" w:customStyle="1">
    <w:name w:val="Header Char"/>
    <w:basedOn w:val="697"/>
    <w:uiPriority w:val="99"/>
  </w:style>
  <w:style w:type="character" w:styleId="737" w:customStyle="1">
    <w:name w:val="Footer Char"/>
    <w:basedOn w:val="697"/>
    <w:uiPriority w:val="99"/>
  </w:style>
  <w:style w:type="paragraph" w:styleId="738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9" w:customStyle="1">
    <w:name w:val="Caption Char"/>
    <w:uiPriority w:val="99"/>
  </w:style>
  <w:style w:type="table" w:styleId="740" w:customStyle="1">
    <w:name w:val="Table Grid Light"/>
    <w:basedOn w:val="69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 w:customStyle="1">
    <w:name w:val="Plain Table 1"/>
    <w:basedOn w:val="69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/>
      </w:tcPr>
    </w:tblStylePr>
    <w:tblStylePr w:type="band1Vert">
      <w:tcPr>
        <w:shd w:val="clear" w:color="auto" w:fill="f2f2f2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 w:customStyle="1">
    <w:name w:val="Plain Table 2"/>
    <w:basedOn w:val="6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 w:customStyle="1">
    <w:name w:val="Plain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 w:customStyle="1">
    <w:name w:val="Plain Table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Plain Table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1 Light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deaf6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deaf6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4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 w:customStyle="1">
    <w:name w:val="Grid Table 4 - Accent 1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eebf6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eebf6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68a2d8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9" w:customStyle="1">
    <w:name w:val="Grid Table 4 - Accent 2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0" w:customStyle="1">
    <w:name w:val="Grid Table 4 - Accent 3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1" w:customStyle="1">
    <w:name w:val="Grid Table 4 - Accent 4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2" w:customStyle="1">
    <w:name w:val="Grid Table 4 - Accent 5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3" w:customStyle="1">
    <w:name w:val="Grid Table 4 - Accent 6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4" w:customStyle="1">
    <w:name w:val="Grid Table 5 Dark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8a8a8a"/>
      </w:tcPr>
    </w:tblStylePr>
    <w:tblStylePr w:type="band1Vert">
      <w:tcPr>
        <w:shd w:val="clear" w:color="auto" w:fill="8a8a8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deaf6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3d0eb"/>
      </w:tcPr>
    </w:tblStylePr>
    <w:tblStylePr w:type="band1Vert">
      <w:tcPr>
        <w:shd w:val="clear" w:color="auto" w:fill="b3d0eb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be5d6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6c3a0"/>
      </w:tcPr>
    </w:tblStylePr>
    <w:tblStylePr w:type="band1Vert">
      <w:tcPr>
        <w:shd w:val="clear" w:color="auto" w:fill="f6c3a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cecec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5d5d5"/>
      </w:tcPr>
    </w:tblStylePr>
    <w:tblStylePr w:type="band1Vert">
      <w:tcPr>
        <w:shd w:val="clear" w:color="auto" w:fill="d5d5d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2cb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e28a"/>
      </w:tcPr>
    </w:tblStylePr>
    <w:tblStylePr w:type="band1Vert">
      <w:tcPr>
        <w:shd w:val="clear" w:color="auto" w:fill="ffe28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8e2f3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9bee4"/>
      </w:tcPr>
    </w:tblStylePr>
    <w:tblStylePr w:type="band1Vert">
      <w:tcPr>
        <w:shd w:val="clear" w:color="auto" w:fill="a9bee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1efd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cdba8"/>
      </w:tcPr>
    </w:tblStylePr>
    <w:tblStylePr w:type="band1Vert">
      <w:tcPr>
        <w:shd w:val="clear" w:color="auto" w:fill="bcdba8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6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/>
      </w:tcPr>
    </w:tblStylePr>
    <w:tblStylePr w:type="band1Vert"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2" w:customStyle="1">
    <w:name w:val="Grid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/>
      </w:tcPr>
    </w:tblStylePr>
    <w:tblStylePr w:type="band1Vert"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3" w:customStyle="1">
    <w:name w:val="Grid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/>
      </w:tcPr>
    </w:tblStylePr>
    <w:tblStylePr w:type="band1Vert"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4" w:customStyle="1">
    <w:name w:val="Grid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/>
      </w:tcPr>
    </w:tblStylePr>
    <w:tblStylePr w:type="band1Vert"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5" w:customStyle="1">
    <w:name w:val="Grid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/>
      </w:tcPr>
    </w:tblStylePr>
    <w:tblStylePr w:type="band1Vert"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6" w:customStyle="1">
    <w:name w:val="Grid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/>
      </w:tcPr>
    </w:tblStylePr>
    <w:tblStylePr w:type="band1Vert"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7" w:customStyle="1">
    <w:name w:val="Grid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e1efd8"/>
      </w:tcPr>
    </w:tblStylePr>
    <w:tblStylePr w:type="band1Vert">
      <w:tcPr>
        <w:shd w:val="clear" w:color="auto" w:fill="e1efd8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8" w:customStyle="1">
    <w:name w:val="Grid Table 7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/>
      </w:tcPr>
    </w:tblStylePr>
    <w:tblStylePr w:type="band1Vert"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Grid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/>
      </w:tcPr>
    </w:tblStylePr>
    <w:tblStylePr w:type="band1Vert"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auto" w:fill="ffffff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Grid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/>
      </w:tcPr>
    </w:tblStylePr>
    <w:tblStylePr w:type="band1Vert"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Grid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/>
      </w:tcPr>
    </w:tblStylePr>
    <w:tblStylePr w:type="band1Vert"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ffffff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Grid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/>
      </w:tcPr>
    </w:tblStylePr>
    <w:tblStylePr w:type="band1Vert"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Grid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/>
      </w:tcPr>
    </w:tblStylePr>
    <w:tblStylePr w:type="band1Vert"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auto" w:fill="ffffff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Grid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/>
      </w:tcPr>
    </w:tblStylePr>
    <w:tblStylePr w:type="band1Vert">
      <w:tcPr>
        <w:shd w:val="clear" w:color="auto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ffffff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List Table 1 Light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fbfbf"/>
      </w:tcPr>
    </w:tblStylePr>
    <w:tblStylePr w:type="band1Vert">
      <w:tcPr>
        <w:shd w:val="clear" w:color="auto" w:fill="bfbfb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5e5f4"/>
      </w:tcPr>
    </w:tblStylePr>
    <w:tblStylePr w:type="band1Vert">
      <w:tcPr>
        <w:shd w:val="clear" w:color="auto" w:fill="d5e5f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adecb"/>
      </w:tcPr>
    </w:tblStylePr>
    <w:tblStylePr w:type="band1Vert">
      <w:tcPr>
        <w:shd w:val="clear" w:color="auto" w:fill="fade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8e8e8"/>
      </w:tcPr>
    </w:tblStylePr>
    <w:tblStylePr w:type="band1Vert">
      <w:tcPr>
        <w:shd w:val="clear" w:color="auto" w:fill="e8e8e8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efbf"/>
      </w:tcPr>
    </w:tblStylePr>
    <w:tblStylePr w:type="band1Vert">
      <w:tcPr>
        <w:shd w:val="clear" w:color="auto" w:fill="ffefb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fdbf0"/>
      </w:tcPr>
    </w:tblStylePr>
    <w:tblStylePr w:type="band1Vert">
      <w:tcPr>
        <w:shd w:val="clear" w:color="auto" w:fill="cfdbf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aebcf"/>
      </w:tcPr>
    </w:tblStylePr>
    <w:tblStylePr w:type="band1Vert">
      <w:tcPr>
        <w:shd w:val="clear" w:color="auto" w:fill="daebc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5e5f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ade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8e8e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efb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fdbf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bc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9" w:customStyle="1">
    <w:name w:val="List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da9db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5e5f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adecb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8e8e8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efb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fdbf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bc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5 Dark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7f7f7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auto" w:fill="5b9bd5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5b9bd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5b9bd5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5b9bd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5b9bd5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auto" w:fill="f4b18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4b184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4b184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4b184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auto" w:fill="c9c9c9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9c9c9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c9c9c9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c9c9c9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auto" w:fill="ffd865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d86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fd865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fd86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auto" w:fill="8da9db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8da9db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8da9db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8da9db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8da9db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uto" w:fill="a9d08e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9d08e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a9d08e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a9d08e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6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/>
      </w:tcPr>
    </w:tblStylePr>
    <w:tblStylePr w:type="band1Vert"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1" w:customStyle="1">
    <w:name w:val="List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/>
      </w:tcPr>
    </w:tblStylePr>
    <w:tblStylePr w:type="band1Vert"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2" w:customStyle="1">
    <w:name w:val="List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/>
      </w:tcPr>
    </w:tblStylePr>
    <w:tblStylePr w:type="band1Vert"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3" w:customStyle="1">
    <w:name w:val="List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/>
      </w:tcPr>
    </w:tblStylePr>
    <w:tblStylePr w:type="band1Vert"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4" w:customStyle="1">
    <w:name w:val="List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/>
      </w:tcPr>
    </w:tblStylePr>
    <w:tblStylePr w:type="band1Vert"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5" w:customStyle="1">
    <w:name w:val="List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/>
      </w:tcPr>
    </w:tblStylePr>
    <w:tblStylePr w:type="band1Vert"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6" w:customStyle="1">
    <w:name w:val="List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/>
      </w:tcPr>
    </w:tblStylePr>
    <w:tblStylePr w:type="band1Vert"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7" w:customStyle="1">
    <w:name w:val="List Table 7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/>
      </w:tcPr>
    </w:tblStylePr>
    <w:tblStylePr w:type="band1Vert"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st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/>
      </w:tcPr>
    </w:tblStylePr>
    <w:tblStylePr w:type="band1Vert"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List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/>
      </w:tcPr>
    </w:tblStylePr>
    <w:tblStylePr w:type="band1Vert"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List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/>
      </w:tcPr>
    </w:tblStylePr>
    <w:tblStylePr w:type="band1Vert"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List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/>
      </w:tcPr>
    </w:tblStylePr>
    <w:tblStylePr w:type="band1Vert"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List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/>
      </w:tcPr>
    </w:tblStylePr>
    <w:tblStylePr w:type="band1Vert"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List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/>
      </w:tcPr>
    </w:tblStylePr>
    <w:tblStylePr w:type="band1Vert"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Lined - Accent"/>
    <w:basedOn w:val="698"/>
    <w:link w:val="9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845" w:customStyle="1">
    <w:name w:val="Lined - Accent 1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/>
      </w:tcPr>
    </w:tblStylePr>
  </w:style>
  <w:style w:type="table" w:styleId="846" w:customStyle="1">
    <w:name w:val="Lined - Accent 2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/>
      </w:tcPr>
    </w:tblStylePr>
  </w:style>
  <w:style w:type="table" w:styleId="847" w:customStyle="1">
    <w:name w:val="Lined - Accent 3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/>
      </w:tcPr>
    </w:tblStylePr>
  </w:style>
  <w:style w:type="table" w:styleId="848" w:customStyle="1">
    <w:name w:val="Lined - Accent 4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/>
      </w:tcPr>
    </w:tblStylePr>
  </w:style>
  <w:style w:type="table" w:styleId="849" w:customStyle="1">
    <w:name w:val="Lined - Accent 5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/>
      </w:tcPr>
    </w:tblStylePr>
  </w:style>
  <w:style w:type="table" w:styleId="850" w:customStyle="1">
    <w:name w:val="Lined - Accent 6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/>
      </w:tcPr>
    </w:tblStylePr>
  </w:style>
  <w:style w:type="table" w:styleId="851" w:customStyle="1">
    <w:name w:val="Bordered &amp; Lined - Accent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852" w:customStyle="1">
    <w:name w:val="Bordered &amp; Lined - Accent 1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/>
      </w:tcPr>
    </w:tblStylePr>
  </w:style>
  <w:style w:type="table" w:styleId="853" w:customStyle="1">
    <w:name w:val="Bordered &amp; Lined - Accent 2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/>
      </w:tcPr>
    </w:tblStylePr>
  </w:style>
  <w:style w:type="table" w:styleId="854" w:customStyle="1">
    <w:name w:val="Bordered &amp; Lined - Accent 3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/>
      </w:tcPr>
    </w:tblStylePr>
  </w:style>
  <w:style w:type="table" w:styleId="855" w:customStyle="1">
    <w:name w:val="Bordered &amp; Lined - Accent 4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/>
      </w:tcPr>
    </w:tblStylePr>
  </w:style>
  <w:style w:type="table" w:styleId="856" w:customStyle="1">
    <w:name w:val="Bordered &amp; Lined - Accent 5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/>
      </w:tcPr>
    </w:tblStylePr>
  </w:style>
  <w:style w:type="table" w:styleId="857" w:customStyle="1">
    <w:name w:val="Bordered &amp; Lined - Accent 6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/>
      </w:tcPr>
    </w:tblStylePr>
  </w:style>
  <w:style w:type="table" w:styleId="858" w:customStyle="1">
    <w:name w:val="Bordered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9" w:customStyle="1">
    <w:name w:val="Bordered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0" w:customStyle="1">
    <w:name w:val="Bordered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1" w:customStyle="1">
    <w:name w:val="Bordered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2" w:customStyle="1">
    <w:name w:val="Bordered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3" w:customStyle="1">
    <w:name w:val="Bordered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4" w:customStyle="1">
    <w:name w:val="Bordered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65">
    <w:name w:val="footnote text"/>
    <w:basedOn w:val="687"/>
    <w:link w:val="866"/>
    <w:uiPriority w:val="99"/>
    <w:semiHidden/>
    <w:unhideWhenUsed/>
    <w:pPr>
      <w:spacing w:after="40"/>
    </w:pPr>
    <w:rPr>
      <w:sz w:val="18"/>
    </w:rPr>
  </w:style>
  <w:style w:type="character" w:styleId="866" w:customStyle="1">
    <w:name w:val="Текст сноски Знак"/>
    <w:link w:val="865"/>
    <w:uiPriority w:val="99"/>
    <w:rPr>
      <w:sz w:val="18"/>
    </w:rPr>
  </w:style>
  <w:style w:type="character" w:styleId="867">
    <w:name w:val="footnote reference"/>
    <w:basedOn w:val="697"/>
    <w:uiPriority w:val="99"/>
    <w:unhideWhenUsed/>
    <w:rPr>
      <w:vertAlign w:val="superscript"/>
    </w:rPr>
  </w:style>
  <w:style w:type="paragraph" w:styleId="868">
    <w:name w:val="toc 1"/>
    <w:basedOn w:val="687"/>
    <w:next w:val="687"/>
    <w:uiPriority w:val="39"/>
    <w:unhideWhenUsed/>
    <w:pPr>
      <w:spacing w:after="57"/>
    </w:pPr>
  </w:style>
  <w:style w:type="paragraph" w:styleId="869">
    <w:name w:val="toc 2"/>
    <w:basedOn w:val="687"/>
    <w:next w:val="687"/>
    <w:uiPriority w:val="39"/>
    <w:unhideWhenUsed/>
    <w:pPr>
      <w:ind w:left="283"/>
      <w:spacing w:after="57"/>
    </w:pPr>
  </w:style>
  <w:style w:type="paragraph" w:styleId="870">
    <w:name w:val="toc 3"/>
    <w:basedOn w:val="687"/>
    <w:next w:val="687"/>
    <w:uiPriority w:val="39"/>
    <w:unhideWhenUsed/>
    <w:pPr>
      <w:ind w:left="567"/>
      <w:spacing w:after="57"/>
    </w:pPr>
  </w:style>
  <w:style w:type="paragraph" w:styleId="871">
    <w:name w:val="toc 4"/>
    <w:basedOn w:val="687"/>
    <w:next w:val="687"/>
    <w:uiPriority w:val="39"/>
    <w:unhideWhenUsed/>
    <w:pPr>
      <w:ind w:left="850"/>
      <w:spacing w:after="57"/>
    </w:pPr>
  </w:style>
  <w:style w:type="paragraph" w:styleId="872">
    <w:name w:val="toc 5"/>
    <w:basedOn w:val="687"/>
    <w:next w:val="687"/>
    <w:uiPriority w:val="39"/>
    <w:unhideWhenUsed/>
    <w:pPr>
      <w:ind w:left="1134"/>
      <w:spacing w:after="57"/>
    </w:pPr>
  </w:style>
  <w:style w:type="paragraph" w:styleId="873">
    <w:name w:val="toc 6"/>
    <w:basedOn w:val="687"/>
    <w:next w:val="687"/>
    <w:uiPriority w:val="39"/>
    <w:unhideWhenUsed/>
    <w:pPr>
      <w:ind w:left="1417"/>
      <w:spacing w:after="57"/>
    </w:pPr>
  </w:style>
  <w:style w:type="paragraph" w:styleId="874">
    <w:name w:val="toc 7"/>
    <w:basedOn w:val="687"/>
    <w:next w:val="687"/>
    <w:uiPriority w:val="39"/>
    <w:unhideWhenUsed/>
    <w:pPr>
      <w:ind w:left="1701"/>
      <w:spacing w:after="57"/>
    </w:pPr>
  </w:style>
  <w:style w:type="paragraph" w:styleId="875">
    <w:name w:val="toc 8"/>
    <w:basedOn w:val="687"/>
    <w:next w:val="687"/>
    <w:uiPriority w:val="39"/>
    <w:unhideWhenUsed/>
    <w:pPr>
      <w:ind w:left="1984"/>
      <w:spacing w:after="57"/>
    </w:pPr>
  </w:style>
  <w:style w:type="paragraph" w:styleId="876">
    <w:name w:val="toc 9"/>
    <w:basedOn w:val="687"/>
    <w:next w:val="687"/>
    <w:uiPriority w:val="39"/>
    <w:unhideWhenUsed/>
    <w:pPr>
      <w:ind w:left="2268"/>
      <w:spacing w:after="57"/>
    </w:pPr>
  </w:style>
  <w:style w:type="paragraph" w:styleId="877">
    <w:name w:val="TOC Heading"/>
    <w:uiPriority w:val="39"/>
    <w:unhideWhenUsed/>
  </w:style>
  <w:style w:type="table" w:styleId="878">
    <w:name w:val="Table Grid"/>
    <w:basedOn w:val="698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9">
    <w:name w:val="No Spacing"/>
    <w:uiPriority w:val="1"/>
    <w:qFormat/>
    <w:pPr>
      <w:spacing w:after="0" w:line="240" w:lineRule="auto"/>
    </w:pPr>
  </w:style>
  <w:style w:type="paragraph" w:styleId="880">
    <w:name w:val="Balloon Text"/>
    <w:basedOn w:val="687"/>
    <w:link w:val="88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81" w:customStyle="1">
    <w:name w:val="Текст выноски Знак"/>
    <w:basedOn w:val="697"/>
    <w:link w:val="880"/>
    <w:uiPriority w:val="99"/>
    <w:semiHidden/>
    <w:rPr>
      <w:rFonts w:ascii="Segoe UI" w:hAnsi="Segoe UI" w:cs="Segoe UI"/>
      <w:sz w:val="18"/>
      <w:szCs w:val="18"/>
    </w:rPr>
  </w:style>
  <w:style w:type="paragraph" w:styleId="882">
    <w:name w:val="Header"/>
    <w:basedOn w:val="687"/>
    <w:link w:val="88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3" w:customStyle="1">
    <w:name w:val="Верхний колонтитул Знак"/>
    <w:basedOn w:val="697"/>
    <w:link w:val="882"/>
    <w:uiPriority w:val="99"/>
  </w:style>
  <w:style w:type="paragraph" w:styleId="884">
    <w:name w:val="Footer"/>
    <w:basedOn w:val="687"/>
    <w:link w:val="88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5" w:customStyle="1">
    <w:name w:val="Нижний колонтитул Знак"/>
    <w:basedOn w:val="697"/>
    <w:link w:val="884"/>
    <w:uiPriority w:val="99"/>
  </w:style>
  <w:style w:type="character" w:styleId="886">
    <w:name w:val="Hyperlink"/>
    <w:rPr>
      <w:color w:val="0000ff"/>
      <w:u w:val="single"/>
    </w:rPr>
  </w:style>
  <w:style w:type="paragraph" w:styleId="887">
    <w:name w:val="Normal (Web)"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8" w:customStyle="1">
    <w:name w:val="button-search"/>
    <w:basedOn w:val="697"/>
  </w:style>
  <w:style w:type="character" w:styleId="889" w:customStyle="1">
    <w:name w:val="Основной текст (2)_"/>
    <w:link w:val="890"/>
    <w:rPr>
      <w:sz w:val="28"/>
      <w:szCs w:val="28"/>
      <w:shd w:val="clear" w:color="auto" w:fill="ffffff"/>
    </w:rPr>
  </w:style>
  <w:style w:type="paragraph" w:styleId="890" w:customStyle="1">
    <w:name w:val="Основной текст (2)"/>
    <w:basedOn w:val="687"/>
    <w:link w:val="889"/>
    <w:pPr>
      <w:jc w:val="both"/>
      <w:spacing w:before="600" w:line="322" w:lineRule="exact"/>
      <w:shd w:val="clear" w:color="auto" w:fill="ffffff"/>
      <w:widowControl w:val="off"/>
    </w:pPr>
    <w:rPr>
      <w:sz w:val="28"/>
      <w:szCs w:val="28"/>
    </w:rPr>
  </w:style>
  <w:style w:type="character" w:styleId="891" w:customStyle="1">
    <w:name w:val="blk"/>
  </w:style>
  <w:style w:type="paragraph" w:styleId="892">
    <w:name w:val="List Paragraph"/>
    <w:basedOn w:val="687"/>
    <w:uiPriority w:val="34"/>
    <w:qFormat/>
    <w:pPr>
      <w:contextualSpacing/>
      <w:ind w:left="720"/>
    </w:pPr>
  </w:style>
  <w:style w:type="paragraph" w:styleId="893">
    <w:name w:val="Body Text"/>
    <w:basedOn w:val="687"/>
    <w:link w:val="894"/>
    <w:pPr>
      <w:jc w:val="center"/>
    </w:pPr>
    <w:rPr>
      <w:sz w:val="20"/>
      <w:szCs w:val="20"/>
    </w:rPr>
  </w:style>
  <w:style w:type="character" w:styleId="894" w:customStyle="1">
    <w:name w:val="Основной текст Знак"/>
    <w:basedOn w:val="697"/>
    <w:link w:val="893"/>
    <w:rPr>
      <w:rFonts w:ascii="Times New Roman" w:hAnsi="Times New Roman" w:eastAsia="Times New Roman" w:cs="Times New Roman"/>
      <w:sz w:val="24"/>
      <w:szCs w:val="20"/>
    </w:rPr>
  </w:style>
  <w:style w:type="character" w:styleId="895" w:customStyle="1">
    <w:name w:val="Table caption_"/>
    <w:link w:val="897"/>
    <w:uiPriority w:val="99"/>
    <w:rPr>
      <w:b/>
      <w:bCs/>
      <w:shd w:val="clear" w:color="auto" w:fill="ffffff"/>
    </w:rPr>
  </w:style>
  <w:style w:type="character" w:styleId="896" w:customStyle="1">
    <w:name w:val="Body text + 10 pt"/>
    <w:uiPriority w:val="99"/>
    <w:rPr>
      <w:rFonts w:ascii="Times New Roman" w:hAnsi="Times New Roman" w:cs="Times New Roman"/>
      <w:sz w:val="20"/>
      <w:szCs w:val="20"/>
      <w:u w:val="none"/>
    </w:rPr>
  </w:style>
  <w:style w:type="paragraph" w:styleId="897" w:customStyle="1">
    <w:name w:val="Table caption"/>
    <w:basedOn w:val="687"/>
    <w:link w:val="895"/>
    <w:uiPriority w:val="99"/>
    <w:pPr>
      <w:spacing w:line="240" w:lineRule="atLeast"/>
      <w:shd w:val="clear" w:color="auto" w:fill="ffffff"/>
      <w:widowControl w:val="off"/>
    </w:pPr>
    <w:rPr>
      <w:b/>
      <w:bCs/>
    </w:rPr>
  </w:style>
  <w:style w:type="paragraph" w:styleId="898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899" w:customStyle="1">
    <w:name w:val="user-account__name"/>
    <w:basedOn w:val="697"/>
  </w:style>
  <w:style w:type="character" w:styleId="900">
    <w:name w:val="FollowedHyperlink"/>
    <w:basedOn w:val="697"/>
    <w:uiPriority w:val="99"/>
    <w:semiHidden/>
    <w:unhideWhenUsed/>
    <w:rPr>
      <w:color w:val="954f72" w:themeColor="followedHyperlink"/>
      <w:u w:val="single"/>
    </w:rPr>
  </w:style>
  <w:style w:type="paragraph" w:styleId="901" w:customStyle="1">
    <w:name w:val="Основной стиль"/>
    <w:link w:val="844"/>
    <w:pPr>
      <w:ind w:firstLine="360"/>
      <w:jc w:val="both"/>
      <w:spacing w:after="0" w:line="240" w:lineRule="auto"/>
    </w:pPr>
    <w:rPr>
      <w:rFonts w:ascii="Times New Roman" w:hAnsi="Times New Roman" w:cs="Times New Roman"/>
      <w:sz w:val="24"/>
      <w:szCs w:val="24"/>
      <w:lang w:val="en-US" w:eastAsia="ru-RU"/>
    </w:rPr>
  </w:style>
  <w:style w:type="paragraph" w:styleId="902" w:customStyle="1">
    <w:name w:val="Нормальный (таблица)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 CYR" w:hAnsi="Times New Roman CYR" w:eastAsia="Times New Roman CYR" w:cs="Times New Roman CYR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ru-RU"/>
      <w14:ligatures w14:val="none"/>
    </w:rPr>
  </w:style>
  <w:style w:type="paragraph" w:styleId="903" w:customStyle="1">
    <w:name w:val="Table Paragraph"/>
    <w:uiPriority w:val="1"/>
    <w:qFormat/>
    <w:pPr>
      <w:contextualSpacing w:val="0"/>
      <w:ind w:left="99" w:right="12" w:firstLine="0"/>
      <w:jc w:val="center"/>
      <w:keepLines w:val="0"/>
      <w:keepNext w:val="0"/>
      <w:pageBreakBefore w:val="0"/>
      <w:spacing w:before="0" w:beforeAutospacing="0" w:after="0" w:afterAutospacing="0" w:line="138" w:lineRule="exac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table" w:styleId="904" w:customStyle="1">
    <w:name w:val="Table Normal"/>
    <w:uiPriority w:val="2"/>
    <w:semiHidden/>
    <w:unhideWhenUsed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905" w:customStyle="1">
    <w:name w:val="Прижатый влево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 CYR" w:hAnsi="Times New Roman CYR" w:cs="Times New Roman CYR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dizo31.ru" TargetMode="External"/><Relationship Id="rId12" Type="http://schemas.openxmlformats.org/officeDocument/2006/relationships/hyperlink" Target="https://valujskij-r31.gosweb.gosuslugi.ru/" TargetMode="External"/><Relationship Id="rId13" Type="http://schemas.openxmlformats.org/officeDocument/2006/relationships/hyperlink" Target="https://oskol-kray.ru/" TargetMode="External"/><Relationship Id="rId14" Type="http://schemas.openxmlformats.org/officeDocument/2006/relationships/hyperlink" Target="https://gubkinadm.gosuslugi.ru/" TargetMode="External"/><Relationship Id="rId15" Type="http://schemas.openxmlformats.org/officeDocument/2006/relationships/hyperlink" Target="mailto:belgorodenergo@mrsk-1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Департамент имущественных и земельных отношений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Александра Евгеньевна</dc:creator>
  <cp:revision>21</cp:revision>
  <dcterms:created xsi:type="dcterms:W3CDTF">2022-01-14T13:30:00Z</dcterms:created>
  <dcterms:modified xsi:type="dcterms:W3CDTF">2025-05-28T09:36:34Z</dcterms:modified>
</cp:coreProperties>
</file>