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ind w:firstLine="0"/>
        <w:jc w:val="both"/>
        <w:spacing w:line="200" w:lineRule="atLeas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spacing w:line="200" w:lineRule="atLeas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rPr>
          <w:rFonts w:eastAsia="Calibri"/>
          <w:b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Calibri"/>
          <w:b/>
          <w:sz w:val="24"/>
          <w:szCs w:val="24"/>
          <w:lang w:eastAsia="en-US"/>
        </w:rPr>
        <w:t xml:space="preserve">Сообщение о возможном установлении публичного сервитута</w:t>
      </w:r>
      <w:r>
        <w:rPr>
          <w:rFonts w:eastAsia="Calibri"/>
          <w:b/>
          <w:sz w:val="24"/>
          <w:szCs w:val="24"/>
        </w:rPr>
      </w:r>
      <w:r>
        <w:rPr>
          <w:rFonts w:eastAsia="Calibri"/>
          <w:b/>
          <w:sz w:val="24"/>
          <w:szCs w:val="24"/>
        </w:rPr>
      </w:r>
    </w:p>
    <w:p>
      <w:pPr>
        <w:rPr>
          <w:sz w:val="24"/>
          <w:szCs w:val="24"/>
        </w:rPr>
        <w:pBdr>
          <w:top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255" w:firstLine="709"/>
        <w:jc w:val="both"/>
        <w:rPr>
          <w:sz w:val="24"/>
          <w:szCs w:val="24"/>
          <w:highlight w:val="none"/>
        </w:rPr>
        <w:pBdr>
          <w:top w:val="none" w:color="000000" w:sz="4" w:space="0"/>
        </w:pBdr>
      </w:pPr>
      <w:r>
        <w:rPr>
          <w:sz w:val="24"/>
          <w:szCs w:val="24"/>
        </w:rPr>
        <w:t xml:space="preserve">Министерством</w:t>
      </w:r>
      <w:r>
        <w:rPr>
          <w:sz w:val="24"/>
          <w:szCs w:val="24"/>
        </w:rPr>
        <w:t xml:space="preserve"> имущественных и земельных отношений Белгородской области рассматривается ходатайство об установлении публичного сервитута </w:t>
      </w:r>
      <w:r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 xml:space="preserve">размещения объект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электросетевого хозяйства: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сооружение - </w:t>
      </w:r>
      <w:r>
        <w:rPr>
          <w:sz w:val="24"/>
          <w:szCs w:val="24"/>
        </w:rPr>
        <w:t xml:space="preserve">Воздушная линия электропередачи 110 кВ "Губкин - Промышленная" от подстанции "Губкин 330 кВ" до опо</w:t>
      </w:r>
      <w:r>
        <w:rPr>
          <w:sz w:val="24"/>
          <w:szCs w:val="24"/>
        </w:rPr>
        <w:t xml:space="preserve">ры №17 ВЛ-110 кВ "Губкин 330 - Промышленная"</w:t>
      </w:r>
      <w:r>
        <w:rPr>
          <w:sz w:val="24"/>
          <w:szCs w:val="24"/>
        </w:rPr>
        <w:t xml:space="preserve"> с к</w:t>
      </w:r>
      <w:r>
        <w:rPr>
          <w:sz w:val="24"/>
          <w:szCs w:val="24"/>
        </w:rPr>
        <w:t xml:space="preserve">адастровым номером </w:t>
      </w:r>
      <w:r>
        <w:rPr>
          <w:sz w:val="24"/>
          <w:szCs w:val="24"/>
        </w:rPr>
        <w:t xml:space="preserve">31:05:0101001:783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отношении зе</w:t>
      </w:r>
      <w:r>
        <w:rPr>
          <w:sz w:val="24"/>
          <w:szCs w:val="24"/>
        </w:rPr>
        <w:t xml:space="preserve">мельных участков, а также кадастровых кварталов: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center"/>
        <w:rPr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62"/>
        <w:tblW w:w="0" w:type="auto"/>
        <w:tblInd w:w="118" w:type="dxa"/>
        <w:tblLayout w:type="fixed"/>
        <w:tblLook w:val="04A0" w:firstRow="1" w:lastRow="0" w:firstColumn="1" w:lastColumn="0" w:noHBand="0" w:noVBand="1"/>
      </w:tblPr>
      <w:tblGrid>
        <w:gridCol w:w="817"/>
        <w:gridCol w:w="2339"/>
        <w:gridCol w:w="6330"/>
      </w:tblGrid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Кадастровый номер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(местоположение)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31:03:0000000:265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обл., р-н Губкинский, в границах СПК "Казацкий"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31:03:0000000:4549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область, р-н Губкинский, в границах СПК "Казацкий"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31:03:0000000:4876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Российская Федерация, Белгородская область, Губкинский район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31:03:0000000:4877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r>
              <w:t xml:space="preserve">Российская Федерация, Белгородская область, Губкинский район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31:03:0000000:4970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область, Губкинский район, ПС 110/35/10 кВ "Журавлики 110" Заход ВЛ 110 кВ на ПС 110 кВ "Журавлики" опоры №№ 1-116, 124, 125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31:03:0000000:5322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Российская Федерация, Белгородская область, Губкинский р-н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31:03:0000000:5424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Российская Федерация, Белгородская область, р-н Губкинский, ПС 110/35/10 кВ "Журавлики 110"Заход ВЛ 110 кВ на ПС 110 кВ "Журавлики" опоры №№ 1-116,124,125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31:03:0000000:61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область, р-н Губкинский, ПС 330/220/110/35 кВ "Губкин"опоры №№ 7-88 ВЛ 35 кВ "Губкин-Западная 2"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31:03:0408001:34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область, р-н Губкинский, ВЛ 110 кВ "Губкин 330 - Казацкие Бугры" опоры №№ 5-11 ВЛ 110 кВ "Губкин 330 - Казацкие Бугры"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31:03:0408001:35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Губкинский, ВЛ 110 кВ "Губкин 330-Ст.Оскол-1" опоры №№ 5-14 ВЛ 110 кВ "Губкин 330-Ст.Оскол-1"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31:03:0408002:101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обл. Белгородская, р-н Губкинский, Воздушная линия электропередачи 330 кВ "Старый Оскол - Губкин"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31:03:0408002:121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Российская Федерация, Белгородская обл., Губкинский городской округ, г. Губкин, пер. Центральный, земельный участок 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31:03:0408002:172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область, р-н Губкинский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31:03:0408002:176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область, р-н Губкинский, в границах СПК "Казацкий"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31:03:0408002:179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область, р-н Губкинский, в границах СПК "Казацкий"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31:03:0408002:184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область, Губкинский городской округ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31:03:0408002:299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Российская Федерация, Белгородская область, Губкинский район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31:03:0408002:302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Российская Федерация, Белгородская область, Губкинский район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31:03:0408002:304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область, р-н Губкинский, в границах СПК "Казацкий"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31:03:0408002:309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область, р-н Губкинский, в границах СПК "Казацкий"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31:03:0408002:312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область, р-н Губкинский, в границах СПК "Казацкий"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31:03:0408002:319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область, Губкинский район, ПС 330/220/110/35 кВ "Губкин"опоры №№ 7-88 ВЛ 35 кВ "Губкин-Западная 2"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31:03:0408002:320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область, Губкинский район, ПС 330/220/110/35 кВ "Губкин"опоры №№ 7-88 ВЛ 35 кВ "Губкин-Западная 2"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31:03:0408002:42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Губкинский, Пс 330/220/110/35 кВ "Губкин" опора № 6-17 ВЛ 35 кВ "Губкин-Западная".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31:04:0000000:343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область, Губкинский городской округ, г. Губкин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31:04:0901006:246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обл., г. Губкин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31:04:0901006:431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область, г. Губкин, ВЛ-0,4 кВ № 1 КТП № 93 ул. Ударников, ул. Красина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31:04:0901006:499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область, г. Губкин, ул. Красина, 46/2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31:04:0901006:508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в границах г. Губкин Губкинского городского округа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31:04:0901006:624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область, Губкинский городской округ, г. Губкин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31:04:0901006:625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область, Губкинский городской округ, г. Губкин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31:04:0901006:627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область, г. Губкин, опоры №№ 1-4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31:04:0901006:69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обл. Белгородская, г. Губкин, Опоры №№1-4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31:04:0901006:70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обл. Белгородская, г. Губкин, Опоры №№1-4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31:04:0901006:92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обл. Белгородская, г. Губкин, ул. Красина, дом 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31:05:0000000:277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область, р-н Старооскольский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31:05:0000000:82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обл. Белгородская, р-н Старооскольский, ВЛ - 110 кВ "Губкин - Казацкие Бугры"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31:05:0000000:83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Старооскольский, ВЛ - 110 кВ "Губкин - Казацкие Бугры".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31:05:0106001:11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Старооскольский, с. Николаевка (Песчанский с/о).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31:05:0106001:245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область, р-н Старооскольский, ВЛ-0,4 кВ №3 МТП №9-18 ПС Казацкая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31:05:0106001:28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обл., р-н Старооскольский, с. Николаевка, 1-ый пер. Северный,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31:05:0106001:29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Старооскольский, с. Николаевка (Песчанский с/о).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31:05:0106001:30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Старооскольский, с. Николаевка (Песчанский с/о).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31:05:0106001:31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область, р-н Старооскольский, с. Николаевка , 1-ый пер. Северный, 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31:05:0106001:34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Белгородская область, р-н Старооскольский, с. Николаевка, 1-ый пер. Северный, 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31:05:0106001:35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Старооскольский, с. Николаевка (Песчанский с/о), участок №18.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748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color w:val="000000"/>
                <w:sz w:val="22"/>
                <w:szCs w:val="22"/>
              </w:rPr>
              <w:t xml:space="preserve">31:05:0106002:9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t xml:space="preserve">Российская Федерация, Белгородская область, р-н Старооскольский, с. Николаевка (Песчанский с/о), ул. Букреевка, дом 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left="0" w:right="255" w:firstLine="709"/>
        <w:jc w:val="both"/>
        <w:rPr>
          <w:sz w:val="24"/>
          <w:szCs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>
        <w:rPr>
          <w:sz w:val="24"/>
          <w:szCs w:val="24"/>
        </w:rPr>
        <w:t xml:space="preserve"> в течение пятнадцати</w:t>
      </w:r>
      <w:r>
        <w:rPr>
          <w:sz w:val="24"/>
          <w:szCs w:val="24"/>
        </w:rPr>
        <w:t xml:space="preserve"> дней со дня опубликования </w:t>
      </w:r>
      <w:r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 xml:space="preserve">сообщения</w:t>
      </w:r>
      <w:r>
        <w:rPr>
          <w:sz w:val="24"/>
          <w:szCs w:val="24"/>
        </w:rPr>
        <w:t xml:space="preserve"> с 9 до 13 часов </w:t>
      </w:r>
      <w:r>
        <w:rPr>
          <w:sz w:val="24"/>
          <w:szCs w:val="24"/>
        </w:rPr>
        <w:t xml:space="preserve">с понедельника по пятницу по адресу: Белгородская область, город Белгород, Соборная площадь, 4, телефон для связи 8(4722) 32-34-58, </w:t>
      </w:r>
      <w:r>
        <w:rPr>
          <w:sz w:val="24"/>
          <w:szCs w:val="24"/>
        </w:rPr>
        <w:t xml:space="preserve">35-39-74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right="255" w:firstLine="709"/>
        <w:jc w:val="both"/>
        <w:rPr>
          <w:sz w:val="24"/>
          <w:szCs w:val="24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  <w:t xml:space="preserve">Официальные сайты в информационно-телекоммуникационной сети "Интернет", на которых размещается сообщение о пост</w:t>
      </w:r>
      <w:r>
        <w:rPr>
          <w:sz w:val="24"/>
          <w:szCs w:val="24"/>
        </w:rPr>
        <w:t xml:space="preserve">упившем </w:t>
      </w:r>
      <w:r>
        <w:rPr>
          <w:sz w:val="24"/>
          <w:szCs w:val="24"/>
        </w:rPr>
        <w:t xml:space="preserve">ходатайстве</w:t>
      </w:r>
      <w:r>
        <w:rPr>
          <w:sz w:val="24"/>
          <w:szCs w:val="24"/>
        </w:rPr>
        <w:t xml:space="preserve"> об установлении публичного сервитута</w:t>
      </w:r>
      <w:r>
        <w:rPr>
          <w:sz w:val="24"/>
          <w:szCs w:val="24"/>
        </w:rPr>
        <w:t xml:space="preserve">: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rPr>
          <w:sz w:val="24"/>
          <w:szCs w:val="24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</w:r>
      <w:hyperlink r:id="rId15" w:tooltip="http://dizo31.ru" w:history="1">
        <w:r>
          <w:rPr>
            <w:sz w:val="24"/>
            <w:szCs w:val="24"/>
          </w:rPr>
          <w:t xml:space="preserve">http://dizo31.ru</w:t>
        </w:r>
      </w:hyperlink>
      <w:r>
        <w:rPr>
          <w:sz w:val="24"/>
          <w:szCs w:val="24"/>
        </w:rPr>
        <w:t xml:space="preserve">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rPr>
          <w:sz w:val="24"/>
          <w:szCs w:val="24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hyperlink r:id="rId16" w:tooltip="https://valujskij-r31.gosweb.gosuslugi.ru/" w:history="1">
        <w:r>
          <w:rPr>
            <w:sz w:val="24"/>
            <w:szCs w:val="24"/>
            <w:lang w:val="en-US"/>
          </w:rPr>
        </w:r>
        <w:r>
          <w:rPr>
            <w:sz w:val="24"/>
            <w:szCs w:val="24"/>
            <w:lang w:val="en-US"/>
          </w:rPr>
          <w:t xml:space="preserve">https://oskolregion.gosuslugi.ru/</w:t>
        </w:r>
        <w:r>
          <w:rPr>
            <w:sz w:val="24"/>
            <w:szCs w:val="24"/>
            <w:lang w:val="en-US"/>
          </w:rPr>
        </w:r>
        <w:r>
          <w:rPr>
            <w:sz w:val="24"/>
            <w:szCs w:val="24"/>
            <w:lang w:val="en-US"/>
          </w:rPr>
        </w:r>
      </w:hyperlink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rPr>
          <w:sz w:val="24"/>
          <w:szCs w:val="24"/>
          <w:highlight w:val="none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hyperlink r:id="rId17" w:tooltip="https://oskol-kray.ru/" w:history="1">
        <w:r>
          <w:rPr>
            <w:rStyle w:val="916"/>
            <w:sz w:val="24"/>
            <w:szCs w:val="24"/>
          </w:rPr>
          <w:t xml:space="preserve">https://oskol-kray.ru/</w:t>
        </w:r>
        <w:r>
          <w:rPr>
            <w:rStyle w:val="916"/>
            <w:sz w:val="24"/>
            <w:szCs w:val="24"/>
          </w:rPr>
        </w:r>
      </w:hyperlink>
      <w:r>
        <w:rPr>
          <w:sz w:val="24"/>
          <w:szCs w:val="24"/>
        </w:rPr>
        <w:t xml:space="preserve">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ind w:firstLine="709"/>
        <w:jc w:val="both"/>
        <w:rPr>
          <w:sz w:val="24"/>
          <w:szCs w:val="24"/>
          <w:highlight w:val="none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hyperlink r:id="rId18" w:tooltip="https://gubkinadm.gosuslugi.ru/" w:history="1">
        <w:r>
          <w:rPr>
            <w:rStyle w:val="916"/>
            <w:sz w:val="24"/>
            <w:szCs w:val="24"/>
            <w:highlight w:val="none"/>
          </w:rPr>
          <w:t xml:space="preserve">https://gubkinadm.gosuslugi.ru/</w:t>
        </w:r>
        <w:r>
          <w:rPr>
            <w:rStyle w:val="916"/>
            <w:sz w:val="24"/>
            <w:szCs w:val="24"/>
            <w:highlight w:val="none"/>
          </w:rPr>
        </w:r>
      </w:hyperlink>
      <w:r>
        <w:rPr>
          <w:sz w:val="24"/>
          <w:szCs w:val="24"/>
          <w:highlight w:val="none"/>
        </w:rPr>
        <w:t xml:space="preserve">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ind w:firstLine="709"/>
        <w:jc w:val="both"/>
        <w:rPr>
          <w:sz w:val="24"/>
          <w:szCs w:val="24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w:t xml:space="preserve">https://vremya31.ru/</w:t>
      </w:r>
      <w:r>
        <w:rPr>
          <w:sz w:val="24"/>
          <w:szCs w:val="24"/>
          <w:highlight w:val="none"/>
        </w:rPr>
        <w:t xml:space="preserve">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left="0" w:right="255" w:firstLine="709"/>
        <w:jc w:val="both"/>
        <w:rPr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  <w:t xml:space="preserve">Постановлением Правите</w:t>
      </w:r>
      <w:r>
        <w:rPr>
          <w:sz w:val="24"/>
          <w:szCs w:val="24"/>
        </w:rPr>
        <w:t xml:space="preserve">льства Белгородской области от </w:t>
      </w:r>
      <w:r>
        <w:rPr>
          <w:sz w:val="24"/>
          <w:szCs w:val="24"/>
        </w:rPr>
        <w:t xml:space="preserve">31.10.2011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399</w:t>
      </w:r>
      <w:r>
        <w:rPr>
          <w:sz w:val="24"/>
          <w:szCs w:val="24"/>
        </w:rPr>
        <w:t xml:space="preserve">-пп</w:t>
        <w:br/>
      </w:r>
      <w:r>
        <w:rPr>
          <w:sz w:val="24"/>
          <w:szCs w:val="24"/>
        </w:rPr>
        <w:t xml:space="preserve">«Об утверждении схемы территориального планирования Белгородской области» утверждены виды объектов регионального значения, подлежащих отображению на схеме территориального планирования Белгородской области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397" w:firstLine="709"/>
        <w:jc w:val="both"/>
        <w:rPr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  <w:t xml:space="preserve"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сайт "Вестник нормативных правовых актов Белгородской области" (www.zakon.belregion.ru), "Официальный интернет-портал правовой информации" (www.pravo.gov.ru)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255" w:firstLine="709"/>
        <w:jc w:val="both"/>
        <w:rPr>
          <w:sz w:val="24"/>
          <w:szCs w:val="24"/>
          <w:highlight w:val="none"/>
        </w:rPr>
        <w:pBdr>
          <w:top w:val="none" w:color="000000" w:sz="4" w:space="0"/>
        </w:pBdr>
      </w:pPr>
      <w:r>
        <w:rPr>
          <w:sz w:val="24"/>
          <w:szCs w:val="24"/>
        </w:rPr>
        <w:t xml:space="preserve">Описание местоположения границ публичного сервитута </w:t>
      </w:r>
      <w:r>
        <w:rPr>
          <w:sz w:val="24"/>
          <w:szCs w:val="24"/>
        </w:rPr>
        <w:t xml:space="preserve">в целях эксплуатации объе</w:t>
      </w:r>
      <w:r>
        <w:rPr>
          <w:sz w:val="24"/>
          <w:szCs w:val="24"/>
        </w:rPr>
        <w:t xml:space="preserve">кта электросетевого хозяйства: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2555" w:right="2558"/>
        <w:jc w:val="center"/>
        <w:spacing w:before="153"/>
      </w:pPr>
      <w:r>
        <w:rPr>
          <w:sz w:val="20"/>
        </w:rPr>
        <w:t xml:space="preserve">Реестровые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номера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охранных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зон</w:t>
      </w:r>
      <w:r>
        <w:rPr>
          <w:sz w:val="20"/>
        </w:rPr>
        <w:t xml:space="preserve">: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31:03-6.1863,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31:05-6.1438</w:t>
      </w:r>
      <w:r/>
    </w:p>
    <w:p>
      <w:r>
        <w:rPr>
          <w:sz w:val="20"/>
        </w:rPr>
      </w:r>
      <w:r/>
    </w:p>
    <w:p>
      <w:pPr>
        <w:spacing w:before="10"/>
        <w:rPr>
          <w:sz w:val="20"/>
          <w:szCs w:val="20"/>
        </w:rPr>
      </w:pPr>
      <w:r>
        <w:rPr>
          <w:sz w:val="23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931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992"/>
        <w:gridCol w:w="3898"/>
      </w:tblGrid>
      <w:tr>
        <w:tblPrEx/>
        <w:trPr>
          <w:trHeight w:val="416"/>
        </w:trPr>
        <w:tc>
          <w:tcPr>
            <w:gridSpan w:val="3"/>
            <w:tcW w:w="9658" w:type="dxa"/>
            <w:textDirection w:val="lrTb"/>
            <w:noWrap w:val="false"/>
          </w:tcPr>
          <w:p>
            <w:pPr>
              <w:pStyle w:val="932"/>
              <w:ind w:left="4254" w:right="4214"/>
              <w:spacing w:before="72" w:line="240" w:lineRule="auto"/>
            </w:pPr>
            <w:r>
              <w:t xml:space="preserve">Сведения</w:t>
            </w:r>
            <w:r>
              <w:rPr>
                <w:spacing w:val="-8"/>
              </w:rPr>
              <w:t xml:space="preserve"> </w:t>
            </w:r>
            <w:r>
              <w:t xml:space="preserve">об</w:t>
            </w:r>
            <w:r>
              <w:rPr>
                <w:spacing w:val="-8"/>
              </w:rPr>
              <w:t xml:space="preserve"> </w:t>
            </w:r>
            <w:r>
              <w:t xml:space="preserve">объекте</w:t>
            </w:r>
            <w:r/>
          </w:p>
        </w:tc>
      </w:tr>
      <w:tr>
        <w:tblPrEx/>
        <w:trPr>
          <w:trHeight w:val="776"/>
        </w:trPr>
        <w:tc>
          <w:tcPr>
            <w:tcW w:w="768" w:type="dxa"/>
            <w:textDirection w:val="lrTb"/>
            <w:noWrap w:val="false"/>
          </w:tcPr>
          <w:p>
            <w:pPr>
              <w:pStyle w:val="932"/>
              <w:ind w:left="234" w:right="197" w:firstLine="48"/>
              <w:jc w:val="left"/>
              <w:spacing w:before="111" w:line="268" w:lineRule="auto"/>
            </w:pPr>
            <w:r>
              <w:t xml:space="preserve">№</w:t>
            </w:r>
            <w:r>
              <w:rPr>
                <w:spacing w:val="-52"/>
              </w:rPr>
              <w:t xml:space="preserve"> </w:t>
            </w:r>
            <w:r>
              <w:t xml:space="preserve">п/п</w:t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932"/>
              <w:ind w:left="0"/>
              <w:jc w:val="left"/>
              <w:spacing w:before="8" w:line="240" w:lineRule="auto"/>
            </w:pPr>
            <w:r>
              <w:rPr>
                <w:sz w:val="21"/>
              </w:rPr>
            </w:r>
            <w:r/>
          </w:p>
          <w:p>
            <w:pPr>
              <w:pStyle w:val="932"/>
              <w:ind w:left="1338"/>
              <w:jc w:val="left"/>
              <w:spacing w:line="240" w:lineRule="auto"/>
              <w:rPr>
                <w:sz w:val="21"/>
                <w:szCs w:val="21"/>
              </w:rPr>
            </w:pPr>
            <w:r>
              <w:t xml:space="preserve">Характеристики</w:t>
            </w:r>
            <w:r>
              <w:rPr>
                <w:spacing w:val="-5"/>
              </w:rPr>
              <w:t xml:space="preserve"> </w:t>
            </w:r>
            <w:r>
              <w:t xml:space="preserve">объекта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3898" w:type="dxa"/>
            <w:textDirection w:val="lrTb"/>
            <w:noWrap w:val="false"/>
          </w:tcPr>
          <w:p>
            <w:pPr>
              <w:pStyle w:val="932"/>
              <w:ind w:left="0"/>
              <w:jc w:val="left"/>
              <w:spacing w:before="8" w:line="240" w:lineRule="auto"/>
            </w:pPr>
            <w:r>
              <w:rPr>
                <w:sz w:val="21"/>
              </w:rPr>
            </w:r>
            <w:r/>
          </w:p>
          <w:p>
            <w:pPr>
              <w:pStyle w:val="932"/>
              <w:ind w:left="1171" w:right="1147"/>
              <w:spacing w:line="240" w:lineRule="auto"/>
              <w:rPr>
                <w:sz w:val="21"/>
                <w:szCs w:val="21"/>
              </w:rPr>
            </w:pPr>
            <w:r>
              <w:t xml:space="preserve">Описание</w:t>
            </w:r>
            <w:r>
              <w:rPr>
                <w:spacing w:val="-4"/>
              </w:rPr>
              <w:t xml:space="preserve"> </w:t>
            </w:r>
            <w:r>
              <w:t xml:space="preserve">характеристик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blPrEx/>
        <w:trPr>
          <w:trHeight w:val="272"/>
        </w:trPr>
        <w:tc>
          <w:tcPr>
            <w:tcW w:w="768" w:type="dxa"/>
            <w:textDirection w:val="lrTb"/>
            <w:noWrap w:val="false"/>
          </w:tcPr>
          <w:p>
            <w:pPr>
              <w:pStyle w:val="932"/>
              <w:ind w:left="33"/>
              <w:spacing w:before="5" w:line="247" w:lineRule="exact"/>
            </w:pPr>
            <w:r>
              <w:t xml:space="preserve">1</w:t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932"/>
              <w:ind w:left="33"/>
              <w:spacing w:before="5" w:line="247" w:lineRule="exact"/>
            </w:pPr>
            <w:r>
              <w:t xml:space="preserve">2</w:t>
            </w:r>
            <w:r/>
          </w:p>
        </w:tc>
        <w:tc>
          <w:tcPr>
            <w:tcW w:w="3898" w:type="dxa"/>
            <w:textDirection w:val="lrTb"/>
            <w:noWrap w:val="false"/>
          </w:tcPr>
          <w:p>
            <w:pPr>
              <w:pStyle w:val="932"/>
              <w:ind w:left="33"/>
              <w:spacing w:before="5" w:line="247" w:lineRule="exact"/>
            </w:pPr>
            <w:r>
              <w:t xml:space="preserve">3</w:t>
            </w:r>
            <w:r/>
          </w:p>
        </w:tc>
      </w:tr>
      <w:tr>
        <w:tblPrEx/>
        <w:trPr>
          <w:trHeight w:val="1079"/>
        </w:trPr>
        <w:tc>
          <w:tcPr>
            <w:tcW w:w="768" w:type="dxa"/>
            <w:textDirection w:val="lrTb"/>
            <w:noWrap w:val="false"/>
          </w:tcPr>
          <w:p>
            <w:pPr>
              <w:pStyle w:val="932"/>
              <w:ind w:left="33"/>
              <w:spacing w:before="5" w:line="240" w:lineRule="auto"/>
            </w:pPr>
            <w:r>
              <w:t xml:space="preserve">1</w:t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932"/>
              <w:ind w:left="134"/>
              <w:jc w:val="left"/>
              <w:spacing w:before="5" w:line="240" w:lineRule="auto"/>
            </w:pPr>
            <w:r>
              <w:rPr>
                <w:spacing w:val="-1"/>
              </w:rPr>
              <w:t xml:space="preserve">Местоположение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 xml:space="preserve">объекта</w:t>
            </w:r>
            <w:r/>
          </w:p>
        </w:tc>
        <w:tc>
          <w:tcPr>
            <w:tcW w:w="3898" w:type="dxa"/>
            <w:textDirection w:val="lrTb"/>
            <w:noWrap w:val="false"/>
          </w:tcPr>
          <w:p>
            <w:pPr>
              <w:pStyle w:val="932"/>
              <w:ind w:left="133" w:right="454"/>
              <w:jc w:val="left"/>
              <w:spacing w:before="5" w:line="268" w:lineRule="auto"/>
              <w:rPr>
                <w:lang w:val="ru-RU"/>
              </w:rPr>
            </w:pPr>
            <w:r>
              <w:rPr>
                <w:lang w:val="ru-RU"/>
              </w:rPr>
              <w:t xml:space="preserve">Российская Федерация, Белгородская обл.,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Старооскольский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район,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Губкинский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район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37"/>
        </w:trPr>
        <w:tc>
          <w:tcPr>
            <w:tcW w:w="768" w:type="dxa"/>
            <w:textDirection w:val="lrTb"/>
            <w:noWrap w:val="false"/>
          </w:tcPr>
          <w:p>
            <w:pPr>
              <w:pStyle w:val="932"/>
              <w:ind w:left="33"/>
              <w:spacing w:before="5" w:line="240" w:lineRule="auto"/>
            </w:pPr>
            <w:r>
              <w:t xml:space="preserve">2</w:t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932"/>
              <w:ind w:left="134" w:right="799"/>
              <w:jc w:val="left"/>
              <w:spacing w:before="5" w:line="273" w:lineRule="auto"/>
              <w:rPr>
                <w:lang w:val="ru-RU"/>
              </w:rPr>
            </w:pPr>
            <w:r>
              <w:rPr>
                <w:lang w:val="ru-RU"/>
              </w:rPr>
              <w:t xml:space="preserve">Площадь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объекта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±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 xml:space="preserve">величина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погрешности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определения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площади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 xml:space="preserve">(</w:t>
            </w:r>
            <w:r>
              <w:rPr>
                <w:b/>
              </w:rPr>
              <w:t xml:space="preserve">P</w:t>
            </w:r>
            <w:r>
              <w:rPr>
                <w:b/>
                <w:spacing w:val="-5"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± ∆</w:t>
            </w:r>
            <w:r>
              <w:rPr>
                <w:b/>
              </w:rPr>
              <w:t xml:space="preserve">P</w:t>
            </w:r>
            <w:r>
              <w:rPr>
                <w:lang w:val="ru-RU"/>
              </w:rPr>
              <w:t xml:space="preserve">),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кв.м.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898" w:type="dxa"/>
            <w:textDirection w:val="lrTb"/>
            <w:noWrap w:val="false"/>
          </w:tcPr>
          <w:p>
            <w:pPr>
              <w:pStyle w:val="932"/>
              <w:ind w:left="1165" w:right="1147"/>
              <w:spacing w:before="188" w:line="240" w:lineRule="auto"/>
              <w:rPr>
                <w:bCs/>
              </w:rPr>
            </w:pPr>
            <w:r>
              <w:rPr>
                <w:b/>
              </w:rPr>
              <w:t xml:space="preserve">220987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 xml:space="preserve">±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 xml:space="preserve">165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5360"/>
        </w:trPr>
        <w:tc>
          <w:tcPr>
            <w:tcW w:w="768" w:type="dxa"/>
            <w:textDirection w:val="lrTb"/>
            <w:noWrap w:val="false"/>
          </w:tcPr>
          <w:p>
            <w:pPr>
              <w:pStyle w:val="932"/>
              <w:ind w:left="33"/>
              <w:spacing w:before="5" w:line="240" w:lineRule="auto"/>
            </w:pPr>
            <w:r>
              <w:t xml:space="preserve">3</w:t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932"/>
              <w:ind w:left="134"/>
              <w:jc w:val="left"/>
              <w:spacing w:before="5" w:line="240" w:lineRule="auto"/>
            </w:pPr>
            <w:r>
              <w:t xml:space="preserve">Иные</w:t>
            </w:r>
            <w:r>
              <w:rPr>
                <w:spacing w:val="-10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-1"/>
              </w:rPr>
              <w:t xml:space="preserve"> </w:t>
            </w:r>
            <w:r>
              <w:t xml:space="preserve">объекта</w:t>
            </w:r>
            <w:r/>
          </w:p>
        </w:tc>
        <w:tc>
          <w:tcPr>
            <w:tcW w:w="3898" w:type="dxa"/>
            <w:textDirection w:val="lrTb"/>
            <w:noWrap w:val="false"/>
          </w:tcPr>
          <w:p>
            <w:pPr>
              <w:pStyle w:val="932"/>
              <w:ind w:left="133" w:right="180"/>
              <w:jc w:val="left"/>
              <w:spacing w:before="5" w:line="268" w:lineRule="auto"/>
            </w:pPr>
            <w:r>
              <w:rPr>
                <w:lang w:val="ru-RU"/>
              </w:rPr>
              <w:t xml:space="preserve">Ограничения на использование объекта: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публичный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сервитут на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 xml:space="preserve">срок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49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лет 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интересах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публичного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 xml:space="preserve">акционерного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общества</w:t>
            </w:r>
            <w:r/>
          </w:p>
          <w:p>
            <w:pPr>
              <w:pStyle w:val="932"/>
              <w:ind w:left="133" w:right="249"/>
              <w:jc w:val="left"/>
              <w:spacing w:line="268" w:lineRule="auto"/>
            </w:pPr>
            <w:r>
              <w:rPr>
                <w:lang w:val="ru-RU"/>
              </w:rPr>
              <w:t xml:space="preserve">«Россети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 xml:space="preserve">Центр»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 xml:space="preserve">в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 xml:space="preserve">целях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размещения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объекта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электросетевого хозяйства: Воздушная линия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электропередачи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 xml:space="preserve">110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"Губкин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 xml:space="preserve">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Промышленная"</w:t>
            </w:r>
            <w:r>
              <w:rPr>
                <w:lang w:val="ru-RU"/>
              </w:rPr>
              <w:t xml:space="preserve"> от подстанции "Губкин 330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кВ" до опоры №17 ВЛ-110 кВ "Губкин 330 -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Промышленная".</w:t>
            </w:r>
            <w:r/>
          </w:p>
          <w:p>
            <w:pPr>
              <w:pStyle w:val="932"/>
              <w:ind w:left="133" w:right="214"/>
              <w:jc w:val="left"/>
              <w:spacing w:line="268" w:lineRule="auto"/>
            </w:pPr>
            <w:r>
              <w:rPr>
                <w:lang w:val="ru-RU"/>
              </w:rPr>
              <w:t xml:space="preserve">Обладатель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публичного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сервитута: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публичное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акционерное общество «Россети Центр»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(филиал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ПАО «Россети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 xml:space="preserve">Центр»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 xml:space="preserve">-</w:t>
            </w:r>
            <w:r/>
          </w:p>
          <w:p>
            <w:pPr>
              <w:pStyle w:val="932"/>
              <w:ind w:left="133"/>
              <w:jc w:val="left"/>
              <w:spacing w:line="253" w:lineRule="exact"/>
            </w:pP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Белгородэнерго</w:t>
            </w:r>
            <w:r>
              <w:rPr>
                <w:lang w:val="ru-RU"/>
              </w:rPr>
              <w:t xml:space="preserve">»).</w:t>
            </w:r>
            <w:r/>
          </w:p>
          <w:p>
            <w:pPr>
              <w:pStyle w:val="932"/>
              <w:ind w:left="133" w:right="577"/>
              <w:jc w:val="left"/>
              <w:spacing w:before="29" w:line="268" w:lineRule="auto"/>
              <w:rPr>
                <w:lang w:val="ru-RU"/>
              </w:rPr>
            </w:pPr>
            <w:r>
              <w:rPr>
                <w:lang w:val="ru-RU"/>
              </w:rPr>
              <w:t xml:space="preserve">Адрес: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 xml:space="preserve">308009,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 xml:space="preserve">г.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 xml:space="preserve">Белгород,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 xml:space="preserve">ул.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Преображенская, д. 42; электронная почта</w:t>
            </w:r>
            <w:r>
              <w:rPr>
                <w:spacing w:val="-53"/>
                <w:lang w:val="ru-RU"/>
              </w:rPr>
              <w:t xml:space="preserve"> </w:t>
            </w:r>
            <w:hyperlink r:id="rId19" w:tooltip="mailto:belgorodenergo@mrsk-1.ru" w:history="1">
              <w:r>
                <w:t xml:space="preserve">belgorodenergo</w:t>
              </w:r>
              <w:r>
                <w:rPr>
                  <w:lang w:val="ru-RU"/>
                </w:rPr>
                <w:t xml:space="preserve">@</w:t>
              </w:r>
              <w:r>
                <w:t xml:space="preserve">mrsk</w:t>
              </w:r>
              <w:r>
                <w:rPr>
                  <w:lang w:val="ru-RU"/>
                </w:rPr>
                <w:t xml:space="preserve">-1.</w:t>
              </w:r>
              <w:r>
                <w:t xml:space="preserve">ru</w:t>
              </w:r>
              <w:r>
                <w:rPr>
                  <w:lang w:val="ru-RU"/>
                </w:rPr>
                <w:t xml:space="preserve">.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spacing w:before="9" w:after="1"/>
      </w:pPr>
      <w:r/>
      <w:r/>
    </w:p>
    <w:tbl>
      <w:tblPr>
        <w:tblStyle w:val="931"/>
        <w:tblW w:w="0" w:type="auto"/>
        <w:tblInd w:w="3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306"/>
        <w:gridCol w:w="1306"/>
        <w:gridCol w:w="1844"/>
        <w:gridCol w:w="1844"/>
        <w:gridCol w:w="1000"/>
      </w:tblGrid>
      <w:tr>
        <w:tblPrEx/>
        <w:trPr>
          <w:trHeight w:val="301"/>
        </w:trPr>
        <w:tc>
          <w:tcPr>
            <w:gridSpan w:val="6"/>
            <w:tcW w:w="9470" w:type="dxa"/>
            <w:textDirection w:val="lrTb"/>
            <w:noWrap w:val="false"/>
          </w:tcPr>
          <w:p>
            <w:pPr>
              <w:pStyle w:val="932"/>
              <w:ind w:left="3240" w:right="3207"/>
              <w:spacing w:before="21" w:line="240" w:lineRule="auto"/>
              <w:rPr>
                <w:szCs w:val="20"/>
                <w:lang w:val="ru-RU"/>
              </w:rPr>
            </w:pPr>
            <w:r>
              <w:rPr>
                <w:sz w:val="20"/>
                <w:lang w:val="ru-RU"/>
              </w:rPr>
              <w:t xml:space="preserve">Сведения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местоположении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границ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объекта</w:t>
            </w:r>
            <w:r>
              <w:rPr>
                <w:szCs w:val="20"/>
                <w:lang w:val="ru-RU"/>
              </w:rPr>
            </w:r>
            <w:r>
              <w:rPr>
                <w:szCs w:val="20"/>
                <w:lang w:val="ru-RU"/>
              </w:rPr>
            </w:r>
          </w:p>
        </w:tc>
      </w:tr>
      <w:tr>
        <w:tblPrEx/>
        <w:trPr>
          <w:trHeight w:val="301"/>
        </w:trPr>
        <w:tc>
          <w:tcPr>
            <w:gridSpan w:val="6"/>
            <w:tcW w:w="9470" w:type="dxa"/>
            <w:textDirection w:val="lrTb"/>
            <w:noWrap w:val="false"/>
          </w:tcPr>
          <w:p>
            <w:pPr>
              <w:pStyle w:val="932"/>
              <w:ind w:left="114"/>
              <w:jc w:val="left"/>
              <w:spacing w:line="236" w:lineRule="exact"/>
              <w:tabs>
                <w:tab w:val="left" w:pos="2783" w:leader="none"/>
                <w:tab w:val="left" w:pos="5764" w:leader="none"/>
                <w:tab w:val="left" w:pos="10141" w:leader="none"/>
              </w:tabs>
            </w:pPr>
            <w:r>
              <w:rPr>
                <w:sz w:val="20"/>
              </w:rPr>
              <w:t xml:space="preserve">1. </w:t>
            </w:r>
            <w:r>
              <w:rPr>
                <w:sz w:val="20"/>
              </w:rPr>
              <w:t xml:space="preserve">Система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координат</w:t>
            </w:r>
            <w:r>
              <w:rPr>
                <w:sz w:val="20"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 xml:space="preserve">МСК</w:t>
            </w:r>
            <w:r>
              <w:rPr>
                <w:spacing w:val="4"/>
                <w:u w:val="single"/>
              </w:rPr>
              <w:t xml:space="preserve"> </w:t>
            </w:r>
            <w:r>
              <w:rPr>
                <w:u w:val="single"/>
              </w:rPr>
              <w:t xml:space="preserve">31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 xml:space="preserve">зона</w:t>
            </w:r>
            <w:r>
              <w:rPr>
                <w:spacing w:val="5"/>
                <w:u w:val="single"/>
              </w:rPr>
              <w:t xml:space="preserve"> </w:t>
            </w:r>
            <w:r>
              <w:rPr>
                <w:u w:val="single"/>
              </w:rPr>
              <w:t xml:space="preserve">2</w:t>
            </w:r>
            <w:r>
              <w:rPr>
                <w:u w:val="single"/>
              </w:rPr>
              <w:tab/>
            </w:r>
            <w:r/>
          </w:p>
        </w:tc>
      </w:tr>
      <w:tr>
        <w:tblPrEx/>
        <w:trPr>
          <w:trHeight w:val="301"/>
        </w:trPr>
        <w:tc>
          <w:tcPr>
            <w:gridSpan w:val="6"/>
            <w:tcW w:w="9470" w:type="dxa"/>
            <w:textDirection w:val="lrTb"/>
            <w:noWrap w:val="false"/>
          </w:tcPr>
          <w:p>
            <w:pPr>
              <w:pStyle w:val="932"/>
              <w:ind w:left="114"/>
              <w:jc w:val="left"/>
              <w:spacing w:before="30" w:line="240" w:lineRule="auto"/>
              <w:rPr>
                <w:szCs w:val="20"/>
                <w:lang w:val="ru-RU"/>
              </w:rPr>
            </w:pPr>
            <w:r>
              <w:rPr>
                <w:sz w:val="20"/>
                <w:lang w:val="ru-RU"/>
              </w:rPr>
              <w:t xml:space="preserve">2. Сведения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характерных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точках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границ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объекта</w:t>
            </w:r>
            <w:r>
              <w:rPr>
                <w:szCs w:val="20"/>
                <w:lang w:val="ru-RU"/>
              </w:rPr>
            </w:r>
            <w:r>
              <w:rPr>
                <w:szCs w:val="20"/>
                <w:lang w:val="ru-RU"/>
              </w:rPr>
            </w:r>
          </w:p>
        </w:tc>
      </w:tr>
      <w:tr>
        <w:tblPrEx/>
        <w:trPr>
          <w:trHeight w:val="680"/>
        </w:trPr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932"/>
              <w:ind w:left="0"/>
              <w:jc w:val="left"/>
              <w:spacing w:before="6" w:line="240" w:lineRule="auto"/>
            </w:pPr>
            <w:r>
              <w:rPr>
                <w:sz w:val="20"/>
                <w:lang w:val="ru-RU"/>
              </w:rPr>
            </w:r>
            <w:r/>
          </w:p>
          <w:p>
            <w:pPr>
              <w:pStyle w:val="932"/>
              <w:ind w:left="580" w:right="31" w:hanging="519"/>
              <w:jc w:val="left"/>
              <w:spacing w:line="273" w:lineRule="auto"/>
              <w:rPr>
                <w:sz w:val="20"/>
                <w:szCs w:val="20"/>
                <w:lang w:val="ru-RU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gridSpan w:val="2"/>
            <w:tcW w:w="2612" w:type="dxa"/>
            <w:textDirection w:val="lrTb"/>
            <w:noWrap w:val="false"/>
          </w:tcPr>
          <w:p>
            <w:pPr>
              <w:pStyle w:val="932"/>
              <w:ind w:left="0"/>
              <w:jc w:val="left"/>
              <w:spacing w:before="3" w:line="240" w:lineRule="auto"/>
            </w:pPr>
            <w:r>
              <w:rPr>
                <w:sz w:val="19"/>
              </w:rPr>
            </w:r>
            <w:r/>
          </w:p>
          <w:p>
            <w:pPr>
              <w:pStyle w:val="932"/>
              <w:ind w:left="728"/>
              <w:jc w:val="left"/>
              <w:spacing w:line="240" w:lineRule="auto"/>
              <w:rPr>
                <w:sz w:val="19"/>
                <w:szCs w:val="19"/>
              </w:rPr>
            </w:pPr>
            <w:r>
              <w:rPr>
                <w:sz w:val="18"/>
              </w:rPr>
              <w:t xml:space="preserve">Координаты</w:t>
            </w:r>
            <w:r>
              <w:rPr>
                <w:sz w:val="18"/>
              </w:rPr>
              <w:t xml:space="preserve"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32"/>
              <w:ind w:left="154" w:right="134"/>
              <w:spacing w:before="121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Метод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определения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координат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характерной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32"/>
              <w:ind w:left="103" w:right="83" w:firstLine="96"/>
              <w:jc w:val="both"/>
              <w:spacing w:before="1" w:line="273" w:lineRule="auto"/>
            </w:pPr>
            <w:r>
              <w:rPr>
                <w:sz w:val="18"/>
                <w:lang w:val="ru-RU"/>
              </w:rPr>
              <w:t xml:space="preserve">Средняя </w:t>
            </w:r>
            <w:r>
              <w:rPr>
                <w:sz w:val="18"/>
                <w:lang w:val="ru-RU"/>
              </w:rPr>
              <w:t xml:space="preserve">квадрат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z w:val="18"/>
                <w:lang w:val="ru-RU"/>
              </w:rPr>
              <w:t xml:space="preserve">-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ческая</w:t>
            </w:r>
            <w:r>
              <w:rPr>
                <w:sz w:val="18"/>
                <w:lang w:val="ru-RU"/>
              </w:rPr>
              <w:t xml:space="preserve"> погрешность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положения характер-</w:t>
            </w:r>
            <w:r/>
          </w:p>
          <w:p>
            <w:pPr>
              <w:pStyle w:val="932"/>
              <w:ind w:left="247"/>
              <w:jc w:val="both"/>
              <w:spacing w:line="205" w:lineRule="exact"/>
              <w:rPr>
                <w:szCs w:val="18"/>
                <w:lang w:val="ru-RU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</w:rPr>
              <w:t xml:space="preserve"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000" w:type="dxa"/>
            <w:vMerge w:val="restart"/>
            <w:textDirection w:val="lrTb"/>
            <w:noWrap w:val="false"/>
          </w:tcPr>
          <w:p>
            <w:pPr>
              <w:pStyle w:val="932"/>
              <w:ind w:left="30" w:right="7"/>
              <w:spacing w:before="1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Описание обозначения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 на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местности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(при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наличии)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2170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left="34"/>
              <w:spacing w:before="6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left="33"/>
              <w:spacing w:before="6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0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</w:tr>
      <w:tr>
        <w:tblPrEx/>
        <w:trPr>
          <w:trHeight w:val="272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33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left="32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left="31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30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28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26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474659.21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2191597.62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474632.37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2191805.29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474606.47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2192005.61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474582.36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2192192.22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474559.94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2192365.68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474459.59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2192481.81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474414.35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2192587.77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474709.93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2192778.76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474947.80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2192929.46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474930.67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2193214.20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474933.42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2193459.93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474944.82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2194196.43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474951.40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2194622.01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474956.32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2194932.78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474956.34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2195179.05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474965.46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2195427.68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474884.97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2195622.05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474809.12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2195810.47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474765.52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2195792.92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474841.46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2195604.27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474916.57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2195418.98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474909.33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2195178.16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474909.32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2194933.16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474904.39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2194614.15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474897.82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2194197.15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474886.42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2193460.55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474882.15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2193213.14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474896.28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2192955.90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29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474683.83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2192819.52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474355.87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2192607.61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474420.10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2192457.15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474516.10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2192346.07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33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474536.74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2192186.32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34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474560.85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2191999.72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474586.75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2191799.40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474611.70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2191606.40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474566.86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2191523.17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38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474607.36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2191501.36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474659.21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2191597.62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287"/>
        </w:trPr>
        <w:tc>
          <w:tcPr>
            <w:gridSpan w:val="6"/>
            <w:tcW w:w="9470" w:type="dxa"/>
            <w:textDirection w:val="lrTb"/>
            <w:noWrap w:val="false"/>
          </w:tcPr>
          <w:p>
            <w:pPr>
              <w:pStyle w:val="932"/>
              <w:ind w:left="110"/>
              <w:jc w:val="left"/>
              <w:spacing w:before="25" w:line="240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3.</w:t>
            </w:r>
            <w:r>
              <w:rPr>
                <w:spacing w:val="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Сведения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характерных</w:t>
            </w:r>
            <w:r>
              <w:rPr>
                <w:spacing w:val="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точках</w:t>
            </w:r>
            <w:r>
              <w:rPr>
                <w:spacing w:val="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части</w:t>
            </w:r>
            <w:r>
              <w:rPr>
                <w:spacing w:val="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(частей)</w:t>
            </w:r>
            <w:r>
              <w:rPr>
                <w:spacing w:val="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границы</w:t>
            </w:r>
            <w:r>
              <w:rPr>
                <w:spacing w:val="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объекта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</w:tr>
      <w:tr>
        <w:tblPrEx/>
        <w:trPr>
          <w:trHeight w:val="700"/>
        </w:trPr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932"/>
              <w:ind w:left="0"/>
              <w:jc w:val="left"/>
              <w:spacing w:before="11" w:line="240" w:lineRule="auto"/>
            </w:pPr>
            <w:r>
              <w:rPr>
                <w:sz w:val="20"/>
                <w:lang w:val="ru-RU"/>
              </w:rPr>
            </w:r>
            <w:r/>
          </w:p>
          <w:p>
            <w:pPr>
              <w:pStyle w:val="932"/>
              <w:ind w:left="580" w:right="31" w:hanging="519"/>
              <w:jc w:val="left"/>
              <w:spacing w:line="273" w:lineRule="auto"/>
              <w:rPr>
                <w:sz w:val="20"/>
                <w:szCs w:val="20"/>
                <w:lang w:val="ru-RU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gridSpan w:val="2"/>
            <w:tcW w:w="2612" w:type="dxa"/>
            <w:textDirection w:val="lrTb"/>
            <w:noWrap w:val="false"/>
          </w:tcPr>
          <w:p>
            <w:pPr>
              <w:pStyle w:val="932"/>
              <w:ind w:left="0"/>
              <w:jc w:val="left"/>
              <w:spacing w:before="1" w:line="240" w:lineRule="auto"/>
            </w:pPr>
            <w:r>
              <w:rPr>
                <w:sz w:val="20"/>
              </w:rPr>
            </w:r>
            <w:r/>
          </w:p>
          <w:p>
            <w:pPr>
              <w:pStyle w:val="932"/>
              <w:ind w:left="728"/>
              <w:jc w:val="left"/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Координаты</w:t>
            </w:r>
            <w:r>
              <w:rPr>
                <w:sz w:val="18"/>
              </w:rPr>
              <w:t xml:space="preserve"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32"/>
              <w:ind w:left="154" w:right="134"/>
              <w:spacing w:before="121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Метод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определения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координат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характерной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32"/>
              <w:ind w:left="103" w:right="83" w:firstLine="96"/>
              <w:jc w:val="both"/>
              <w:spacing w:before="1" w:line="273" w:lineRule="auto"/>
            </w:pPr>
            <w:r>
              <w:rPr>
                <w:sz w:val="18"/>
                <w:lang w:val="ru-RU"/>
              </w:rPr>
              <w:t xml:space="preserve">Средняя </w:t>
            </w:r>
            <w:r>
              <w:rPr>
                <w:sz w:val="18"/>
                <w:lang w:val="ru-RU"/>
              </w:rPr>
              <w:t xml:space="preserve">квадрат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z w:val="18"/>
                <w:lang w:val="ru-RU"/>
              </w:rPr>
              <w:t xml:space="preserve">-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ческая</w:t>
            </w:r>
            <w:r>
              <w:rPr>
                <w:sz w:val="18"/>
                <w:lang w:val="ru-RU"/>
              </w:rPr>
              <w:t xml:space="preserve"> погрешность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положения характер-</w:t>
            </w:r>
            <w:r/>
          </w:p>
          <w:p>
            <w:pPr>
              <w:pStyle w:val="932"/>
              <w:ind w:left="247"/>
              <w:jc w:val="both"/>
              <w:spacing w:line="205" w:lineRule="exact"/>
              <w:rPr>
                <w:szCs w:val="18"/>
                <w:lang w:val="ru-RU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</w:rPr>
              <w:t xml:space="preserve"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000" w:type="dxa"/>
            <w:vMerge w:val="restart"/>
            <w:textDirection w:val="lrTb"/>
            <w:noWrap w:val="false"/>
          </w:tcPr>
          <w:p>
            <w:pPr>
              <w:pStyle w:val="932"/>
              <w:ind w:left="30" w:right="7"/>
              <w:spacing w:before="121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Описание обозначения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 на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местности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(при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наличии)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</w:tcBorders>
            <w:tcW w:w="2170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left="34"/>
              <w:spacing w:line="203" w:lineRule="exact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left="33"/>
              <w:spacing w:line="203" w:lineRule="exact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00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</w:tr>
      <w:tr>
        <w:tblPrEx/>
        <w:trPr>
          <w:trHeight w:val="229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33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left="32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left="31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30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28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26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36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left="35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32"/>
              <w:ind w:left="34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33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31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pStyle w:val="932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Cs w:val="14"/>
              </w:rPr>
            </w:r>
            <w:r>
              <w:rPr>
                <w:szCs w:val="14"/>
              </w:rPr>
            </w:r>
          </w:p>
        </w:tc>
      </w:tr>
    </w:tbl>
    <w:p>
      <w:pPr>
        <w:spacing w:before="9" w:after="1"/>
      </w:pPr>
      <w:r/>
      <w:r/>
    </w:p>
    <w:tbl>
      <w:tblPr>
        <w:tblStyle w:val="931"/>
        <w:tblW w:w="0" w:type="auto"/>
        <w:tblInd w:w="3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615"/>
        <w:gridCol w:w="692"/>
        <w:gridCol w:w="615"/>
        <w:gridCol w:w="692"/>
        <w:gridCol w:w="1844"/>
        <w:gridCol w:w="1844"/>
        <w:gridCol w:w="998"/>
      </w:tblGrid>
      <w:tr>
        <w:tblPrEx/>
        <w:trPr>
          <w:trHeight w:val="229"/>
        </w:trPr>
        <w:tc>
          <w:tcPr>
            <w:gridSpan w:val="8"/>
            <w:tcW w:w="9470" w:type="dxa"/>
            <w:textDirection w:val="lrTb"/>
            <w:noWrap w:val="false"/>
          </w:tcPr>
          <w:p>
            <w:pPr>
              <w:pStyle w:val="932"/>
              <w:ind w:left="2087" w:right="2075"/>
              <w:spacing w:before="5" w:line="205" w:lineRule="exact"/>
              <w:rPr>
                <w:szCs w:val="20"/>
                <w:lang w:val="ru-RU"/>
              </w:rPr>
            </w:pPr>
            <w:r>
              <w:rPr>
                <w:sz w:val="20"/>
                <w:lang w:val="ru-RU"/>
              </w:rPr>
              <w:t xml:space="preserve">Сведения</w:t>
            </w:r>
            <w:r>
              <w:rPr>
                <w:spacing w:val="-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</w:t>
            </w:r>
            <w:r>
              <w:rPr>
                <w:spacing w:val="-1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местоположении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измененных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(уточненных)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границ</w:t>
            </w:r>
            <w:r>
              <w:rPr>
                <w:spacing w:val="-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объекта</w:t>
            </w:r>
            <w:r>
              <w:rPr>
                <w:szCs w:val="20"/>
                <w:lang w:val="ru-RU"/>
              </w:rPr>
            </w:r>
            <w:r>
              <w:rPr>
                <w:szCs w:val="20"/>
                <w:lang w:val="ru-RU"/>
              </w:rPr>
            </w:r>
          </w:p>
        </w:tc>
      </w:tr>
      <w:tr>
        <w:tblPrEx/>
        <w:trPr>
          <w:trHeight w:val="301"/>
        </w:trPr>
        <w:tc>
          <w:tcPr>
            <w:gridSpan w:val="8"/>
            <w:tcW w:w="9470" w:type="dxa"/>
            <w:textDirection w:val="lrTb"/>
            <w:noWrap w:val="false"/>
          </w:tcPr>
          <w:p>
            <w:pPr>
              <w:pStyle w:val="932"/>
              <w:ind w:left="114"/>
              <w:jc w:val="left"/>
              <w:spacing w:line="240" w:lineRule="auto"/>
              <w:tabs>
                <w:tab w:val="left" w:pos="2783" w:leader="none"/>
                <w:tab w:val="left" w:pos="6301" w:leader="none"/>
                <w:tab w:val="left" w:pos="10141" w:leader="none"/>
              </w:tabs>
              <w:rPr>
                <w:bCs/>
                <w:szCs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</w:rPr>
              <w:t xml:space="preserve">Система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координат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 xml:space="preserve">-----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</w:r>
          </w:p>
        </w:tc>
      </w:tr>
      <w:tr>
        <w:tblPrEx/>
        <w:trPr>
          <w:trHeight w:val="215"/>
        </w:trPr>
        <w:tc>
          <w:tcPr>
            <w:gridSpan w:val="8"/>
            <w:tcW w:w="9470" w:type="dxa"/>
            <w:textDirection w:val="lrTb"/>
            <w:noWrap w:val="false"/>
          </w:tcPr>
          <w:p>
            <w:pPr>
              <w:pStyle w:val="932"/>
              <w:ind w:left="110"/>
              <w:jc w:val="left"/>
              <w:spacing w:before="4" w:line="191" w:lineRule="exact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2.</w:t>
            </w:r>
            <w:r>
              <w:rPr>
                <w:spacing w:val="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Сведения</w:t>
            </w:r>
            <w:r>
              <w:rPr>
                <w:spacing w:val="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 характерных</w:t>
            </w:r>
            <w:r>
              <w:rPr>
                <w:spacing w:val="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точках</w:t>
            </w:r>
            <w:r>
              <w:rPr>
                <w:spacing w:val="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границ</w:t>
            </w:r>
            <w:r>
              <w:rPr>
                <w:spacing w:val="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объекта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</w:tr>
      <w:tr>
        <w:tblPrEx/>
        <w:trPr>
          <w:trHeight w:val="700"/>
        </w:trPr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932"/>
              <w:ind w:left="0"/>
              <w:jc w:val="left"/>
              <w:spacing w:before="7" w:line="240" w:lineRule="auto"/>
            </w:pPr>
            <w:r>
              <w:rPr>
                <w:sz w:val="21"/>
                <w:lang w:val="ru-RU"/>
              </w:rPr>
            </w:r>
            <w:r/>
          </w:p>
          <w:p>
            <w:pPr>
              <w:pStyle w:val="932"/>
              <w:ind w:left="580" w:right="31" w:hanging="519"/>
              <w:jc w:val="left"/>
              <w:spacing w:line="273" w:lineRule="auto"/>
              <w:rPr>
                <w:sz w:val="21"/>
                <w:szCs w:val="21"/>
                <w:lang w:val="ru-RU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21"/>
                <w:szCs w:val="21"/>
                <w:lang w:val="ru-RU"/>
              </w:rPr>
            </w:r>
            <w:r>
              <w:rPr>
                <w:sz w:val="21"/>
                <w:szCs w:val="21"/>
                <w:lang w:val="ru-RU"/>
              </w:rPr>
            </w:r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932"/>
              <w:ind w:left="85" w:right="16" w:hanging="34"/>
              <w:jc w:val="left"/>
              <w:spacing w:before="119" w:line="273" w:lineRule="auto"/>
              <w:rPr>
                <w:szCs w:val="18"/>
              </w:rPr>
            </w:pPr>
            <w:r>
              <w:rPr>
                <w:spacing w:val="-1"/>
                <w:sz w:val="18"/>
              </w:rPr>
              <w:t xml:space="preserve">Существующие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координаты</w:t>
            </w:r>
            <w:r>
              <w:rPr>
                <w:sz w:val="18"/>
              </w:rPr>
              <w:t xml:space="preserve"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932"/>
              <w:ind w:left="132" w:right="96" w:firstLine="33"/>
              <w:jc w:val="left"/>
              <w:spacing w:before="4" w:line="273" w:lineRule="auto"/>
            </w:pPr>
            <w:r>
              <w:rPr>
                <w:sz w:val="18"/>
              </w:rPr>
              <w:t xml:space="preserve">Измененные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уточненные</w:t>
            </w:r>
            <w:r>
              <w:rPr>
                <w:sz w:val="18"/>
              </w:rPr>
              <w:t xml:space="preserve">)</w:t>
            </w:r>
            <w:r/>
          </w:p>
          <w:p>
            <w:pPr>
              <w:pStyle w:val="932"/>
              <w:ind w:left="84"/>
              <w:jc w:val="left"/>
              <w:spacing w:line="204" w:lineRule="exact"/>
              <w:rPr>
                <w:szCs w:val="18"/>
              </w:rPr>
            </w:pPr>
            <w:r>
              <w:rPr>
                <w:sz w:val="18"/>
              </w:rPr>
              <w:t xml:space="preserve">координаты</w:t>
            </w:r>
            <w:r>
              <w:rPr>
                <w:sz w:val="18"/>
              </w:rPr>
              <w:t xml:space="preserve"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32"/>
              <w:ind w:left="152" w:right="136"/>
              <w:spacing w:before="134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Метод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определения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координат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характерной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32"/>
              <w:ind w:left="101" w:right="85" w:firstLine="96"/>
              <w:jc w:val="both"/>
              <w:spacing w:before="4" w:line="273" w:lineRule="auto"/>
            </w:pPr>
            <w:r>
              <w:rPr>
                <w:sz w:val="18"/>
                <w:lang w:val="ru-RU"/>
              </w:rPr>
              <w:t xml:space="preserve">Средняя </w:t>
            </w:r>
            <w:r>
              <w:rPr>
                <w:sz w:val="18"/>
                <w:lang w:val="ru-RU"/>
              </w:rPr>
              <w:t xml:space="preserve">квадрат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z w:val="18"/>
                <w:lang w:val="ru-RU"/>
              </w:rPr>
              <w:t xml:space="preserve">-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ческая</w:t>
            </w:r>
            <w:r>
              <w:rPr>
                <w:sz w:val="18"/>
                <w:lang w:val="ru-RU"/>
              </w:rPr>
              <w:t xml:space="preserve"> погрешность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положения характер-</w:t>
            </w:r>
            <w:r/>
          </w:p>
          <w:p>
            <w:pPr>
              <w:pStyle w:val="932"/>
              <w:ind w:left="245"/>
              <w:jc w:val="both"/>
              <w:spacing w:line="205" w:lineRule="exact"/>
              <w:rPr>
                <w:szCs w:val="18"/>
                <w:lang w:val="ru-RU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</w:rPr>
              <w:t xml:space="preserve"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998" w:type="dxa"/>
            <w:vMerge w:val="restart"/>
            <w:textDirection w:val="lrTb"/>
            <w:noWrap w:val="false"/>
          </w:tcPr>
          <w:p>
            <w:pPr>
              <w:pStyle w:val="932"/>
              <w:ind w:left="28" w:right="9"/>
              <w:spacing w:before="134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Описание обозначения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 на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местности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(при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наличии)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2170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32"/>
              <w:ind w:left="0" w:right="217"/>
              <w:jc w:val="right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32"/>
              <w:ind w:left="23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32"/>
              <w:ind w:left="21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32"/>
              <w:ind w:left="2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99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</w:tr>
      <w:tr>
        <w:tblPrEx/>
        <w:trPr>
          <w:trHeight w:val="215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0" w:right="1015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32"/>
              <w:ind w:left="0" w:right="238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32"/>
              <w:ind w:left="21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32"/>
              <w:ind w:left="19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32"/>
              <w:ind w:left="18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16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24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pStyle w:val="932"/>
              <w:ind w:left="13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</w:tr>
      <w:tr>
        <w:tblPrEx/>
        <w:trPr>
          <w:trHeight w:val="287"/>
        </w:trPr>
        <w:tc>
          <w:tcPr>
            <w:gridSpan w:val="8"/>
            <w:tcW w:w="9470" w:type="dxa"/>
            <w:textDirection w:val="lrTb"/>
            <w:noWrap w:val="false"/>
          </w:tcPr>
          <w:p>
            <w:pPr>
              <w:pStyle w:val="932"/>
              <w:ind w:left="114"/>
              <w:jc w:val="left"/>
              <w:spacing w:before="5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3. Сведения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о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 xml:space="preserve">характерных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точках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части (частей)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границы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объекта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80"/>
        </w:trPr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932"/>
              <w:ind w:left="0"/>
              <w:jc w:val="left"/>
              <w:spacing w:before="9" w:line="240" w:lineRule="auto"/>
            </w:pPr>
            <w:r>
              <w:rPr>
                <w:sz w:val="20"/>
                <w:lang w:val="ru-RU"/>
              </w:rPr>
            </w:r>
            <w:r/>
          </w:p>
          <w:p>
            <w:pPr>
              <w:pStyle w:val="932"/>
              <w:ind w:left="580" w:right="31" w:hanging="519"/>
              <w:jc w:val="left"/>
              <w:spacing w:line="273" w:lineRule="auto"/>
              <w:rPr>
                <w:sz w:val="20"/>
                <w:szCs w:val="20"/>
                <w:lang w:val="ru-RU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932"/>
              <w:ind w:left="85" w:right="16" w:hanging="34"/>
              <w:jc w:val="left"/>
              <w:spacing w:before="110" w:line="273" w:lineRule="auto"/>
              <w:rPr>
                <w:szCs w:val="18"/>
              </w:rPr>
            </w:pPr>
            <w:r>
              <w:rPr>
                <w:spacing w:val="-1"/>
                <w:sz w:val="18"/>
              </w:rPr>
              <w:t xml:space="preserve">Существующие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координаты</w:t>
            </w:r>
            <w:r>
              <w:rPr>
                <w:sz w:val="18"/>
              </w:rPr>
              <w:t xml:space="preserve"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932"/>
              <w:ind w:left="132" w:right="96" w:firstLine="33"/>
              <w:jc w:val="left"/>
              <w:spacing w:before="4" w:line="273" w:lineRule="auto"/>
            </w:pPr>
            <w:r>
              <w:rPr>
                <w:sz w:val="18"/>
              </w:rPr>
              <w:t xml:space="preserve">Измененные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уточненные</w:t>
            </w:r>
            <w:r>
              <w:rPr>
                <w:sz w:val="18"/>
              </w:rPr>
              <w:t xml:space="preserve">)</w:t>
            </w:r>
            <w:r/>
          </w:p>
          <w:p>
            <w:pPr>
              <w:pStyle w:val="932"/>
              <w:ind w:left="84"/>
              <w:jc w:val="left"/>
              <w:spacing w:line="185" w:lineRule="exact"/>
              <w:rPr>
                <w:szCs w:val="18"/>
              </w:rPr>
            </w:pPr>
            <w:r>
              <w:rPr>
                <w:sz w:val="18"/>
              </w:rPr>
              <w:t xml:space="preserve">координаты</w:t>
            </w:r>
            <w:r>
              <w:rPr>
                <w:sz w:val="18"/>
              </w:rPr>
              <w:t xml:space="preserve"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32"/>
              <w:ind w:left="152" w:right="136"/>
              <w:spacing w:before="124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Метод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определения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координат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характерной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32"/>
              <w:ind w:left="101" w:right="85" w:firstLine="96"/>
              <w:jc w:val="both"/>
              <w:spacing w:before="4" w:line="273" w:lineRule="auto"/>
            </w:pPr>
            <w:r>
              <w:rPr>
                <w:sz w:val="18"/>
                <w:lang w:val="ru-RU"/>
              </w:rPr>
              <w:t xml:space="preserve">Средняя </w:t>
            </w:r>
            <w:r>
              <w:rPr>
                <w:sz w:val="18"/>
                <w:lang w:val="ru-RU"/>
              </w:rPr>
              <w:t xml:space="preserve">квадрат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z w:val="18"/>
                <w:lang w:val="ru-RU"/>
              </w:rPr>
              <w:t xml:space="preserve">-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ческая</w:t>
            </w:r>
            <w:r>
              <w:rPr>
                <w:sz w:val="18"/>
                <w:lang w:val="ru-RU"/>
              </w:rPr>
              <w:t xml:space="preserve"> погрешность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положения характер-</w:t>
            </w:r>
            <w:r/>
          </w:p>
          <w:p>
            <w:pPr>
              <w:pStyle w:val="932"/>
              <w:ind w:left="245"/>
              <w:jc w:val="both"/>
              <w:spacing w:line="205" w:lineRule="exact"/>
              <w:rPr>
                <w:szCs w:val="18"/>
                <w:lang w:val="ru-RU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</w:rPr>
              <w:t xml:space="preserve"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998" w:type="dxa"/>
            <w:vMerge w:val="restart"/>
            <w:textDirection w:val="lrTb"/>
            <w:noWrap w:val="false"/>
          </w:tcPr>
          <w:p>
            <w:pPr>
              <w:pStyle w:val="932"/>
              <w:ind w:left="28" w:right="9"/>
              <w:spacing w:before="124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Описание обозначения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 на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местности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(при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наличии)</w:t>
            </w:r>
            <w:r>
              <w:rPr>
                <w:szCs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2170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32"/>
              <w:ind w:left="0" w:right="217"/>
              <w:jc w:val="right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32"/>
              <w:ind w:left="23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32"/>
              <w:ind w:left="21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32"/>
              <w:ind w:left="2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998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/>
          </w:p>
        </w:tc>
      </w:tr>
      <w:tr>
        <w:tblPrEx/>
        <w:trPr>
          <w:trHeight w:val="215"/>
        </w:trPr>
        <w:tc>
          <w:tcPr>
            <w:tcW w:w="2170" w:type="dxa"/>
            <w:textDirection w:val="lrTb"/>
            <w:noWrap w:val="false"/>
          </w:tcPr>
          <w:p>
            <w:pPr>
              <w:pStyle w:val="932"/>
              <w:ind w:left="0" w:right="1015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32"/>
              <w:ind w:left="0" w:right="238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32"/>
              <w:ind w:left="21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32"/>
              <w:ind w:left="19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32"/>
              <w:ind w:left="18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16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2"/>
              <w:ind w:left="24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pStyle w:val="932"/>
              <w:ind w:left="13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</w:tr>
    </w:tbl>
    <w:p>
      <w:r/>
      <w:r/>
    </w:p>
    <w:p>
      <w:pPr>
        <w:pStyle w:val="919"/>
        <w:tabs>
          <w:tab w:val="left" w:pos="2694" w:leader="none"/>
        </w:tabs>
        <w:rPr>
          <w:rFonts w:ascii="Times New Roman" w:hAnsi="Times New Roman" w:eastAsia="Arial"/>
          <w:sz w:val="20"/>
          <w:szCs w:val="20"/>
          <w:shd w:val="clear" w:color="auto" w:fill="ffffff"/>
        </w:rPr>
      </w:pP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</w:p>
    <w:p>
      <w:pPr>
        <w:pStyle w:val="919"/>
        <w:tabs>
          <w:tab w:val="left" w:pos="2694" w:leader="none"/>
        </w:tabs>
        <w:rPr>
          <w:rFonts w:ascii="Times New Roman" w:hAnsi="Times New Roman" w:eastAsia="Arial"/>
          <w:sz w:val="20"/>
          <w:szCs w:val="20"/>
          <w:shd w:val="clear" w:color="auto" w:fill="ffffff"/>
        </w:rPr>
      </w:pP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</w:p>
    <w:p>
      <w:pPr>
        <w:pStyle w:val="919"/>
        <w:tabs>
          <w:tab w:val="left" w:pos="2694" w:leader="none"/>
        </w:tabs>
        <w:rPr>
          <w:rFonts w:ascii="Times New Roman" w:hAnsi="Times New Roman" w:eastAsia="Arial"/>
          <w:sz w:val="20"/>
          <w:szCs w:val="20"/>
          <w:shd w:val="clear" w:color="auto" w:fill="ffffff"/>
        </w:rPr>
      </w:pP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</w:p>
    <w:p>
      <w:pPr>
        <w:pStyle w:val="919"/>
        <w:tabs>
          <w:tab w:val="left" w:pos="2694" w:leader="none"/>
        </w:tabs>
        <w:rPr>
          <w:rFonts w:ascii="Times New Roman" w:hAnsi="Times New Roman" w:eastAsia="Arial"/>
          <w:sz w:val="20"/>
          <w:szCs w:val="20"/>
          <w:shd w:val="clear" w:color="auto" w:fill="ffffff"/>
        </w:rPr>
      </w:pP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</w:p>
    <w:p>
      <w:pPr>
        <w:pStyle w:val="919"/>
        <w:tabs>
          <w:tab w:val="left" w:pos="2694" w:leader="none"/>
        </w:tabs>
        <w:rPr>
          <w:rFonts w:ascii="Times New Roman" w:hAnsi="Times New Roman" w:eastAsia="Arial"/>
          <w:sz w:val="20"/>
          <w:szCs w:val="20"/>
          <w:shd w:val="clear" w:color="auto" w:fill="ffffff"/>
        </w:rPr>
      </w:pP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</w:p>
    <w:p>
      <w:pPr>
        <w:pStyle w:val="919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sectPr>
      <w:headerReference w:type="default" r:id="rId9"/>
      <w:headerReference w:type="even" r:id="rId10"/>
      <w:footerReference w:type="first" r:id="rId11"/>
      <w:footnotePr/>
      <w:endnotePr/>
      <w:type w:val="nextPage"/>
      <w:pgSz w:w="11906" w:h="16838" w:orient="portrait"/>
      <w:pgMar w:top="425" w:right="709" w:bottom="1134" w:left="1701" w:header="567" w:footer="451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Lucida Sans Unicode">
    <w:panose1 w:val="020B05020405040202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rPr>
        <w:rStyle w:val="912"/>
        <w:sz w:val="26"/>
        <w:szCs w:val="26"/>
      </w:rPr>
      <w:framePr w:wrap="around" w:vAnchor="text" w:hAnchor="margin" w:xAlign="center" w:y="1"/>
    </w:pPr>
    <w:r>
      <w:rPr>
        <w:rStyle w:val="912"/>
        <w:sz w:val="26"/>
        <w:szCs w:val="26"/>
      </w:rPr>
      <w:fldChar w:fldCharType="begin"/>
    </w:r>
    <w:r>
      <w:rPr>
        <w:rStyle w:val="912"/>
        <w:sz w:val="26"/>
        <w:szCs w:val="26"/>
      </w:rPr>
      <w:instrText xml:space="preserve">PAGE  </w:instrText>
    </w:r>
    <w:r>
      <w:rPr>
        <w:rStyle w:val="912"/>
        <w:sz w:val="26"/>
        <w:szCs w:val="26"/>
      </w:rPr>
      <w:fldChar w:fldCharType="separate"/>
    </w:r>
    <w:r>
      <w:rPr>
        <w:rStyle w:val="912"/>
        <w:sz w:val="26"/>
        <w:szCs w:val="26"/>
      </w:rPr>
      <w:t xml:space="preserve">2</w:t>
    </w:r>
    <w:r>
      <w:rPr>
        <w:rStyle w:val="912"/>
        <w:sz w:val="26"/>
        <w:szCs w:val="26"/>
      </w:rPr>
      <w:fldChar w:fldCharType="end"/>
    </w:r>
    <w:r>
      <w:rPr>
        <w:rStyle w:val="912"/>
        <w:sz w:val="26"/>
        <w:szCs w:val="26"/>
      </w:rPr>
    </w:r>
    <w:r>
      <w:rPr>
        <w:rStyle w:val="912"/>
        <w:sz w:val="26"/>
        <w:szCs w:val="26"/>
      </w:rPr>
    </w:r>
  </w:p>
  <w:p>
    <w:pPr>
      <w:pStyle w:val="911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rPr>
        <w:rStyle w:val="912"/>
      </w:rPr>
      <w:framePr w:wrap="around" w:vAnchor="text" w:hAnchor="margin" w:xAlign="center" w:y="1"/>
    </w:pPr>
    <w:r>
      <w:rPr>
        <w:rStyle w:val="912"/>
      </w:rPr>
      <w:fldChar w:fldCharType="begin"/>
    </w:r>
    <w:r>
      <w:rPr>
        <w:rStyle w:val="912"/>
      </w:rPr>
      <w:instrText xml:space="preserve">PAGE  </w:instrText>
    </w:r>
    <w:r>
      <w:rPr>
        <w:rStyle w:val="912"/>
      </w:rPr>
      <w:fldChar w:fldCharType="separate"/>
    </w:r>
    <w:r>
      <w:rPr>
        <w:rStyle w:val="912"/>
      </w:rPr>
      <w:t xml:space="preserve">1</w:t>
    </w:r>
    <w:r>
      <w:rPr>
        <w:rStyle w:val="912"/>
      </w:rPr>
      <w:fldChar w:fldCharType="end"/>
    </w:r>
    <w:r>
      <w:rPr>
        <w:rStyle w:val="912"/>
      </w:rPr>
    </w:r>
    <w:r>
      <w:rPr>
        <w:rStyle w:val="912"/>
      </w:rPr>
    </w:r>
  </w:p>
  <w:p>
    <w:pPr>
      <w:pStyle w:val="911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 w:default="1">
    <w:name w:val="Normal"/>
    <w:qFormat/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Title Char"/>
    <w:basedOn w:val="727"/>
    <w:link w:val="750"/>
    <w:uiPriority w:val="10"/>
    <w:rPr>
      <w:sz w:val="48"/>
      <w:szCs w:val="48"/>
    </w:rPr>
  </w:style>
  <w:style w:type="character" w:styleId="731" w:customStyle="1">
    <w:name w:val="Subtitle Char"/>
    <w:basedOn w:val="727"/>
    <w:link w:val="752"/>
    <w:uiPriority w:val="11"/>
    <w:rPr>
      <w:sz w:val="24"/>
      <w:szCs w:val="24"/>
    </w:rPr>
  </w:style>
  <w:style w:type="character" w:styleId="732" w:customStyle="1">
    <w:name w:val="Quote Char"/>
    <w:link w:val="754"/>
    <w:uiPriority w:val="29"/>
    <w:rPr>
      <w:i/>
    </w:rPr>
  </w:style>
  <w:style w:type="character" w:styleId="733" w:customStyle="1">
    <w:name w:val="Intense Quote Char"/>
    <w:link w:val="756"/>
    <w:uiPriority w:val="30"/>
    <w:rPr>
      <w:i/>
    </w:rPr>
  </w:style>
  <w:style w:type="character" w:styleId="734" w:customStyle="1">
    <w:name w:val="Footnote Text Char"/>
    <w:link w:val="888"/>
    <w:uiPriority w:val="99"/>
    <w:rPr>
      <w:sz w:val="18"/>
    </w:rPr>
  </w:style>
  <w:style w:type="character" w:styleId="735" w:customStyle="1">
    <w:name w:val="Endnote Text Char"/>
    <w:link w:val="891"/>
    <w:uiPriority w:val="99"/>
    <w:rPr>
      <w:sz w:val="20"/>
    </w:rPr>
  </w:style>
  <w:style w:type="character" w:styleId="736" w:customStyle="1">
    <w:name w:val="Heading 1 Char"/>
    <w:basedOn w:val="727"/>
    <w:link w:val="905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Heading 2 Char"/>
    <w:basedOn w:val="727"/>
    <w:link w:val="906"/>
    <w:uiPriority w:val="9"/>
    <w:rPr>
      <w:rFonts w:ascii="Arial" w:hAnsi="Arial" w:eastAsia="Arial" w:cs="Arial"/>
      <w:sz w:val="34"/>
    </w:rPr>
  </w:style>
  <w:style w:type="character" w:styleId="738" w:customStyle="1">
    <w:name w:val="Heading 3 Char"/>
    <w:basedOn w:val="727"/>
    <w:link w:val="907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Heading 4 Char"/>
    <w:basedOn w:val="727"/>
    <w:link w:val="908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Heading 5 Char"/>
    <w:basedOn w:val="727"/>
    <w:link w:val="909"/>
    <w:uiPriority w:val="9"/>
    <w:rPr>
      <w:rFonts w:ascii="Arial" w:hAnsi="Arial" w:eastAsia="Arial" w:cs="Arial"/>
      <w:b/>
      <w:bCs/>
      <w:sz w:val="24"/>
      <w:szCs w:val="24"/>
    </w:rPr>
  </w:style>
  <w:style w:type="paragraph" w:styleId="741" w:customStyle="1">
    <w:name w:val="Heading 6"/>
    <w:basedOn w:val="726"/>
    <w:next w:val="726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Heading 6 Char"/>
    <w:basedOn w:val="727"/>
    <w:link w:val="741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Heading 7 Char"/>
    <w:basedOn w:val="727"/>
    <w:link w:val="9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 w:customStyle="1">
    <w:name w:val="Heading 8"/>
    <w:basedOn w:val="726"/>
    <w:next w:val="726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Heading 8 Char"/>
    <w:basedOn w:val="727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 w:customStyle="1">
    <w:name w:val="Heading 9"/>
    <w:basedOn w:val="726"/>
    <w:next w:val="726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Heading 9 Char"/>
    <w:basedOn w:val="727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726"/>
    <w:uiPriority w:val="34"/>
    <w:qFormat/>
    <w:pPr>
      <w:contextualSpacing/>
      <w:ind w:left="720"/>
    </w:pPr>
  </w:style>
  <w:style w:type="paragraph" w:styleId="749">
    <w:name w:val="No Spacing"/>
    <w:uiPriority w:val="1"/>
    <w:qFormat/>
  </w:style>
  <w:style w:type="paragraph" w:styleId="750">
    <w:name w:val="Title"/>
    <w:basedOn w:val="726"/>
    <w:next w:val="726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 w:customStyle="1">
    <w:name w:val="Название Знак"/>
    <w:basedOn w:val="727"/>
    <w:link w:val="750"/>
    <w:uiPriority w:val="10"/>
    <w:rPr>
      <w:sz w:val="48"/>
      <w:szCs w:val="48"/>
    </w:rPr>
  </w:style>
  <w:style w:type="paragraph" w:styleId="752">
    <w:name w:val="Subtitle"/>
    <w:basedOn w:val="726"/>
    <w:next w:val="726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 w:customStyle="1">
    <w:name w:val="Подзаголовок Знак"/>
    <w:basedOn w:val="727"/>
    <w:link w:val="752"/>
    <w:uiPriority w:val="11"/>
    <w:rPr>
      <w:sz w:val="24"/>
      <w:szCs w:val="24"/>
    </w:rPr>
  </w:style>
  <w:style w:type="paragraph" w:styleId="754">
    <w:name w:val="Quote"/>
    <w:basedOn w:val="726"/>
    <w:next w:val="726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26"/>
    <w:next w:val="726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character" w:styleId="758" w:customStyle="1">
    <w:name w:val="Header Char"/>
    <w:basedOn w:val="727"/>
    <w:link w:val="911"/>
    <w:uiPriority w:val="99"/>
  </w:style>
  <w:style w:type="character" w:styleId="759" w:customStyle="1">
    <w:name w:val="Footer Char"/>
    <w:basedOn w:val="727"/>
    <w:link w:val="914"/>
    <w:uiPriority w:val="99"/>
  </w:style>
  <w:style w:type="paragraph" w:styleId="760" w:customStyle="1">
    <w:name w:val="Caption"/>
    <w:basedOn w:val="726"/>
    <w:next w:val="72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1" w:customStyle="1">
    <w:name w:val="Caption Char"/>
    <w:link w:val="914"/>
    <w:uiPriority w:val="99"/>
  </w:style>
  <w:style w:type="table" w:styleId="762">
    <w:name w:val="Table Grid"/>
    <w:basedOn w:val="728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Table Grid Light"/>
    <w:basedOn w:val="72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Plain Table 1"/>
    <w:basedOn w:val="72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 w:customStyle="1">
    <w:name w:val="Plain Table 2"/>
    <w:basedOn w:val="72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 w:customStyle="1">
    <w:name w:val="Plain Table 3"/>
    <w:basedOn w:val="72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 w:customStyle="1">
    <w:name w:val="Plain Table 4"/>
    <w:basedOn w:val="72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Plain Table 5"/>
    <w:basedOn w:val="72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1 Light"/>
    <w:basedOn w:val="72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1"/>
    <w:basedOn w:val="728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2"/>
    <w:basedOn w:val="728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3"/>
    <w:basedOn w:val="728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4"/>
    <w:basedOn w:val="728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5"/>
    <w:basedOn w:val="728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6"/>
    <w:basedOn w:val="728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2"/>
    <w:basedOn w:val="72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1"/>
    <w:basedOn w:val="728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2"/>
    <w:basedOn w:val="72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3"/>
    <w:basedOn w:val="72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4"/>
    <w:basedOn w:val="72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5"/>
    <w:basedOn w:val="728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6"/>
    <w:basedOn w:val="728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"/>
    <w:basedOn w:val="72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1"/>
    <w:basedOn w:val="728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2"/>
    <w:basedOn w:val="72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3"/>
    <w:basedOn w:val="72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4"/>
    <w:basedOn w:val="72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5"/>
    <w:basedOn w:val="728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6"/>
    <w:basedOn w:val="728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4"/>
    <w:basedOn w:val="72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 w:customStyle="1">
    <w:name w:val="Grid Table 4 - Accent 1"/>
    <w:basedOn w:val="728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2" w:customStyle="1">
    <w:name w:val="Grid Table 4 - Accent 2"/>
    <w:basedOn w:val="728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3" w:customStyle="1">
    <w:name w:val="Grid Table 4 - Accent 3"/>
    <w:basedOn w:val="728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4" w:customStyle="1">
    <w:name w:val="Grid Table 4 - Accent 4"/>
    <w:basedOn w:val="728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5" w:customStyle="1">
    <w:name w:val="Grid Table 4 - Accent 5"/>
    <w:basedOn w:val="728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6" w:customStyle="1">
    <w:name w:val="Grid Table 4 - Accent 6"/>
    <w:basedOn w:val="728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7" w:customStyle="1">
    <w:name w:val="Grid Table 5 Dark"/>
    <w:basedOn w:val="72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1"/>
    <w:basedOn w:val="72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2"/>
    <w:basedOn w:val="72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3"/>
    <w:basedOn w:val="72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4"/>
    <w:basedOn w:val="72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5"/>
    <w:basedOn w:val="72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6"/>
    <w:basedOn w:val="72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6 Colorful"/>
    <w:basedOn w:val="72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5" w:customStyle="1">
    <w:name w:val="Grid Table 6 Colorful - Accent 1"/>
    <w:basedOn w:val="728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6" w:customStyle="1">
    <w:name w:val="Grid Table 6 Colorful - Accent 2"/>
    <w:basedOn w:val="72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7" w:customStyle="1">
    <w:name w:val="Grid Table 6 Colorful - Accent 3"/>
    <w:basedOn w:val="728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8" w:customStyle="1">
    <w:name w:val="Grid Table 6 Colorful - Accent 4"/>
    <w:basedOn w:val="72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9" w:customStyle="1">
    <w:name w:val="Grid Table 6 Colorful - Accent 5"/>
    <w:basedOn w:val="728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0" w:customStyle="1">
    <w:name w:val="Grid Table 6 Colorful - Accent 6"/>
    <w:basedOn w:val="728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1" w:customStyle="1">
    <w:name w:val="Grid Table 7 Colorful"/>
    <w:basedOn w:val="72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1"/>
    <w:basedOn w:val="728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2"/>
    <w:basedOn w:val="72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3"/>
    <w:basedOn w:val="72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4"/>
    <w:basedOn w:val="72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5"/>
    <w:basedOn w:val="728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6"/>
    <w:basedOn w:val="728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"/>
    <w:basedOn w:val="72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1"/>
    <w:basedOn w:val="72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2"/>
    <w:basedOn w:val="72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3"/>
    <w:basedOn w:val="72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4"/>
    <w:basedOn w:val="72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5"/>
    <w:basedOn w:val="72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6"/>
    <w:basedOn w:val="72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2"/>
    <w:basedOn w:val="72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1"/>
    <w:basedOn w:val="728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2"/>
    <w:basedOn w:val="728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3"/>
    <w:basedOn w:val="728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4"/>
    <w:basedOn w:val="728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5"/>
    <w:basedOn w:val="728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6"/>
    <w:basedOn w:val="728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2" w:customStyle="1">
    <w:name w:val="List Table 3"/>
    <w:basedOn w:val="72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1"/>
    <w:basedOn w:val="728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2"/>
    <w:basedOn w:val="72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3"/>
    <w:basedOn w:val="72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4"/>
    <w:basedOn w:val="72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5"/>
    <w:basedOn w:val="72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6"/>
    <w:basedOn w:val="72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"/>
    <w:basedOn w:val="72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1"/>
    <w:basedOn w:val="728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2"/>
    <w:basedOn w:val="728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3"/>
    <w:basedOn w:val="728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4"/>
    <w:basedOn w:val="728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5"/>
    <w:basedOn w:val="728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6"/>
    <w:basedOn w:val="728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5 Dark"/>
    <w:basedOn w:val="72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1"/>
    <w:basedOn w:val="728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2"/>
    <w:basedOn w:val="72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3"/>
    <w:basedOn w:val="72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4"/>
    <w:basedOn w:val="72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5"/>
    <w:basedOn w:val="72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6"/>
    <w:basedOn w:val="72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6 Colorful"/>
    <w:basedOn w:val="72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4" w:customStyle="1">
    <w:name w:val="List Table 6 Colorful - Accent 1"/>
    <w:basedOn w:val="728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5" w:customStyle="1">
    <w:name w:val="List Table 6 Colorful - Accent 2"/>
    <w:basedOn w:val="72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6" w:customStyle="1">
    <w:name w:val="List Table 6 Colorful - Accent 3"/>
    <w:basedOn w:val="72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7" w:customStyle="1">
    <w:name w:val="List Table 6 Colorful - Accent 4"/>
    <w:basedOn w:val="72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8" w:customStyle="1">
    <w:name w:val="List Table 6 Colorful - Accent 5"/>
    <w:basedOn w:val="72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9" w:customStyle="1">
    <w:name w:val="List Table 6 Colorful - Accent 6"/>
    <w:basedOn w:val="72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0" w:customStyle="1">
    <w:name w:val="List Table 7 Colorful"/>
    <w:basedOn w:val="72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1"/>
    <w:basedOn w:val="728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2"/>
    <w:basedOn w:val="728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3"/>
    <w:basedOn w:val="728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4"/>
    <w:basedOn w:val="728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5"/>
    <w:basedOn w:val="728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6"/>
    <w:basedOn w:val="728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ned - Accent"/>
    <w:basedOn w:val="72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Lined - Accent 1"/>
    <w:basedOn w:val="72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9" w:customStyle="1">
    <w:name w:val="Lined - Accent 2"/>
    <w:basedOn w:val="72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0" w:customStyle="1">
    <w:name w:val="Lined - Accent 3"/>
    <w:basedOn w:val="72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1" w:customStyle="1">
    <w:name w:val="Lined - Accent 4"/>
    <w:basedOn w:val="72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2" w:customStyle="1">
    <w:name w:val="Lined - Accent 5"/>
    <w:basedOn w:val="72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3" w:customStyle="1">
    <w:name w:val="Lined - Accent 6"/>
    <w:basedOn w:val="72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4" w:customStyle="1">
    <w:name w:val="Bordered &amp; Lined - Accent"/>
    <w:basedOn w:val="72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Bordered &amp; Lined - Accent 1"/>
    <w:basedOn w:val="72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6" w:customStyle="1">
    <w:name w:val="Bordered &amp; Lined - Accent 2"/>
    <w:basedOn w:val="72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7" w:customStyle="1">
    <w:name w:val="Bordered &amp; Lined - Accent 3"/>
    <w:basedOn w:val="72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8" w:customStyle="1">
    <w:name w:val="Bordered &amp; Lined - Accent 4"/>
    <w:basedOn w:val="72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9" w:customStyle="1">
    <w:name w:val="Bordered &amp; Lined - Accent 5"/>
    <w:basedOn w:val="72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0" w:customStyle="1">
    <w:name w:val="Bordered &amp; Lined - Accent 6"/>
    <w:basedOn w:val="72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1" w:customStyle="1">
    <w:name w:val="Bordered"/>
    <w:basedOn w:val="72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2" w:customStyle="1">
    <w:name w:val="Bordered - Accent 1"/>
    <w:basedOn w:val="728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3" w:customStyle="1">
    <w:name w:val="Bordered - Accent 2"/>
    <w:basedOn w:val="728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4" w:customStyle="1">
    <w:name w:val="Bordered - Accent 3"/>
    <w:basedOn w:val="728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5" w:customStyle="1">
    <w:name w:val="Bordered - Accent 4"/>
    <w:basedOn w:val="728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6" w:customStyle="1">
    <w:name w:val="Bordered - Accent 5"/>
    <w:basedOn w:val="728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7" w:customStyle="1">
    <w:name w:val="Bordered - Accent 6"/>
    <w:basedOn w:val="728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8">
    <w:name w:val="footnote text"/>
    <w:basedOn w:val="726"/>
    <w:link w:val="889"/>
    <w:uiPriority w:val="99"/>
    <w:semiHidden/>
    <w:unhideWhenUsed/>
    <w:pPr>
      <w:spacing w:after="40"/>
    </w:pPr>
    <w:rPr>
      <w:sz w:val="18"/>
    </w:rPr>
  </w:style>
  <w:style w:type="character" w:styleId="889" w:customStyle="1">
    <w:name w:val="Текст сноски Знак"/>
    <w:link w:val="888"/>
    <w:uiPriority w:val="99"/>
    <w:rPr>
      <w:sz w:val="18"/>
    </w:rPr>
  </w:style>
  <w:style w:type="character" w:styleId="890">
    <w:name w:val="footnote reference"/>
    <w:basedOn w:val="727"/>
    <w:uiPriority w:val="99"/>
    <w:unhideWhenUsed/>
    <w:rPr>
      <w:vertAlign w:val="superscript"/>
    </w:rPr>
  </w:style>
  <w:style w:type="paragraph" w:styleId="891">
    <w:name w:val="endnote text"/>
    <w:basedOn w:val="726"/>
    <w:link w:val="892"/>
    <w:uiPriority w:val="99"/>
    <w:semiHidden/>
    <w:unhideWhenUsed/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basedOn w:val="727"/>
    <w:uiPriority w:val="99"/>
    <w:semiHidden/>
    <w:unhideWhenUsed/>
    <w:rPr>
      <w:vertAlign w:val="superscript"/>
    </w:rPr>
  </w:style>
  <w:style w:type="paragraph" w:styleId="894">
    <w:name w:val="toc 1"/>
    <w:basedOn w:val="726"/>
    <w:next w:val="726"/>
    <w:uiPriority w:val="39"/>
    <w:unhideWhenUsed/>
    <w:pPr>
      <w:spacing w:after="57"/>
    </w:pPr>
  </w:style>
  <w:style w:type="paragraph" w:styleId="895">
    <w:name w:val="toc 2"/>
    <w:basedOn w:val="726"/>
    <w:next w:val="726"/>
    <w:uiPriority w:val="39"/>
    <w:unhideWhenUsed/>
    <w:pPr>
      <w:ind w:left="283"/>
      <w:spacing w:after="57"/>
    </w:pPr>
  </w:style>
  <w:style w:type="paragraph" w:styleId="896">
    <w:name w:val="toc 3"/>
    <w:basedOn w:val="726"/>
    <w:next w:val="726"/>
    <w:uiPriority w:val="39"/>
    <w:unhideWhenUsed/>
    <w:pPr>
      <w:ind w:left="567"/>
      <w:spacing w:after="57"/>
    </w:pPr>
  </w:style>
  <w:style w:type="paragraph" w:styleId="897">
    <w:name w:val="toc 4"/>
    <w:basedOn w:val="726"/>
    <w:next w:val="726"/>
    <w:uiPriority w:val="39"/>
    <w:unhideWhenUsed/>
    <w:pPr>
      <w:ind w:left="850"/>
      <w:spacing w:after="57"/>
    </w:pPr>
  </w:style>
  <w:style w:type="paragraph" w:styleId="898">
    <w:name w:val="toc 5"/>
    <w:basedOn w:val="726"/>
    <w:next w:val="726"/>
    <w:uiPriority w:val="39"/>
    <w:unhideWhenUsed/>
    <w:pPr>
      <w:ind w:left="1134"/>
      <w:spacing w:after="57"/>
    </w:pPr>
  </w:style>
  <w:style w:type="paragraph" w:styleId="899">
    <w:name w:val="toc 6"/>
    <w:basedOn w:val="726"/>
    <w:next w:val="726"/>
    <w:uiPriority w:val="39"/>
    <w:unhideWhenUsed/>
    <w:pPr>
      <w:ind w:left="1417"/>
      <w:spacing w:after="57"/>
    </w:pPr>
  </w:style>
  <w:style w:type="paragraph" w:styleId="900">
    <w:name w:val="toc 7"/>
    <w:basedOn w:val="726"/>
    <w:next w:val="726"/>
    <w:uiPriority w:val="39"/>
    <w:unhideWhenUsed/>
    <w:pPr>
      <w:ind w:left="1701"/>
      <w:spacing w:after="57"/>
    </w:pPr>
  </w:style>
  <w:style w:type="paragraph" w:styleId="901">
    <w:name w:val="toc 8"/>
    <w:basedOn w:val="726"/>
    <w:next w:val="726"/>
    <w:uiPriority w:val="39"/>
    <w:unhideWhenUsed/>
    <w:pPr>
      <w:ind w:left="1984"/>
      <w:spacing w:after="57"/>
    </w:pPr>
  </w:style>
  <w:style w:type="paragraph" w:styleId="902">
    <w:name w:val="toc 9"/>
    <w:basedOn w:val="726"/>
    <w:next w:val="726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726"/>
    <w:next w:val="726"/>
    <w:uiPriority w:val="99"/>
    <w:unhideWhenUsed/>
  </w:style>
  <w:style w:type="paragraph" w:styleId="905" w:customStyle="1">
    <w:name w:val="Heading 1"/>
    <w:basedOn w:val="726"/>
    <w:next w:val="726"/>
    <w:link w:val="736"/>
    <w:qFormat/>
    <w:pPr>
      <w:keepNext/>
      <w:outlineLvl w:val="0"/>
    </w:pPr>
    <w:rPr>
      <w:b/>
      <w:sz w:val="24"/>
    </w:rPr>
  </w:style>
  <w:style w:type="paragraph" w:styleId="906" w:customStyle="1">
    <w:name w:val="Heading 2"/>
    <w:basedOn w:val="726"/>
    <w:next w:val="726"/>
    <w:link w:val="737"/>
    <w:qFormat/>
    <w:pPr>
      <w:jc w:val="center"/>
      <w:keepNext/>
      <w:outlineLvl w:val="1"/>
    </w:pPr>
    <w:rPr>
      <w:b/>
      <w:sz w:val="24"/>
    </w:rPr>
  </w:style>
  <w:style w:type="paragraph" w:styleId="907" w:customStyle="1">
    <w:name w:val="Heading 3"/>
    <w:basedOn w:val="726"/>
    <w:next w:val="726"/>
    <w:link w:val="738"/>
    <w:qFormat/>
    <w:pPr>
      <w:jc w:val="center"/>
      <w:keepNext/>
      <w:outlineLvl w:val="2"/>
    </w:pPr>
    <w:rPr>
      <w:b/>
    </w:rPr>
  </w:style>
  <w:style w:type="paragraph" w:styleId="908" w:customStyle="1">
    <w:name w:val="Heading 4"/>
    <w:basedOn w:val="726"/>
    <w:next w:val="726"/>
    <w:link w:val="739"/>
    <w:qFormat/>
    <w:pPr>
      <w:jc w:val="center"/>
      <w:keepNext/>
      <w:outlineLvl w:val="3"/>
    </w:pPr>
    <w:rPr>
      <w:b/>
      <w:spacing w:val="24"/>
      <w:sz w:val="26"/>
    </w:rPr>
  </w:style>
  <w:style w:type="paragraph" w:styleId="909" w:customStyle="1">
    <w:name w:val="Heading 5"/>
    <w:basedOn w:val="726"/>
    <w:next w:val="726"/>
    <w:link w:val="740"/>
    <w:qFormat/>
    <w:pPr>
      <w:jc w:val="center"/>
      <w:keepNext/>
      <w:spacing w:line="220" w:lineRule="exact"/>
      <w:outlineLvl w:val="4"/>
    </w:pPr>
    <w:rPr>
      <w:b/>
      <w:sz w:val="22"/>
    </w:rPr>
  </w:style>
  <w:style w:type="paragraph" w:styleId="910" w:customStyle="1">
    <w:name w:val="Heading 7"/>
    <w:basedOn w:val="726"/>
    <w:next w:val="726"/>
    <w:link w:val="743"/>
    <w:qFormat/>
    <w:pPr>
      <w:jc w:val="both"/>
      <w:keepNext/>
      <w:outlineLvl w:val="6"/>
    </w:pPr>
    <w:rPr>
      <w:b/>
      <w:sz w:val="26"/>
    </w:rPr>
  </w:style>
  <w:style w:type="paragraph" w:styleId="911" w:customStyle="1">
    <w:name w:val="Header"/>
    <w:basedOn w:val="726"/>
    <w:link w:val="758"/>
    <w:pPr>
      <w:tabs>
        <w:tab w:val="center" w:pos="4153" w:leader="none"/>
        <w:tab w:val="right" w:pos="8306" w:leader="none"/>
      </w:tabs>
    </w:pPr>
  </w:style>
  <w:style w:type="character" w:styleId="912">
    <w:name w:val="page number"/>
    <w:basedOn w:val="727"/>
  </w:style>
  <w:style w:type="paragraph" w:styleId="913">
    <w:name w:val="Balloon Text"/>
    <w:basedOn w:val="726"/>
    <w:semiHidden/>
    <w:rPr>
      <w:rFonts w:ascii="Tahoma" w:hAnsi="Tahoma" w:cs="Tahoma"/>
      <w:sz w:val="16"/>
      <w:szCs w:val="16"/>
    </w:rPr>
  </w:style>
  <w:style w:type="paragraph" w:styleId="914" w:customStyle="1">
    <w:name w:val="Footer"/>
    <w:basedOn w:val="726"/>
    <w:link w:val="761"/>
    <w:pPr>
      <w:tabs>
        <w:tab w:val="center" w:pos="4677" w:leader="none"/>
        <w:tab w:val="right" w:pos="9355" w:leader="none"/>
      </w:tabs>
    </w:pPr>
  </w:style>
  <w:style w:type="paragraph" w:styleId="915">
    <w:name w:val="Normal (Web)"/>
    <w:basedOn w:val="726"/>
    <w:uiPriority w:val="99"/>
    <w:unhideWhenUsed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916">
    <w:name w:val="Hyperlink"/>
    <w:rPr>
      <w:color w:val="0000ff"/>
      <w:u w:val="single"/>
    </w:rPr>
  </w:style>
  <w:style w:type="paragraph" w:styleId="917">
    <w:name w:val="Revision"/>
    <w:hidden/>
    <w:uiPriority w:val="99"/>
    <w:semiHidden/>
  </w:style>
  <w:style w:type="paragraph" w:styleId="918" w:customStyle="1">
    <w:name w:val="Frame Contents"/>
    <w:basedOn w:val="726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19">
    <w:name w:val="Body Text"/>
    <w:basedOn w:val="726"/>
    <w:link w:val="920"/>
    <w:pPr>
      <w:spacing w:after="120"/>
      <w:widowControl w:val="off"/>
    </w:pPr>
    <w:rPr>
      <w:rFonts w:ascii="Arial" w:hAnsi="Arial" w:eastAsia="Lucida Sans Unicode"/>
      <w:sz w:val="24"/>
      <w:szCs w:val="24"/>
    </w:rPr>
  </w:style>
  <w:style w:type="character" w:styleId="920" w:customStyle="1">
    <w:name w:val="Основной текст Знак"/>
    <w:basedOn w:val="727"/>
    <w:link w:val="919"/>
    <w:rPr>
      <w:rFonts w:ascii="Arial" w:hAnsi="Arial" w:eastAsia="Lucida Sans Unicode"/>
      <w:sz w:val="24"/>
      <w:szCs w:val="24"/>
    </w:rPr>
  </w:style>
  <w:style w:type="character" w:styleId="921" w:customStyle="1">
    <w:name w:val="Unresolved Mention"/>
    <w:basedOn w:val="727"/>
    <w:uiPriority w:val="99"/>
    <w:semiHidden/>
    <w:unhideWhenUsed/>
    <w:rPr>
      <w:color w:val="605e5c"/>
      <w:shd w:val="clear" w:color="auto" w:fill="e1dfdd"/>
    </w:rPr>
  </w:style>
  <w:style w:type="character" w:styleId="922" w:customStyle="1">
    <w:name w:val="blk"/>
    <w:basedOn w:val="727"/>
    <w:rPr>
      <w:rFonts w:hint="default" w:ascii="Times New Roman" w:hAnsi="Times New Roman" w:cs="Times New Roman"/>
    </w:rPr>
  </w:style>
  <w:style w:type="paragraph" w:styleId="923" w:customStyle="1">
    <w:name w:val="ConsNonformat"/>
    <w:rPr>
      <w:rFonts w:ascii="Courier New" w:hAnsi="Courier New" w:eastAsia="Arial"/>
      <w:lang w:eastAsia="ar-SA"/>
    </w:rPr>
  </w:style>
  <w:style w:type="paragraph" w:styleId="924">
    <w:name w:val="HTML Preformatted"/>
    <w:basedOn w:val="726"/>
    <w:link w:val="925"/>
    <w:uiPriority w:val="99"/>
    <w:unhideWhenUsed/>
    <w:pPr>
      <w:jc w:val="both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25" w:customStyle="1">
    <w:name w:val="Стандартный HTML Знак"/>
    <w:basedOn w:val="727"/>
    <w:link w:val="924"/>
    <w:uiPriority w:val="99"/>
    <w:rPr>
      <w:rFonts w:ascii="Courier New" w:hAnsi="Courier New" w:cs="Courier New"/>
    </w:rPr>
  </w:style>
  <w:style w:type="paragraph" w:styleId="926" w:customStyle="1">
    <w:name w:val="ConsPlusTitle"/>
    <w:pPr>
      <w:widowControl w:val="off"/>
    </w:pPr>
    <w:rPr>
      <w:rFonts w:ascii="Arial" w:hAnsi="Arial"/>
      <w:b/>
      <w:bCs/>
      <w:sz w:val="24"/>
      <w:szCs w:val="24"/>
    </w:rPr>
  </w:style>
  <w:style w:type="paragraph" w:styleId="927">
    <w:name w:val="Footer"/>
    <w:basedOn w:val="726"/>
    <w:link w:val="92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28" w:customStyle="1">
    <w:name w:val="Нижний колонтитул Знак"/>
    <w:basedOn w:val="727"/>
    <w:link w:val="927"/>
    <w:uiPriority w:val="99"/>
    <w:semiHidden/>
  </w:style>
  <w:style w:type="paragraph" w:styleId="929">
    <w:name w:val="Header"/>
    <w:basedOn w:val="726"/>
    <w:link w:val="93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30" w:customStyle="1">
    <w:name w:val="Верхний колонтитул Знак"/>
    <w:basedOn w:val="727"/>
    <w:link w:val="929"/>
    <w:uiPriority w:val="99"/>
    <w:semiHidden/>
  </w:style>
  <w:style w:type="table" w:styleId="931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32" w:customStyle="1">
    <w:name w:val="Table Paragraph"/>
    <w:uiPriority w:val="1"/>
    <w:qFormat/>
    <w:pPr>
      <w:contextualSpacing w:val="0"/>
      <w:ind w:left="99" w:right="12" w:firstLine="0"/>
      <w:jc w:val="center"/>
      <w:keepLines w:val="0"/>
      <w:keepNext w:val="0"/>
      <w:pageBreakBefore w:val="0"/>
      <w:spacing w:before="0" w:beforeAutospacing="0" w:after="0" w:afterAutospacing="0" w:line="138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customXml" Target="../customXml/item3.xml" /><Relationship Id="rId15" Type="http://schemas.openxmlformats.org/officeDocument/2006/relationships/hyperlink" Target="http://dizo31.ru" TargetMode="External"/><Relationship Id="rId16" Type="http://schemas.openxmlformats.org/officeDocument/2006/relationships/hyperlink" Target="https://valujskij-r31.gosweb.gosuslugi.ru/" TargetMode="External"/><Relationship Id="rId17" Type="http://schemas.openxmlformats.org/officeDocument/2006/relationships/hyperlink" Target="https://oskol-kray.ru/" TargetMode="External"/><Relationship Id="rId18" Type="http://schemas.openxmlformats.org/officeDocument/2006/relationships/hyperlink" Target="https://gubkinadm.gosuslugi.ru/" TargetMode="External"/><Relationship Id="rId19" Type="http://schemas.openxmlformats.org/officeDocument/2006/relationships/hyperlink" Target="mailto:belgorodenergo@mrsk-1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D3E919BF-E84C-4C3B-B8A1-B71B43C0C5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область</dc:title>
  <dc:creator>Зубов</dc:creator>
  <cp:revision>9</cp:revision>
  <dcterms:created xsi:type="dcterms:W3CDTF">2025-02-04T11:51:00Z</dcterms:created>
  <dcterms:modified xsi:type="dcterms:W3CDTF">2025-06-25T08:35:31Z</dcterms:modified>
</cp:coreProperties>
</file>