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A7" w:rsidRPr="007968E9" w:rsidRDefault="00FE4DA7" w:rsidP="007968E9">
      <w:pPr>
        <w:pStyle w:val="ConsPlusNormal"/>
        <w:spacing w:before="240"/>
        <w:jc w:val="center"/>
        <w:rPr>
          <w:b/>
        </w:rPr>
      </w:pPr>
      <w:r w:rsidRPr="007968E9">
        <w:rPr>
          <w:b/>
        </w:rPr>
        <w:t>2.13. Показатели доступности и качества муниципальной услуги.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2.13.1. Показателями доступности и качества муниципальной услуги являются: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а) время ожидания при предоставлении муниципальной услуги;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б) расположенность в золе доступности к основным транспортным дорогам;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в) возможность досудебного (внесудебного) рассмотрения жалоб в процессе предоставления муниципальной услуги;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г) своевременное полное информирование о муниципальной услуге и о ходе ее предоставления посредством информирования, предусмотренного настоящим Регламентом;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четкость, простота и ясность в изложении информации;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е) обеспечение инвалидам условий доступности муниципальной услуги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 xml:space="preserve">- предоставление инвалидам по слуху, при необходимости, муниципальной услуги с использованием русского жестового языка, включая обеспечение допуска в УСЗН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 xml:space="preserve">- наличие копий документов, объявлений, инструкций о порядке предоставления муниципальной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t>аудиоконтура</w:t>
      </w:r>
      <w:proofErr w:type="spellEnd"/>
      <w:r>
        <w:t xml:space="preserve"> в регистратуре;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ж) предоставление муниципальной услуги в установленные настоящим Регламентом сроки;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соблюдение стандарта предоставления муниципальной услуги;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и) обоснованность отказов в предоставлении муниципальной услуги;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к) наличие полной, актуальной и достоверной информации о предоставлении муниципальной услуги;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л) отсутствие жалоб на действия (бездействие) должностных лиц, муниципальных служащих;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м) количество взаимодействий заявителя с должностными лицами УСЗН при получении муниципальной услуги и их продолжительность.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2.14. Иные требования к предоставлению муниципальной услуги.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2.14.1. Перечень услуг, которые являются необходимыми и обязательными для предоставления муниципальной услуги.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lastRenderedPageBreak/>
        <w:t>Других услуг, которые являются необходимыми и обязательными, действующим законодательством не предусмотрено.</w:t>
      </w:r>
    </w:p>
    <w:p w:rsidR="00FE4DA7" w:rsidRDefault="00FE4DA7" w:rsidP="00FE4DA7">
      <w:pPr>
        <w:pStyle w:val="ConsPlusNormal"/>
        <w:spacing w:before="240"/>
        <w:ind w:firstLine="540"/>
        <w:jc w:val="both"/>
      </w:pPr>
      <w:r>
        <w:t>2.14.2. Возложение предоставления муниципальной услуги через многофункциональный центр предоставления государственных и муниципальных услуг отсутствует.</w:t>
      </w:r>
    </w:p>
    <w:p w:rsidR="00FE4DA7" w:rsidRDefault="00FE4DA7" w:rsidP="00FE4DA7">
      <w:pPr>
        <w:pStyle w:val="ConsPlusNormal"/>
        <w:jc w:val="both"/>
      </w:pPr>
    </w:p>
    <w:p w:rsidR="006C6D1C" w:rsidRDefault="006C6D1C"/>
    <w:sectPr w:rsidR="006C6D1C" w:rsidSect="0077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FE4DA7"/>
    <w:rsid w:val="006C6D1C"/>
    <w:rsid w:val="00774B25"/>
    <w:rsid w:val="007968E9"/>
    <w:rsid w:val="00FE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2024-12-19T13:47:00Z</dcterms:created>
  <dcterms:modified xsi:type="dcterms:W3CDTF">2024-12-19T13:55:00Z</dcterms:modified>
</cp:coreProperties>
</file>