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54" w:rsidRPr="00566433" w:rsidRDefault="00076754" w:rsidP="00566433">
      <w:pPr>
        <w:pStyle w:val="ConsPlusNormal"/>
        <w:spacing w:before="240"/>
        <w:jc w:val="center"/>
        <w:rPr>
          <w:b/>
        </w:rPr>
      </w:pPr>
      <w:r w:rsidRPr="00566433">
        <w:rPr>
          <w:b/>
        </w:rPr>
        <w:t>2.12. Требования к помещению, в котором предоставляется муниципальная услуга.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2.12.1. Здание (строение), в котором расположено УСЗН, должно быть оборудовано отдельным входом для свободного доступа заявителей в помещение.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 УСЗН.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для этих целей помещениях (присутственных местах).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Места предоставления муниципальной услуги включают места для ожидания, информирования, приема заявителей, которые оборудуются стульями (креслами) и столами и обеспечиваются писчей бумагой и письменными принадлежностями (для записи информации, написания заявлений).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прием.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Помещения должны соответствовать санитарно-эпидемиологическим требованиям.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Помещение оборудуется противопожарной системой, а также средствами пожаротушения.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Одновременное консультирование и (или) прием двух и более посетителей не допускается.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2.12.2.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а) возможность беспрепятственного входа и выхода из УСЗН;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 xml:space="preserve">б) возможность самостоятельного передвижения по территории УСЗН в целях доступа к месту предоставления муниципальной услуги, в том числе с помощью специалистов УСЗН, предоставляющих муниципальную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в) возможность посадки в транспортное средство и высадки из него перед входом в УСЗН, в том числе с использованием кресла-коляски, и, при необходимости, с помощью специалистов УСЗН;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УСЗН;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содействие инвалиду при входе в УСЗН и выходе из него, информирование инвалида о доступных маршрутах общественного транспорта;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proofErr w:type="gramStart"/>
      <w:r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</w:t>
      </w:r>
      <w:r>
        <w:lastRenderedPageBreak/>
        <w:t>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76754" w:rsidRDefault="00076754" w:rsidP="00076754">
      <w:pPr>
        <w:pStyle w:val="ConsPlusNormal"/>
        <w:spacing w:before="240"/>
        <w:ind w:firstLine="540"/>
        <w:jc w:val="both"/>
      </w:pPr>
      <w:proofErr w:type="gramStart"/>
      <w:r>
        <w:t xml:space="preserve">ж) обеспечение допуска в УСЗН собаки-проводника при наличии документа, подтверждающего ее специальное обучение, выданного по </w:t>
      </w:r>
      <w:hyperlink r:id="rId4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>
          <w:rPr>
            <w:color w:val="0000FF"/>
          </w:rPr>
          <w:t>форме</w:t>
        </w:r>
      </w:hyperlink>
      <w:r>
        <w:t xml:space="preserve"> и в </w:t>
      </w:r>
      <w:hyperlink r:id="rId5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{КонсультантПлюс}" w:history="1">
        <w:r>
          <w:rPr>
            <w:color w:val="0000FF"/>
          </w:rPr>
          <w:t>порядке</w:t>
        </w:r>
      </w:hyperlink>
      <w:r>
        <w:t>, которые утверждены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выдачи";</w:t>
      </w:r>
      <w:proofErr w:type="gramEnd"/>
    </w:p>
    <w:p w:rsidR="00076754" w:rsidRDefault="00076754" w:rsidP="00076754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оказание работниками УСЗН помощи инвалидам в преодолении барьеров, мешающих получению ими муниципальной услуги наравне с другими лицами.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2.12.3.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2.12.4. На информационных стендах в доступных для ознакомления местах, на официальном сайте УСЗН размещается следующая информация: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- текст Регламента;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- время приема заявителей;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- информация о максимальном времени ожидания в очереди при обращении заявителя в УСЗН для получения муниципальной услуги;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- порядок информирования о ходе предоставления муниципальной услуги;</w:t>
      </w:r>
    </w:p>
    <w:p w:rsidR="00076754" w:rsidRDefault="00076754" w:rsidP="00076754">
      <w:pPr>
        <w:pStyle w:val="ConsPlusNormal"/>
        <w:spacing w:before="240"/>
        <w:ind w:firstLine="540"/>
        <w:jc w:val="both"/>
      </w:pPr>
      <w:r>
        <w:t>- порядок обжалования решений, действий или бездействия должностных лиц, предоставляющих муниципальную услугу.</w:t>
      </w:r>
    </w:p>
    <w:p w:rsidR="00B84EC9" w:rsidRDefault="00B84EC9"/>
    <w:sectPr w:rsidR="00B84EC9" w:rsidSect="00EE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76754"/>
    <w:rsid w:val="00076754"/>
    <w:rsid w:val="001827A1"/>
    <w:rsid w:val="00290A14"/>
    <w:rsid w:val="00566433"/>
    <w:rsid w:val="00B84EC9"/>
    <w:rsid w:val="00E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83496&amp;date=08.11.2024&amp;dst=100038&amp;field=134" TargetMode="External"/><Relationship Id="rId4" Type="http://schemas.openxmlformats.org/officeDocument/2006/relationships/hyperlink" Target="https://login.consultant.ru/link/?req=doc&amp;base=LAW&amp;n=183496&amp;date=08.11.2024&amp;dst=1000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2024-12-19T13:24:00Z</dcterms:created>
  <dcterms:modified xsi:type="dcterms:W3CDTF">2024-12-19T13:54:00Z</dcterms:modified>
</cp:coreProperties>
</file>